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5312F" w14:textId="3BBB798D" w:rsidR="00477B91" w:rsidRPr="000075CE" w:rsidRDefault="00C92FD8" w:rsidP="000075CE">
      <w:pPr>
        <w:pStyle w:val="Heading1"/>
        <w:rPr>
          <w:rFonts w:ascii="Source Sans Pro" w:eastAsia="Times New Roman" w:hAnsi="Source Sans Pro" w:cs="Times New Roman"/>
          <w:b/>
          <w:color w:val="000000" w:themeColor="text1"/>
          <w:spacing w:val="20"/>
          <w:w w:val="90"/>
          <w:kern w:val="0"/>
          <w:sz w:val="44"/>
          <w:szCs w:val="44"/>
          <w:lang w:eastAsia="en-GB"/>
          <w14:ligatures w14:val="none"/>
        </w:rPr>
      </w:pPr>
      <w:r w:rsidRPr="008F68C1">
        <w:rPr>
          <w:rFonts w:ascii="Source Sans Pro" w:hAnsi="Source Sans Pro"/>
          <w:b/>
          <w:color w:val="auto"/>
          <w:sz w:val="44"/>
          <w:szCs w:val="44"/>
        </w:rPr>
        <w:t xml:space="preserve">Summary of Underpinning Analysis: </w:t>
      </w:r>
      <w:r w:rsidR="00E72619">
        <w:rPr>
          <w:rFonts w:ascii="Source Sans Pro" w:hAnsi="Source Sans Pro"/>
          <w:b/>
          <w:color w:val="auto"/>
          <w:sz w:val="44"/>
          <w:szCs w:val="44"/>
        </w:rPr>
        <w:t xml:space="preserve">Education and Training Act 2020: </w:t>
      </w:r>
      <w:r w:rsidR="009A2E16">
        <w:rPr>
          <w:rFonts w:ascii="Source Sans Pro" w:hAnsi="Source Sans Pro"/>
          <w:b/>
          <w:color w:val="auto"/>
          <w:sz w:val="44"/>
          <w:szCs w:val="44"/>
        </w:rPr>
        <w:t>national curriculum statements made under section</w:t>
      </w:r>
      <w:r w:rsidR="00E72619">
        <w:rPr>
          <w:rFonts w:ascii="Source Sans Pro" w:hAnsi="Source Sans Pro"/>
          <w:b/>
          <w:color w:val="auto"/>
          <w:sz w:val="44"/>
          <w:szCs w:val="44"/>
        </w:rPr>
        <w:t xml:space="preserve"> 90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083"/>
      </w:tblGrid>
      <w:tr w:rsidR="00BB6A9A" w:rsidRPr="008F68C1" w14:paraId="5BE790F5" w14:textId="77777777" w:rsidTr="0045326D">
        <w:tc>
          <w:tcPr>
            <w:tcW w:w="2547" w:type="dxa"/>
            <w:shd w:val="clear" w:color="auto" w:fill="E1EBF7"/>
          </w:tcPr>
          <w:p w14:paraId="0FD272A4" w14:textId="77777777" w:rsidR="00BB6A9A" w:rsidRPr="008F68C1" w:rsidRDefault="00BB6A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Agency responsible</w:t>
            </w:r>
          </w:p>
        </w:tc>
        <w:tc>
          <w:tcPr>
            <w:tcW w:w="6083" w:type="dxa"/>
          </w:tcPr>
          <w:p w14:paraId="1784C789" w14:textId="1D0CB19A" w:rsidR="00BB6A9A" w:rsidRPr="0093626A" w:rsidRDefault="00FB3073" w:rsidP="0092630C">
            <w:pPr>
              <w:spacing w:before="60" w:after="60" w:line="259" w:lineRule="auto"/>
              <w:rPr>
                <w:rFonts w:ascii="Source Sans Pro" w:eastAsiaTheme="minorHAnsi" w:hAnsi="Source Sans Pro" w:cs="Arial"/>
                <w:color w:val="000000" w:themeColor="text1"/>
                <w:lang w:val="en-NZ"/>
              </w:rPr>
            </w:pPr>
            <w:r w:rsidRPr="0093626A">
              <w:rPr>
                <w:rFonts w:ascii="Source Sans Pro" w:eastAsiaTheme="minorHAnsi" w:hAnsi="Source Sans Pro" w:cs="Arial"/>
                <w:color w:val="000000" w:themeColor="text1"/>
                <w:lang w:val="en-NZ"/>
              </w:rPr>
              <w:t>Ministry of Education</w:t>
            </w:r>
          </w:p>
        </w:tc>
      </w:tr>
      <w:tr w:rsidR="00BB6A9A" w:rsidRPr="008F68C1" w14:paraId="7421DFD3" w14:textId="77777777" w:rsidTr="0045326D">
        <w:tc>
          <w:tcPr>
            <w:tcW w:w="2547" w:type="dxa"/>
            <w:shd w:val="clear" w:color="auto" w:fill="E1EBF7"/>
          </w:tcPr>
          <w:p w14:paraId="5DB0FE10" w14:textId="6464BA51" w:rsidR="00BB6A9A" w:rsidRPr="008F68C1" w:rsidRDefault="00BB6A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 xml:space="preserve">Portfolio </w:t>
            </w:r>
          </w:p>
        </w:tc>
        <w:tc>
          <w:tcPr>
            <w:tcW w:w="6083" w:type="dxa"/>
          </w:tcPr>
          <w:p w14:paraId="6A0F9DB4" w14:textId="44B8F758" w:rsidR="00BB6A9A" w:rsidRPr="0093626A" w:rsidRDefault="00FB3073" w:rsidP="0092630C">
            <w:pPr>
              <w:spacing w:before="60" w:after="60" w:line="259" w:lineRule="auto"/>
              <w:rPr>
                <w:rFonts w:ascii="Source Sans Pro" w:eastAsiaTheme="minorHAnsi" w:hAnsi="Source Sans Pro" w:cs="Arial"/>
                <w:color w:val="000000" w:themeColor="text1"/>
                <w:lang w:val="en-NZ"/>
              </w:rPr>
            </w:pPr>
            <w:r w:rsidRPr="0093626A">
              <w:rPr>
                <w:rFonts w:ascii="Source Sans Pro" w:eastAsiaTheme="minorHAnsi" w:hAnsi="Source Sans Pro" w:cs="Arial"/>
                <w:color w:val="000000" w:themeColor="text1"/>
                <w:lang w:val="en-NZ"/>
              </w:rPr>
              <w:t>Education</w:t>
            </w:r>
          </w:p>
        </w:tc>
      </w:tr>
      <w:tr w:rsidR="00BB6A9A" w:rsidRPr="008F68C1" w14:paraId="75DA6A39" w14:textId="77777777" w:rsidTr="0045326D">
        <w:tc>
          <w:tcPr>
            <w:tcW w:w="2547" w:type="dxa"/>
            <w:shd w:val="clear" w:color="auto" w:fill="E1EBF7"/>
          </w:tcPr>
          <w:p w14:paraId="52948EE6" w14:textId="77777777" w:rsidR="00BB6A9A" w:rsidRPr="008F68C1" w:rsidRDefault="00BB6A9A">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Date finalised</w:t>
            </w:r>
          </w:p>
        </w:tc>
        <w:tc>
          <w:tcPr>
            <w:tcW w:w="6083" w:type="dxa"/>
          </w:tcPr>
          <w:p w14:paraId="283AE11A" w14:textId="650A6CCA" w:rsidR="00BB6A9A" w:rsidRPr="008F68C1" w:rsidRDefault="002D051D" w:rsidP="0092630C">
            <w:pPr>
              <w:spacing w:before="60" w:after="60" w:line="259" w:lineRule="auto"/>
              <w:rPr>
                <w:rFonts w:ascii="Source Sans Pro" w:eastAsiaTheme="minorHAnsi" w:hAnsi="Source Sans Pro" w:cs="Arial"/>
                <w:color w:val="000000" w:themeColor="text1"/>
                <w:highlight w:val="yellow"/>
                <w:lang w:val="en-NZ"/>
              </w:rPr>
            </w:pPr>
            <w:r w:rsidRPr="002D051D">
              <w:rPr>
                <w:rFonts w:ascii="Source Sans Pro" w:eastAsiaTheme="minorHAnsi" w:hAnsi="Source Sans Pro" w:cs="Arial"/>
                <w:color w:val="000000" w:themeColor="text1"/>
                <w:lang w:val="en-NZ"/>
              </w:rPr>
              <w:t>2 October 2026</w:t>
            </w:r>
          </w:p>
        </w:tc>
      </w:tr>
      <w:tr w:rsidR="00421E45" w:rsidRPr="008F68C1" w14:paraId="193E6A60" w14:textId="77777777" w:rsidTr="0045326D">
        <w:tc>
          <w:tcPr>
            <w:tcW w:w="2547" w:type="dxa"/>
            <w:shd w:val="clear" w:color="auto" w:fill="E1EBF7"/>
          </w:tcPr>
          <w:p w14:paraId="1E74BFA3" w14:textId="1927A24E" w:rsidR="00421E45" w:rsidRPr="008F68C1" w:rsidRDefault="00666DF2">
            <w:pPr>
              <w:spacing w:before="60" w:after="60" w:line="259" w:lineRule="auto"/>
              <w:rPr>
                <w:rFonts w:ascii="Source Sans Pro" w:hAnsi="Source Sans Pro" w:cs="Arial"/>
                <w:b/>
                <w:color w:val="000000" w:themeColor="text1"/>
              </w:rPr>
            </w:pPr>
            <w:r w:rsidRPr="008F68C1">
              <w:rPr>
                <w:rFonts w:ascii="Source Sans Pro" w:eastAsiaTheme="minorHAnsi" w:hAnsi="Source Sans Pro" w:cs="Arial"/>
                <w:b/>
                <w:color w:val="000000" w:themeColor="text1"/>
                <w:lang w:val="en-NZ"/>
              </w:rPr>
              <w:t>Identification Number</w:t>
            </w:r>
          </w:p>
        </w:tc>
        <w:tc>
          <w:tcPr>
            <w:tcW w:w="6083" w:type="dxa"/>
          </w:tcPr>
          <w:p w14:paraId="7FE898E4" w14:textId="40CA3815" w:rsidR="00421E45" w:rsidRPr="008F68C1" w:rsidRDefault="00421E45" w:rsidP="0092630C">
            <w:pPr>
              <w:spacing w:before="60" w:after="60" w:line="259" w:lineRule="auto"/>
              <w:rPr>
                <w:rFonts w:ascii="Source Sans Pro" w:eastAsiaTheme="minorHAnsi" w:hAnsi="Source Sans Pro" w:cs="Arial"/>
                <w:color w:val="000000" w:themeColor="text1"/>
                <w:highlight w:val="yellow"/>
                <w:lang w:val="en-NZ"/>
              </w:rPr>
            </w:pPr>
          </w:p>
        </w:tc>
      </w:tr>
    </w:tbl>
    <w:p w14:paraId="11170296" w14:textId="53FD7D13" w:rsidR="00450598" w:rsidRPr="008F68C1" w:rsidRDefault="00450598"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Good law-making</w:t>
      </w:r>
      <w:r w:rsidR="00663805" w:rsidRPr="008F68C1">
        <w:rPr>
          <w:rFonts w:ascii="Source Sans Pro" w:eastAsia="MS Gothic" w:hAnsi="Source Sans Pro" w:cs="Times New Roman"/>
          <w:b/>
          <w:color w:val="365F91"/>
          <w:kern w:val="0"/>
          <w:sz w:val="28"/>
          <w:szCs w:val="28"/>
          <w:lang w:val="en-US"/>
          <w14:ligatures w14:val="none"/>
        </w:rPr>
        <w:t xml:space="preserve">: </w:t>
      </w:r>
      <w:r w:rsidR="00C064FF" w:rsidRPr="008F68C1">
        <w:rPr>
          <w:rFonts w:ascii="Source Sans Pro" w:eastAsia="MS Gothic" w:hAnsi="Source Sans Pro" w:cs="Times New Roman"/>
          <w:b/>
          <w:color w:val="365F91"/>
          <w:kern w:val="0"/>
          <w:sz w:val="28"/>
          <w:szCs w:val="28"/>
          <w:lang w:val="en-US"/>
          <w14:ligatures w14:val="none"/>
        </w:rPr>
        <w:t>9</w:t>
      </w:r>
      <w:r w:rsidR="00663805" w:rsidRPr="008F68C1">
        <w:rPr>
          <w:rFonts w:ascii="Source Sans Pro" w:eastAsia="MS Gothic" w:hAnsi="Source Sans Pro" w:cs="Times New Roman"/>
          <w:b/>
          <w:color w:val="365F91"/>
          <w:kern w:val="0"/>
          <w:sz w:val="28"/>
          <w:szCs w:val="28"/>
          <w:lang w:val="en-US"/>
          <w14:ligatures w14:val="none"/>
        </w:rPr>
        <w:t>(</w:t>
      </w:r>
      <w:proofErr w:type="spellStart"/>
      <w:r w:rsidR="00663805" w:rsidRPr="008F68C1">
        <w:rPr>
          <w:rFonts w:ascii="Source Sans Pro" w:eastAsia="MS Gothic" w:hAnsi="Source Sans Pro" w:cs="Times New Roman"/>
          <w:b/>
          <w:color w:val="365F91"/>
          <w:kern w:val="0"/>
          <w:sz w:val="28"/>
          <w:szCs w:val="28"/>
          <w:lang w:val="en-US"/>
          <w14:ligatures w14:val="none"/>
        </w:rPr>
        <w:t>i</w:t>
      </w:r>
      <w:proofErr w:type="spellEnd"/>
      <w:r w:rsidR="00663805" w:rsidRPr="008F68C1">
        <w:rPr>
          <w:rFonts w:ascii="Source Sans Pro" w:eastAsia="MS Gothic" w:hAnsi="Source Sans Pro" w:cs="Times New Roman"/>
          <w:b/>
          <w:color w:val="365F91"/>
          <w:kern w:val="0"/>
          <w:sz w:val="28"/>
          <w:szCs w:val="28"/>
          <w:lang w:val="en-US"/>
          <w14:ligatures w14:val="non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5603"/>
      </w:tblGrid>
      <w:tr w:rsidR="00450598" w:rsidRPr="008F68C1" w14:paraId="73755363" w14:textId="77777777" w:rsidTr="4E23C914">
        <w:tc>
          <w:tcPr>
            <w:tcW w:w="8630" w:type="dxa"/>
            <w:gridSpan w:val="2"/>
            <w:shd w:val="clear" w:color="auto" w:fill="E1EBF7"/>
          </w:tcPr>
          <w:p w14:paraId="15518559" w14:textId="6D2DB7CA" w:rsidR="00450598" w:rsidRPr="008F68C1" w:rsidRDefault="00450598" w:rsidP="009244FB">
            <w:pPr>
              <w:spacing w:before="60" w:after="60" w:line="259" w:lineRule="auto"/>
              <w:rPr>
                <w:rFonts w:ascii="Source Sans Pro" w:hAnsi="Source Sans Pro" w:cs="Arial"/>
                <w:b/>
              </w:rPr>
            </w:pPr>
            <w:r w:rsidRPr="008F68C1">
              <w:rPr>
                <w:rFonts w:ascii="Source Sans Pro" w:eastAsiaTheme="minorHAnsi" w:hAnsi="Source Sans Pro" w:cs="Arial"/>
                <w:b/>
                <w:color w:val="000000" w:themeColor="text1"/>
                <w:lang w:val="en-NZ"/>
              </w:rPr>
              <w:t>The importance of consulting, to the extent that is reasonably practicable, the persons or representatives of the persons that the responsible agency considers will be directly and materially affected by the legislation</w:t>
            </w:r>
          </w:p>
        </w:tc>
      </w:tr>
      <w:tr w:rsidR="00450598" w:rsidRPr="008F68C1" w14:paraId="0C869585" w14:textId="77777777" w:rsidTr="4E23C914">
        <w:trPr>
          <w:trHeight w:val="309"/>
        </w:trPr>
        <w:tc>
          <w:tcPr>
            <w:tcW w:w="3027" w:type="dxa"/>
            <w:shd w:val="clear" w:color="auto" w:fill="E1EBF7"/>
          </w:tcPr>
          <w:p w14:paraId="770CF5AC" w14:textId="77777777" w:rsidR="00450598" w:rsidRPr="008F68C1" w:rsidRDefault="00450598" w:rsidP="009244FB">
            <w:pPr>
              <w:spacing w:before="60" w:after="60" w:line="259" w:lineRule="auto"/>
              <w:rPr>
                <w:rFonts w:ascii="Source Sans Pro" w:hAnsi="Source Sans Pro" w:cs="Arial"/>
                <w:b/>
                <w:shd w:val="clear" w:color="auto" w:fill="DBE5F1"/>
              </w:rPr>
            </w:pPr>
            <w:r w:rsidRPr="008F68C1">
              <w:rPr>
                <w:rFonts w:ascii="Source Sans Pro" w:eastAsiaTheme="minorHAnsi" w:hAnsi="Source Sans Pro" w:cs="Arial"/>
                <w:b/>
                <w:color w:val="000000" w:themeColor="text1"/>
                <w:lang w:val="en-NZ"/>
              </w:rPr>
              <w:t>Inconsistency identified?</w:t>
            </w:r>
          </w:p>
        </w:tc>
        <w:tc>
          <w:tcPr>
            <w:tcW w:w="5603" w:type="dxa"/>
          </w:tcPr>
          <w:p w14:paraId="4739B94D" w14:textId="7CD52CB8" w:rsidR="00450598" w:rsidRPr="008F68C1" w:rsidRDefault="00450598" w:rsidP="009143CF">
            <w:pPr>
              <w:spacing w:before="60" w:after="60" w:line="259" w:lineRule="auto"/>
              <w:rPr>
                <w:rFonts w:ascii="Source Sans Pro" w:hAnsi="Source Sans Pro" w:cs="Arial"/>
              </w:rPr>
            </w:pPr>
            <w:r w:rsidRPr="00AC01B1">
              <w:rPr>
                <w:rFonts w:ascii="Source Sans Pro" w:hAnsi="Source Sans Pro" w:cs="Arial"/>
              </w:rPr>
              <w:t>NO</w:t>
            </w:r>
          </w:p>
        </w:tc>
      </w:tr>
      <w:tr w:rsidR="00450598" w:rsidRPr="008F68C1" w14:paraId="2969E500" w14:textId="77777777" w:rsidTr="4E23C914">
        <w:tc>
          <w:tcPr>
            <w:tcW w:w="8630" w:type="dxa"/>
            <w:gridSpan w:val="2"/>
            <w:shd w:val="clear" w:color="auto" w:fill="E1EBF7"/>
          </w:tcPr>
          <w:p w14:paraId="2222BAED" w14:textId="77777777" w:rsidR="00450598" w:rsidRPr="008F68C1" w:rsidRDefault="00450598" w:rsidP="009244FB">
            <w:pPr>
              <w:spacing w:before="60" w:after="60" w:line="259" w:lineRule="auto"/>
              <w:rPr>
                <w:rFonts w:ascii="Source Sans Pro" w:hAnsi="Source Sans Pro" w:cs="Arial"/>
                <w:b/>
              </w:rPr>
            </w:pPr>
            <w:r w:rsidRPr="008F68C1">
              <w:rPr>
                <w:rFonts w:ascii="Source Sans Pro" w:eastAsiaTheme="minorHAnsi" w:hAnsi="Source Sans Pro" w:cs="Arial"/>
                <w:b/>
                <w:color w:val="000000" w:themeColor="text1"/>
                <w:lang w:val="en-NZ"/>
              </w:rPr>
              <w:t>Summary of agency analysis</w:t>
            </w:r>
          </w:p>
        </w:tc>
      </w:tr>
      <w:tr w:rsidR="00450598" w:rsidRPr="008F68C1" w14:paraId="600DBC46" w14:textId="77777777" w:rsidTr="4E23C914">
        <w:trPr>
          <w:trHeight w:val="873"/>
        </w:trPr>
        <w:tc>
          <w:tcPr>
            <w:tcW w:w="8630" w:type="dxa"/>
            <w:gridSpan w:val="2"/>
          </w:tcPr>
          <w:p w14:paraId="585E9242" w14:textId="77777777" w:rsidR="00A4376D" w:rsidRDefault="00A4376D" w:rsidP="00B060E7">
            <w:pPr>
              <w:rPr>
                <w:rFonts w:ascii="Source Sans Pro" w:hAnsi="Source Sans Pro" w:cs="Arial"/>
                <w:color w:val="000000" w:themeColor="text1"/>
              </w:rPr>
            </w:pPr>
          </w:p>
          <w:p w14:paraId="18E10C18" w14:textId="74BCE66F" w:rsidR="00B1432A" w:rsidRPr="006F59A2" w:rsidRDefault="00B1432A" w:rsidP="00B1432A">
            <w:pPr>
              <w:rPr>
                <w:rFonts w:ascii="Source Sans Pro" w:hAnsi="Source Sans Pro" w:cs="Arial"/>
              </w:rPr>
            </w:pPr>
            <w:r w:rsidRPr="00B1432A">
              <w:rPr>
                <w:rFonts w:ascii="Source Sans Pro" w:hAnsi="Source Sans Pro" w:cs="Arial"/>
                <w:lang w:val="en-NZ"/>
              </w:rPr>
              <w:t xml:space="preserve">The national curriculum statements should be assessed as consistent with the principle. The National Curriculum changes were informed by consultation with a diverse range of stakeholders, including Māori, children, educators, school leaders, boards, sector groups, parents and communities, academics, researchers and other experts. </w:t>
            </w:r>
            <w:r w:rsidR="006F59A2" w:rsidRPr="006F59A2">
              <w:rPr>
                <w:rFonts w:ascii="Source Sans Pro" w:hAnsi="Source Sans Pro" w:cs="Arial"/>
              </w:rPr>
              <w:t xml:space="preserve">Feedback received through consultation informed aspects of the development of </w:t>
            </w:r>
            <w:proofErr w:type="gramStart"/>
            <w:r w:rsidR="006F59A2" w:rsidRPr="006F59A2">
              <w:rPr>
                <w:rFonts w:ascii="Source Sans Pro" w:hAnsi="Source Sans Pro" w:cs="Arial"/>
              </w:rPr>
              <w:t>the curriculum</w:t>
            </w:r>
            <w:proofErr w:type="gramEnd"/>
            <w:r w:rsidR="006F59A2" w:rsidRPr="006F59A2">
              <w:rPr>
                <w:rFonts w:ascii="Source Sans Pro" w:hAnsi="Source Sans Pro" w:cs="Arial"/>
              </w:rPr>
              <w:t xml:space="preserve"> expectations.</w:t>
            </w:r>
          </w:p>
          <w:p w14:paraId="5EFF5E72" w14:textId="77777777" w:rsidR="00D51BB7" w:rsidRDefault="00D51BB7" w:rsidP="4E23C914">
            <w:pPr>
              <w:rPr>
                <w:rFonts w:ascii="Source Sans Pro" w:hAnsi="Source Sans Pro" w:cs="Arial"/>
                <w:color w:val="000000" w:themeColor="text1"/>
              </w:rPr>
            </w:pPr>
          </w:p>
          <w:p w14:paraId="5E82EEBD" w14:textId="442E3F1F" w:rsidR="00D51BB7" w:rsidRPr="003316F1" w:rsidRDefault="00693E90" w:rsidP="4E23C914">
            <w:pPr>
              <w:rPr>
                <w:rFonts w:ascii="Source Sans Pro" w:hAnsi="Source Sans Pro" w:cs="Arial"/>
                <w:color w:val="000000" w:themeColor="text1"/>
                <w:lang w:val="en-NZ"/>
              </w:rPr>
            </w:pPr>
            <w:r>
              <w:rPr>
                <w:rFonts w:ascii="Source Sans Pro" w:hAnsi="Source Sans Pro" w:cs="Arial"/>
                <w:color w:val="000000" w:themeColor="text1"/>
              </w:rPr>
              <w:t>S</w:t>
            </w:r>
            <w:r w:rsidR="00D51BB7">
              <w:rPr>
                <w:rFonts w:ascii="Source Sans Pro" w:hAnsi="Source Sans Pro" w:cs="Arial"/>
                <w:color w:val="000000" w:themeColor="text1"/>
              </w:rPr>
              <w:t>ummar</w:t>
            </w:r>
            <w:r>
              <w:rPr>
                <w:rFonts w:ascii="Source Sans Pro" w:hAnsi="Source Sans Pro" w:cs="Arial"/>
                <w:color w:val="000000" w:themeColor="text1"/>
              </w:rPr>
              <w:t>ies</w:t>
            </w:r>
            <w:r w:rsidR="00D51BB7">
              <w:rPr>
                <w:rFonts w:ascii="Source Sans Pro" w:hAnsi="Source Sans Pro" w:cs="Arial"/>
                <w:color w:val="000000" w:themeColor="text1"/>
              </w:rPr>
              <w:t xml:space="preserve"> of the consultation undertaken by officials can be found here: </w:t>
            </w:r>
            <w:r w:rsidR="00151143">
              <w:rPr>
                <w:rFonts w:ascii="Source Sans Pro" w:hAnsi="Source Sans Pro" w:cs="Arial"/>
                <w:color w:val="000000" w:themeColor="text1"/>
              </w:rPr>
              <w:t>e</w:t>
            </w:r>
            <w:r w:rsidR="00C1222C">
              <w:rPr>
                <w:rFonts w:ascii="Source Sans Pro" w:hAnsi="Source Sans Pro" w:cs="Arial"/>
                <w:color w:val="000000" w:themeColor="text1"/>
              </w:rPr>
              <w:t>ducation.govt.</w:t>
            </w:r>
            <w:r w:rsidR="00C1222C" w:rsidRPr="00C1222C">
              <w:rPr>
                <w:rFonts w:ascii="Source Sans Pro" w:hAnsi="Source Sans Pro" w:cs="Arial"/>
                <w:color w:val="000000" w:themeColor="text1"/>
              </w:rPr>
              <w:t>nz</w:t>
            </w:r>
            <w:r w:rsidR="00745085" w:rsidRPr="00C1222C">
              <w:rPr>
                <w:rFonts w:ascii="Source Sans Pro" w:hAnsi="Source Sans Pro" w:cs="Arial"/>
                <w:color w:val="000000" w:themeColor="text1"/>
              </w:rPr>
              <w:t>.</w:t>
            </w:r>
          </w:p>
        </w:tc>
      </w:tr>
    </w:tbl>
    <w:p w14:paraId="09FCADB0" w14:textId="20E37F51" w:rsidR="00450598" w:rsidRPr="008F68C1" w:rsidRDefault="00204858" w:rsidP="0020485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 xml:space="preserve">Good law-making: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w:t>
      </w:r>
      <w:r w:rsidR="00DF745E" w:rsidRPr="008F68C1">
        <w:rPr>
          <w:rFonts w:ascii="Source Sans Pro" w:eastAsia="MS Gothic" w:hAnsi="Source Sans Pro" w:cs="Times New Roman"/>
          <w:b/>
          <w:color w:val="365F91"/>
          <w:kern w:val="0"/>
          <w:sz w:val="28"/>
          <w:szCs w:val="28"/>
          <w:lang w:val="en-US"/>
          <w14:ligatures w14:val="none"/>
        </w:rPr>
        <w:t>j</w:t>
      </w:r>
      <w:r w:rsidRPr="008F68C1">
        <w:rPr>
          <w:rFonts w:ascii="Source Sans Pro" w:eastAsia="MS Gothic" w:hAnsi="Source Sans Pro" w:cs="Times New Roman"/>
          <w:b/>
          <w:color w:val="365F91"/>
          <w:kern w:val="0"/>
          <w:sz w:val="28"/>
          <w:szCs w:val="28"/>
          <w:lang w:val="en-US"/>
          <w14:ligatures w14:val="non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5603"/>
      </w:tblGrid>
      <w:tr w:rsidR="00450598" w:rsidRPr="008F68C1" w14:paraId="3EBBD0DD" w14:textId="77777777" w:rsidTr="0045326D">
        <w:tc>
          <w:tcPr>
            <w:tcW w:w="8630" w:type="dxa"/>
            <w:gridSpan w:val="2"/>
            <w:shd w:val="clear" w:color="auto" w:fill="E1EBF7"/>
          </w:tcPr>
          <w:p w14:paraId="3D9FEDC3" w14:textId="77777777" w:rsidR="00450598" w:rsidRPr="008F68C1" w:rsidRDefault="00450598" w:rsidP="009244FB">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The importance of carefully evaluating—</w:t>
            </w:r>
          </w:p>
          <w:p w14:paraId="3B712DDA" w14:textId="77777777" w:rsidR="00450598" w:rsidRPr="008F68C1" w:rsidRDefault="00450598" w:rsidP="005C614C">
            <w:pPr>
              <w:numPr>
                <w:ilvl w:val="0"/>
                <w:numId w:val="6"/>
              </w:numPr>
              <w:spacing w:before="60" w:afterLines="60" w:after="144"/>
              <w:contextualSpacing/>
              <w:rPr>
                <w:rFonts w:ascii="Source Sans Pro" w:hAnsi="Source Sans Pro" w:cs="Arial"/>
                <w:b/>
              </w:rPr>
            </w:pPr>
            <w:r w:rsidRPr="008F68C1">
              <w:rPr>
                <w:rFonts w:ascii="Source Sans Pro" w:hAnsi="Source Sans Pro" w:cs="Arial"/>
                <w:b/>
              </w:rPr>
              <w:t>the issue concerned; and</w:t>
            </w:r>
          </w:p>
          <w:p w14:paraId="7FF8E021" w14:textId="77777777" w:rsidR="00450598" w:rsidRPr="008F68C1" w:rsidRDefault="00450598" w:rsidP="005C614C">
            <w:pPr>
              <w:numPr>
                <w:ilvl w:val="0"/>
                <w:numId w:val="6"/>
              </w:numPr>
              <w:spacing w:before="60" w:afterLines="60" w:after="144"/>
              <w:contextualSpacing/>
              <w:rPr>
                <w:rFonts w:ascii="Source Sans Pro" w:hAnsi="Source Sans Pro" w:cs="Arial"/>
                <w:b/>
              </w:rPr>
            </w:pPr>
            <w:r w:rsidRPr="008F68C1">
              <w:rPr>
                <w:rFonts w:ascii="Source Sans Pro" w:hAnsi="Source Sans Pro" w:cs="Arial"/>
                <w:b/>
              </w:rPr>
              <w:t>the effectiveness of any relevant existing legislation and common law; and</w:t>
            </w:r>
          </w:p>
          <w:p w14:paraId="09BB4D53" w14:textId="77777777" w:rsidR="00450598" w:rsidRPr="008F68C1" w:rsidRDefault="00450598" w:rsidP="005C614C">
            <w:pPr>
              <w:numPr>
                <w:ilvl w:val="0"/>
                <w:numId w:val="6"/>
              </w:numPr>
              <w:spacing w:before="60" w:afterLines="60" w:after="144"/>
              <w:contextualSpacing/>
              <w:rPr>
                <w:rFonts w:ascii="Source Sans Pro" w:hAnsi="Source Sans Pro" w:cs="Arial"/>
                <w:b/>
              </w:rPr>
            </w:pPr>
            <w:r w:rsidRPr="008F68C1">
              <w:rPr>
                <w:rFonts w:ascii="Source Sans Pro" w:hAnsi="Source Sans Pro" w:cs="Arial"/>
                <w:b/>
              </w:rPr>
              <w:t>whether the public interest requires that the issue be addressed; and</w:t>
            </w:r>
          </w:p>
          <w:p w14:paraId="71921C07" w14:textId="77777777" w:rsidR="00450598" w:rsidRPr="008F68C1" w:rsidRDefault="00450598" w:rsidP="005C614C">
            <w:pPr>
              <w:numPr>
                <w:ilvl w:val="0"/>
                <w:numId w:val="6"/>
              </w:numPr>
              <w:spacing w:before="60" w:afterLines="60" w:after="144"/>
              <w:contextualSpacing/>
              <w:rPr>
                <w:rFonts w:ascii="Source Sans Pro" w:hAnsi="Source Sans Pro" w:cs="Arial"/>
                <w:b/>
              </w:rPr>
            </w:pPr>
            <w:r w:rsidRPr="008F68C1">
              <w:rPr>
                <w:rFonts w:ascii="Source Sans Pro" w:hAnsi="Source Sans Pro" w:cs="Arial"/>
                <w:b/>
              </w:rPr>
              <w:lastRenderedPageBreak/>
              <w:t>any options (including non-legislative options) that are reasonably available for addressing the issue; and</w:t>
            </w:r>
          </w:p>
          <w:p w14:paraId="6F9B954E" w14:textId="66EDD30C" w:rsidR="00450598" w:rsidRPr="008F68C1" w:rsidRDefault="00450598" w:rsidP="005C614C">
            <w:pPr>
              <w:numPr>
                <w:ilvl w:val="0"/>
                <w:numId w:val="6"/>
              </w:numPr>
              <w:spacing w:before="60" w:afterLines="60" w:after="144"/>
              <w:ind w:left="714" w:hanging="357"/>
              <w:contextualSpacing/>
              <w:rPr>
                <w:rFonts w:ascii="Source Sans Pro" w:hAnsi="Source Sans Pro" w:cs="Arial"/>
                <w:b/>
              </w:rPr>
            </w:pPr>
            <w:r w:rsidRPr="008F68C1">
              <w:rPr>
                <w:rFonts w:ascii="Source Sans Pro" w:hAnsi="Source Sans Pro" w:cs="Arial"/>
                <w:b/>
              </w:rPr>
              <w:t>who is likely to benefit, and who is likely to suffer a detriment, from the legislation</w:t>
            </w:r>
          </w:p>
        </w:tc>
      </w:tr>
      <w:tr w:rsidR="00450598" w:rsidRPr="008F68C1" w14:paraId="37282541" w14:textId="77777777" w:rsidTr="0045326D">
        <w:trPr>
          <w:trHeight w:val="309"/>
        </w:trPr>
        <w:tc>
          <w:tcPr>
            <w:tcW w:w="3027" w:type="dxa"/>
            <w:shd w:val="clear" w:color="auto" w:fill="E1EBF7"/>
          </w:tcPr>
          <w:p w14:paraId="46488E1E" w14:textId="77777777" w:rsidR="00450598" w:rsidRPr="008F68C1" w:rsidRDefault="00450598" w:rsidP="005C614C">
            <w:pPr>
              <w:spacing w:before="60" w:after="60" w:line="259" w:lineRule="auto"/>
              <w:rPr>
                <w:rFonts w:ascii="Source Sans Pro" w:hAnsi="Source Sans Pro" w:cs="Arial"/>
                <w:b/>
                <w:shd w:val="clear" w:color="auto" w:fill="DBE5F1"/>
              </w:rPr>
            </w:pPr>
            <w:r w:rsidRPr="008F68C1">
              <w:rPr>
                <w:rFonts w:ascii="Source Sans Pro" w:eastAsiaTheme="minorHAnsi" w:hAnsi="Source Sans Pro" w:cs="Arial"/>
                <w:b/>
                <w:color w:val="000000" w:themeColor="text1"/>
                <w:lang w:val="en-NZ"/>
              </w:rPr>
              <w:lastRenderedPageBreak/>
              <w:t>Inconsistency identified?</w:t>
            </w:r>
          </w:p>
        </w:tc>
        <w:tc>
          <w:tcPr>
            <w:tcW w:w="5603" w:type="dxa"/>
          </w:tcPr>
          <w:p w14:paraId="6880FAF3" w14:textId="4BF18B8A" w:rsidR="00450598" w:rsidRPr="008F68C1" w:rsidRDefault="00450598" w:rsidP="00FE1EEE">
            <w:pPr>
              <w:spacing w:before="60" w:after="60" w:line="259" w:lineRule="auto"/>
              <w:rPr>
                <w:rFonts w:ascii="Source Sans Pro" w:hAnsi="Source Sans Pro" w:cs="Arial"/>
              </w:rPr>
            </w:pPr>
            <w:r w:rsidRPr="00AC01B1">
              <w:rPr>
                <w:rFonts w:ascii="Source Sans Pro" w:eastAsiaTheme="minorHAnsi" w:hAnsi="Source Sans Pro" w:cs="Arial"/>
                <w:color w:val="000000" w:themeColor="text1"/>
                <w:lang w:val="en-NZ"/>
              </w:rPr>
              <w:t>NO</w:t>
            </w:r>
          </w:p>
        </w:tc>
      </w:tr>
      <w:tr w:rsidR="00450598" w:rsidRPr="008F68C1" w14:paraId="56939E57" w14:textId="77777777" w:rsidTr="0045326D">
        <w:tc>
          <w:tcPr>
            <w:tcW w:w="8630" w:type="dxa"/>
            <w:gridSpan w:val="2"/>
            <w:shd w:val="clear" w:color="auto" w:fill="E1EBF7"/>
          </w:tcPr>
          <w:p w14:paraId="1A29F473" w14:textId="77777777" w:rsidR="00450598" w:rsidRPr="008F68C1" w:rsidRDefault="00450598" w:rsidP="005C614C">
            <w:pPr>
              <w:spacing w:before="60" w:after="60" w:line="259" w:lineRule="auto"/>
              <w:rPr>
                <w:rFonts w:ascii="Source Sans Pro" w:hAnsi="Source Sans Pro" w:cs="Arial"/>
                <w:b/>
              </w:rPr>
            </w:pPr>
            <w:r w:rsidRPr="008F68C1">
              <w:rPr>
                <w:rFonts w:ascii="Source Sans Pro" w:eastAsiaTheme="minorHAnsi" w:hAnsi="Source Sans Pro" w:cs="Arial"/>
                <w:b/>
                <w:color w:val="000000" w:themeColor="text1"/>
                <w:lang w:val="en-NZ"/>
              </w:rPr>
              <w:t>Summary of agency analysis</w:t>
            </w:r>
          </w:p>
        </w:tc>
      </w:tr>
      <w:tr w:rsidR="00450598" w:rsidRPr="008F68C1" w14:paraId="24CB41F5" w14:textId="77777777" w:rsidTr="0045326D">
        <w:trPr>
          <w:trHeight w:val="531"/>
        </w:trPr>
        <w:tc>
          <w:tcPr>
            <w:tcW w:w="8630" w:type="dxa"/>
            <w:gridSpan w:val="2"/>
          </w:tcPr>
          <w:p w14:paraId="269E5FBB" w14:textId="3B4909A3" w:rsidR="00DF5BD0" w:rsidRPr="008F68C1" w:rsidRDefault="00AF3053" w:rsidP="0045326D">
            <w:pPr>
              <w:rPr>
                <w:rFonts w:ascii="Source Sans Pro" w:hAnsi="Source Sans Pro" w:cs="Arial"/>
              </w:rPr>
            </w:pPr>
            <w:r>
              <w:rPr>
                <w:rFonts w:ascii="Source Sans Pro" w:hAnsi="Source Sans Pro" w:cs="Arial"/>
              </w:rPr>
              <w:t>The</w:t>
            </w:r>
            <w:r w:rsidR="006D2EF1">
              <w:rPr>
                <w:rFonts w:ascii="Source Sans Pro" w:hAnsi="Source Sans Pro" w:cs="Arial"/>
              </w:rPr>
              <w:t xml:space="preserve"> national curriculum</w:t>
            </w:r>
            <w:r>
              <w:rPr>
                <w:rFonts w:ascii="Source Sans Pro" w:hAnsi="Source Sans Pro" w:cs="Arial"/>
              </w:rPr>
              <w:t xml:space="preserve"> statements should be assessed as consistent with the principle. </w:t>
            </w:r>
            <w:r w:rsidR="006150AB">
              <w:rPr>
                <w:rFonts w:ascii="Source Sans Pro" w:hAnsi="Source Sans Pro" w:cs="Arial"/>
              </w:rPr>
              <w:t>The n</w:t>
            </w:r>
            <w:r w:rsidR="00167652">
              <w:rPr>
                <w:rFonts w:ascii="Source Sans Pro" w:hAnsi="Source Sans Pro" w:cs="Arial"/>
              </w:rPr>
              <w:t xml:space="preserve">ational curriculum statements </w:t>
            </w:r>
            <w:r w:rsidR="006150AB">
              <w:rPr>
                <w:rFonts w:ascii="Source Sans Pro" w:hAnsi="Source Sans Pro" w:cs="Arial"/>
              </w:rPr>
              <w:t xml:space="preserve">address </w:t>
            </w:r>
            <w:r w:rsidR="00167652">
              <w:rPr>
                <w:rFonts w:ascii="Source Sans Pro" w:hAnsi="Source Sans Pro" w:cs="Arial"/>
              </w:rPr>
              <w:t>a clea</w:t>
            </w:r>
            <w:r w:rsidR="00C064F5">
              <w:rPr>
                <w:rFonts w:ascii="Source Sans Pro" w:hAnsi="Source Sans Pro" w:cs="Arial"/>
              </w:rPr>
              <w:t xml:space="preserve">r </w:t>
            </w:r>
            <w:r w:rsidR="009F2A44">
              <w:rPr>
                <w:rFonts w:ascii="Source Sans Pro" w:hAnsi="Source Sans Pro" w:cs="Arial"/>
              </w:rPr>
              <w:t>problem definition</w:t>
            </w:r>
            <w:r w:rsidR="004704AD">
              <w:rPr>
                <w:rFonts w:ascii="Source Sans Pro" w:hAnsi="Source Sans Pro" w:cs="Arial"/>
              </w:rPr>
              <w:t>. Alternative options have been conside</w:t>
            </w:r>
            <w:r w:rsidR="00ED6BB4">
              <w:rPr>
                <w:rFonts w:ascii="Source Sans Pro" w:hAnsi="Source Sans Pro" w:cs="Arial"/>
              </w:rPr>
              <w:t>red, including other regulatory approaches</w:t>
            </w:r>
            <w:r w:rsidR="003861CB">
              <w:rPr>
                <w:rFonts w:ascii="Source Sans Pro" w:hAnsi="Source Sans Pro" w:cs="Arial"/>
              </w:rPr>
              <w:t>,</w:t>
            </w:r>
            <w:r w:rsidR="0056283C">
              <w:rPr>
                <w:rFonts w:ascii="Source Sans Pro" w:hAnsi="Source Sans Pro" w:cs="Arial"/>
              </w:rPr>
              <w:t xml:space="preserve"> non-regulatory tools, and deregulation</w:t>
            </w:r>
            <w:r w:rsidR="003209FA">
              <w:rPr>
                <w:rFonts w:ascii="Source Sans Pro" w:hAnsi="Source Sans Pro" w:cs="Arial"/>
              </w:rPr>
              <w:t xml:space="preserve">. </w:t>
            </w:r>
            <w:r w:rsidR="0008391F">
              <w:rPr>
                <w:rFonts w:ascii="Source Sans Pro" w:hAnsi="Source Sans Pro" w:cs="Arial"/>
              </w:rPr>
              <w:t xml:space="preserve">The </w:t>
            </w:r>
            <w:r w:rsidR="003209FA">
              <w:rPr>
                <w:rFonts w:ascii="Source Sans Pro" w:hAnsi="Source Sans Pro" w:cs="Arial"/>
              </w:rPr>
              <w:t>curriculum reforms</w:t>
            </w:r>
            <w:r w:rsidR="00696DBE">
              <w:rPr>
                <w:rFonts w:ascii="Source Sans Pro" w:hAnsi="Source Sans Pro" w:cs="Arial"/>
              </w:rPr>
              <w:t xml:space="preserve"> </w:t>
            </w:r>
            <w:r w:rsidR="0008391F">
              <w:rPr>
                <w:rFonts w:ascii="Source Sans Pro" w:hAnsi="Source Sans Pro" w:cs="Arial"/>
              </w:rPr>
              <w:t xml:space="preserve">aim to </w:t>
            </w:r>
            <w:r w:rsidR="00E92231">
              <w:rPr>
                <w:rFonts w:ascii="Source Sans Pro" w:hAnsi="Source Sans Pro" w:cs="Arial"/>
              </w:rPr>
              <w:t>lif</w:t>
            </w:r>
            <w:r w:rsidR="00391D9E">
              <w:rPr>
                <w:rFonts w:ascii="Source Sans Pro" w:hAnsi="Source Sans Pro" w:cs="Arial"/>
              </w:rPr>
              <w:t>t</w:t>
            </w:r>
            <w:r w:rsidR="00E92231">
              <w:rPr>
                <w:rFonts w:ascii="Source Sans Pro" w:hAnsi="Source Sans Pro" w:cs="Arial"/>
              </w:rPr>
              <w:t xml:space="preserve"> educational </w:t>
            </w:r>
            <w:r w:rsidR="00696DBE">
              <w:rPr>
                <w:rFonts w:ascii="Source Sans Pro" w:hAnsi="Source Sans Pro" w:cs="Arial"/>
              </w:rPr>
              <w:t>achievement</w:t>
            </w:r>
            <w:r w:rsidR="006D0FC2">
              <w:rPr>
                <w:rFonts w:ascii="Source Sans Pro" w:hAnsi="Source Sans Pro" w:cs="Arial"/>
              </w:rPr>
              <w:t xml:space="preserve"> and</w:t>
            </w:r>
            <w:r w:rsidR="00D574AC">
              <w:rPr>
                <w:rFonts w:ascii="Source Sans Pro" w:hAnsi="Source Sans Pro" w:cs="Arial"/>
              </w:rPr>
              <w:t xml:space="preserve"> </w:t>
            </w:r>
            <w:r w:rsidR="00E92231">
              <w:rPr>
                <w:rFonts w:ascii="Source Sans Pro" w:hAnsi="Source Sans Pro" w:cs="Arial"/>
              </w:rPr>
              <w:t xml:space="preserve">support </w:t>
            </w:r>
            <w:r w:rsidR="00251864">
              <w:rPr>
                <w:rFonts w:ascii="Source Sans Pro" w:hAnsi="Source Sans Pro" w:cs="Arial"/>
              </w:rPr>
              <w:t xml:space="preserve">more </w:t>
            </w:r>
            <w:r w:rsidR="00D574AC">
              <w:rPr>
                <w:rFonts w:ascii="Source Sans Pro" w:hAnsi="Source Sans Pro" w:cs="Arial"/>
              </w:rPr>
              <w:t xml:space="preserve">equitable </w:t>
            </w:r>
            <w:r w:rsidR="00251864">
              <w:rPr>
                <w:rFonts w:ascii="Source Sans Pro" w:hAnsi="Source Sans Pro" w:cs="Arial"/>
              </w:rPr>
              <w:t>access to important learning and pathways</w:t>
            </w:r>
            <w:r w:rsidR="006D0FC2">
              <w:rPr>
                <w:rFonts w:ascii="Source Sans Pro" w:hAnsi="Source Sans Pro" w:cs="Arial"/>
              </w:rPr>
              <w:t xml:space="preserve">. Addressing these issues is in </w:t>
            </w:r>
            <w:proofErr w:type="gramStart"/>
            <w:r w:rsidR="006D0FC2">
              <w:rPr>
                <w:rFonts w:ascii="Source Sans Pro" w:hAnsi="Source Sans Pro" w:cs="Arial"/>
              </w:rPr>
              <w:t xml:space="preserve">the </w:t>
            </w:r>
            <w:r w:rsidR="00B663CB">
              <w:rPr>
                <w:rFonts w:ascii="Source Sans Pro" w:hAnsi="Source Sans Pro" w:cs="Arial"/>
              </w:rPr>
              <w:t>public</w:t>
            </w:r>
            <w:proofErr w:type="gramEnd"/>
            <w:r w:rsidR="003861CB">
              <w:rPr>
                <w:rFonts w:ascii="Source Sans Pro" w:hAnsi="Source Sans Pro" w:cs="Arial"/>
              </w:rPr>
              <w:t xml:space="preserve"> interest</w:t>
            </w:r>
            <w:r w:rsidR="00696DBE">
              <w:rPr>
                <w:rFonts w:ascii="Source Sans Pro" w:hAnsi="Source Sans Pro" w:cs="Arial"/>
              </w:rPr>
              <w:t>. The resulting statements</w:t>
            </w:r>
            <w:r w:rsidR="005F43FD">
              <w:rPr>
                <w:rFonts w:ascii="Source Sans Pro" w:hAnsi="Source Sans Pro" w:cs="Arial"/>
              </w:rPr>
              <w:t xml:space="preserve"> are consistent with the Act and </w:t>
            </w:r>
            <w:r w:rsidR="00201CB8">
              <w:rPr>
                <w:rFonts w:ascii="Source Sans Pro" w:hAnsi="Source Sans Pro" w:cs="Arial"/>
              </w:rPr>
              <w:t>supported by an analysis of distributional impacts</w:t>
            </w:r>
            <w:r w:rsidR="00B663CB">
              <w:rPr>
                <w:rFonts w:ascii="Source Sans Pro" w:hAnsi="Source Sans Pro" w:cs="Arial"/>
              </w:rPr>
              <w:t xml:space="preserve"> (see the regulatory analysis summary</w:t>
            </w:r>
            <w:r w:rsidR="00033444">
              <w:rPr>
                <w:rFonts w:ascii="Source Sans Pro" w:hAnsi="Source Sans Pro" w:cs="Arial"/>
              </w:rPr>
              <w:t xml:space="preserve"> (RAS)</w:t>
            </w:r>
            <w:r w:rsidR="00FE10EB">
              <w:rPr>
                <w:rFonts w:ascii="Source Sans Pro" w:hAnsi="Source Sans Pro" w:cs="Arial"/>
              </w:rPr>
              <w:t xml:space="preserve">: </w:t>
            </w:r>
            <w:hyperlink r:id="rId12" w:history="1">
              <w:r w:rsidR="00033444" w:rsidRPr="00033444">
                <w:rPr>
                  <w:rStyle w:val="Hyperlink"/>
                  <w:rFonts w:ascii="Source Sans Pro" w:hAnsi="Source Sans Pro" w:cs="Arial"/>
                  <w:lang w:val="en-NZ"/>
                </w:rPr>
                <w:t>Regulatory analysis summaries and consistency accountability statements - Ministry of Education</w:t>
              </w:r>
            </w:hyperlink>
            <w:r w:rsidR="00B663CB">
              <w:rPr>
                <w:rFonts w:ascii="Source Sans Pro" w:hAnsi="Source Sans Pro" w:cs="Arial"/>
              </w:rPr>
              <w:t>)</w:t>
            </w:r>
            <w:r w:rsidR="00201CB8">
              <w:rPr>
                <w:rFonts w:ascii="Source Sans Pro" w:hAnsi="Source Sans Pro" w:cs="Arial"/>
              </w:rPr>
              <w:t>.</w:t>
            </w:r>
            <w:r w:rsidR="00002361">
              <w:rPr>
                <w:rFonts w:ascii="Source Sans Pro" w:hAnsi="Source Sans Pro" w:cs="Arial"/>
              </w:rPr>
              <w:t xml:space="preserve"> </w:t>
            </w:r>
          </w:p>
        </w:tc>
      </w:tr>
    </w:tbl>
    <w:p w14:paraId="24AE1040" w14:textId="624F2CFB" w:rsidR="00450598" w:rsidRPr="008F68C1" w:rsidRDefault="00204858" w:rsidP="0020485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 xml:space="preserve">Good law-making: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w:t>
      </w:r>
      <w:r w:rsidR="00C064FF" w:rsidRPr="008F68C1">
        <w:rPr>
          <w:rFonts w:ascii="Source Sans Pro" w:eastAsia="MS Gothic" w:hAnsi="Source Sans Pro" w:cs="Times New Roman"/>
          <w:b/>
          <w:color w:val="365F91"/>
          <w:kern w:val="0"/>
          <w:sz w:val="28"/>
          <w:szCs w:val="28"/>
          <w:lang w:val="en-US"/>
          <w14:ligatures w14:val="none"/>
        </w:rPr>
        <w:t>k</w:t>
      </w:r>
      <w:r w:rsidRPr="008F68C1">
        <w:rPr>
          <w:rFonts w:ascii="Source Sans Pro" w:eastAsia="MS Gothic" w:hAnsi="Source Sans Pro" w:cs="Times New Roman"/>
          <w:b/>
          <w:color w:val="365F91"/>
          <w:kern w:val="0"/>
          <w:sz w:val="28"/>
          <w:szCs w:val="28"/>
          <w:lang w:val="en-US"/>
          <w14:ligatures w14:val="non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6"/>
        <w:gridCol w:w="4934"/>
      </w:tblGrid>
      <w:tr w:rsidR="00450598" w:rsidRPr="008F68C1" w14:paraId="53CD555D" w14:textId="77777777" w:rsidTr="4E23C914">
        <w:tc>
          <w:tcPr>
            <w:tcW w:w="8630" w:type="dxa"/>
            <w:gridSpan w:val="2"/>
            <w:shd w:val="clear" w:color="auto" w:fill="E1EBF7"/>
          </w:tcPr>
          <w:p w14:paraId="44B21C39" w14:textId="77777777" w:rsidR="00450598" w:rsidRPr="008F68C1" w:rsidRDefault="00450598" w:rsidP="00FE1EE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The importance of the responsible agency identifying and developing</w:t>
            </w:r>
          </w:p>
          <w:p w14:paraId="73AD20B9" w14:textId="29605272" w:rsidR="00450598" w:rsidRPr="008F68C1" w:rsidRDefault="00450598" w:rsidP="00FE1EEE">
            <w:pPr>
              <w:spacing w:before="60" w:after="60" w:line="259" w:lineRule="auto"/>
              <w:rPr>
                <w:rFonts w:ascii="Source Sans Pro" w:hAnsi="Source Sans Pro" w:cs="Arial"/>
                <w:b/>
              </w:rPr>
            </w:pPr>
            <w:r w:rsidRPr="008F68C1">
              <w:rPr>
                <w:rFonts w:ascii="Source Sans Pro" w:eastAsiaTheme="minorHAnsi" w:hAnsi="Source Sans Pro" w:cs="Arial"/>
                <w:b/>
                <w:color w:val="000000" w:themeColor="text1"/>
                <w:lang w:val="en-NZ"/>
              </w:rPr>
              <w:t>effective arrangements for implementing the legislation</w:t>
            </w:r>
          </w:p>
        </w:tc>
      </w:tr>
      <w:tr w:rsidR="00450598" w:rsidRPr="008F68C1" w14:paraId="40C28198" w14:textId="77777777" w:rsidTr="4E23C914">
        <w:trPr>
          <w:trHeight w:val="309"/>
        </w:trPr>
        <w:tc>
          <w:tcPr>
            <w:tcW w:w="3027" w:type="dxa"/>
            <w:shd w:val="clear" w:color="auto" w:fill="E1EBF7"/>
          </w:tcPr>
          <w:p w14:paraId="0750A9E1" w14:textId="77777777" w:rsidR="00450598" w:rsidRPr="008F68C1" w:rsidRDefault="00450598" w:rsidP="00FE1EE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Pr>
          <w:p w14:paraId="3C91CF17" w14:textId="0F0D7F9D" w:rsidR="00450598" w:rsidRPr="008F68C1" w:rsidRDefault="00450598" w:rsidP="00FE1EEE">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color w:val="000000" w:themeColor="text1"/>
                <w:lang w:val="en-NZ"/>
              </w:rPr>
              <w:t>NO</w:t>
            </w:r>
          </w:p>
        </w:tc>
      </w:tr>
      <w:tr w:rsidR="00450598" w:rsidRPr="008F68C1" w14:paraId="6F8D91A1" w14:textId="77777777" w:rsidTr="4E23C914">
        <w:tc>
          <w:tcPr>
            <w:tcW w:w="8630" w:type="dxa"/>
            <w:gridSpan w:val="2"/>
            <w:shd w:val="clear" w:color="auto" w:fill="E1EBF7"/>
          </w:tcPr>
          <w:p w14:paraId="00F26EB4" w14:textId="77777777" w:rsidR="00450598" w:rsidRPr="008F68C1" w:rsidRDefault="00450598" w:rsidP="00FE1EE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450598" w:rsidRPr="008F68C1" w14:paraId="43A63BDD" w14:textId="77777777" w:rsidTr="4E23C914">
        <w:trPr>
          <w:trHeight w:val="531"/>
        </w:trPr>
        <w:tc>
          <w:tcPr>
            <w:tcW w:w="8630" w:type="dxa"/>
            <w:gridSpan w:val="2"/>
          </w:tcPr>
          <w:p w14:paraId="4B07638D" w14:textId="61D73910" w:rsidR="00450598" w:rsidRDefault="45E1FFD0" w:rsidP="0045326D">
            <w:pPr>
              <w:rPr>
                <w:rFonts w:ascii="Source Sans Pro" w:hAnsi="Source Sans Pro" w:cs="Arial"/>
              </w:rPr>
            </w:pPr>
            <w:r w:rsidRPr="4E23C914">
              <w:rPr>
                <w:rFonts w:ascii="Source Sans Pro" w:hAnsi="Source Sans Pro" w:cs="Arial"/>
              </w:rPr>
              <w:t xml:space="preserve">The </w:t>
            </w:r>
            <w:r w:rsidR="006D2EF1">
              <w:rPr>
                <w:rFonts w:ascii="Source Sans Pro" w:hAnsi="Source Sans Pro" w:cs="Arial"/>
              </w:rPr>
              <w:t xml:space="preserve">national curriculum </w:t>
            </w:r>
            <w:r w:rsidRPr="4E23C914">
              <w:rPr>
                <w:rFonts w:ascii="Source Sans Pro" w:hAnsi="Source Sans Pro" w:cs="Arial"/>
              </w:rPr>
              <w:t xml:space="preserve">statements should be assessed as consistent with the principle. </w:t>
            </w:r>
            <w:r w:rsidR="563198BE" w:rsidRPr="4E23C914">
              <w:rPr>
                <w:rFonts w:ascii="Source Sans Pro" w:hAnsi="Source Sans Pro" w:cs="Arial"/>
              </w:rPr>
              <w:t>T</w:t>
            </w:r>
            <w:r w:rsidR="3D73846C" w:rsidRPr="4E23C914">
              <w:rPr>
                <w:rFonts w:ascii="Source Sans Pro" w:hAnsi="Source Sans Pro" w:cs="Arial"/>
              </w:rPr>
              <w:t xml:space="preserve">he Ministry of Education has </w:t>
            </w:r>
            <w:r w:rsidR="59CF39EC" w:rsidRPr="4E23C914">
              <w:rPr>
                <w:rFonts w:ascii="Source Sans Pro" w:hAnsi="Source Sans Pro" w:cs="Arial"/>
              </w:rPr>
              <w:t>developed a staged process to implement the new curriculum, to enable adequate time</w:t>
            </w:r>
            <w:r w:rsidR="6EBAA5BE" w:rsidRPr="4E23C914">
              <w:rPr>
                <w:rFonts w:ascii="Source Sans Pro" w:hAnsi="Source Sans Pro" w:cs="Arial"/>
              </w:rPr>
              <w:t xml:space="preserve"> for schools</w:t>
            </w:r>
            <w:r w:rsidR="59CF39EC" w:rsidRPr="4E23C914">
              <w:rPr>
                <w:rFonts w:ascii="Source Sans Pro" w:hAnsi="Source Sans Pro" w:cs="Arial"/>
              </w:rPr>
              <w:t xml:space="preserve"> to adapt their teaching and learning </w:t>
            </w:r>
            <w:proofErr w:type="spellStart"/>
            <w:r w:rsidR="59CF39EC" w:rsidRPr="4E23C914">
              <w:rPr>
                <w:rFonts w:ascii="Source Sans Pro" w:hAnsi="Source Sans Pro" w:cs="Arial"/>
              </w:rPr>
              <w:t>programmes</w:t>
            </w:r>
            <w:proofErr w:type="spellEnd"/>
            <w:r w:rsidR="59CF39EC" w:rsidRPr="4E23C914">
              <w:rPr>
                <w:rFonts w:ascii="Source Sans Pro" w:hAnsi="Source Sans Pro" w:cs="Arial"/>
              </w:rPr>
              <w:t xml:space="preserve"> to the new expectations of the curriculum. </w:t>
            </w:r>
          </w:p>
          <w:p w14:paraId="71AE675D" w14:textId="77777777" w:rsidR="002976D2" w:rsidRDefault="002976D2" w:rsidP="0045326D">
            <w:pPr>
              <w:rPr>
                <w:rFonts w:ascii="Source Sans Pro" w:hAnsi="Source Sans Pro" w:cs="Arial"/>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
              <w:gridCol w:w="1500"/>
              <w:gridCol w:w="5933"/>
            </w:tblGrid>
            <w:tr w:rsidR="00146353" w:rsidRPr="00146353" w14:paraId="2916BF2E" w14:textId="77777777">
              <w:tc>
                <w:tcPr>
                  <w:tcW w:w="1005" w:type="dxa"/>
                  <w:tcBorders>
                    <w:top w:val="single" w:sz="6" w:space="0" w:color="auto"/>
                    <w:left w:val="single" w:sz="6" w:space="0" w:color="auto"/>
                    <w:bottom w:val="single" w:sz="6" w:space="0" w:color="auto"/>
                    <w:right w:val="single" w:sz="6" w:space="0" w:color="auto"/>
                  </w:tcBorders>
                  <w:hideMark/>
                </w:tcPr>
                <w:p w14:paraId="6DA91CBE"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b/>
                      <w:bCs/>
                      <w:color w:val="000000"/>
                      <w:kern w:val="0"/>
                      <w:sz w:val="22"/>
                      <w:szCs w:val="22"/>
                      <w:lang w:eastAsia="en-NZ"/>
                      <w14:ligatures w14:val="none"/>
                    </w:rPr>
                    <w:t>Date</w:t>
                  </w:r>
                  <w:r w:rsidRPr="00146353">
                    <w:rPr>
                      <w:rFonts w:ascii="Source Sans Pro" w:eastAsia="Times New Roman" w:hAnsi="Source Sans Pro" w:cs="Segoe UI"/>
                      <w:color w:val="000000"/>
                      <w:kern w:val="0"/>
                      <w:sz w:val="22"/>
                      <w:szCs w:val="22"/>
                      <w:lang w:eastAsia="en-NZ"/>
                      <w14:ligatures w14:val="none"/>
                    </w:rPr>
                    <w:t> </w:t>
                  </w:r>
                </w:p>
              </w:tc>
              <w:tc>
                <w:tcPr>
                  <w:tcW w:w="1560" w:type="dxa"/>
                  <w:tcBorders>
                    <w:top w:val="single" w:sz="6" w:space="0" w:color="auto"/>
                    <w:left w:val="single" w:sz="6" w:space="0" w:color="auto"/>
                    <w:bottom w:val="single" w:sz="6" w:space="0" w:color="auto"/>
                    <w:right w:val="single" w:sz="6" w:space="0" w:color="auto"/>
                  </w:tcBorders>
                  <w:hideMark/>
                </w:tcPr>
                <w:p w14:paraId="0BC08E00"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b/>
                      <w:bCs/>
                      <w:color w:val="000000"/>
                      <w:kern w:val="0"/>
                      <w:sz w:val="22"/>
                      <w:szCs w:val="22"/>
                      <w:lang w:eastAsia="en-NZ"/>
                      <w14:ligatures w14:val="none"/>
                    </w:rPr>
                    <w:t>Year levels</w:t>
                  </w:r>
                  <w:r w:rsidRPr="00146353">
                    <w:rPr>
                      <w:rFonts w:ascii="Source Sans Pro" w:eastAsia="Times New Roman" w:hAnsi="Source Sans Pro" w:cs="Segoe UI"/>
                      <w:color w:val="000000"/>
                      <w:kern w:val="0"/>
                      <w:sz w:val="22"/>
                      <w:szCs w:val="22"/>
                      <w:lang w:eastAsia="en-NZ"/>
                      <w14:ligatures w14:val="none"/>
                    </w:rPr>
                    <w:t> </w:t>
                  </w:r>
                </w:p>
              </w:tc>
              <w:tc>
                <w:tcPr>
                  <w:tcW w:w="6180" w:type="dxa"/>
                  <w:tcBorders>
                    <w:top w:val="single" w:sz="6" w:space="0" w:color="auto"/>
                    <w:left w:val="single" w:sz="6" w:space="0" w:color="auto"/>
                    <w:bottom w:val="single" w:sz="6" w:space="0" w:color="auto"/>
                    <w:right w:val="single" w:sz="6" w:space="0" w:color="auto"/>
                  </w:tcBorders>
                  <w:hideMark/>
                </w:tcPr>
                <w:p w14:paraId="75145BE8"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b/>
                      <w:bCs/>
                      <w:color w:val="000000"/>
                      <w:kern w:val="0"/>
                      <w:sz w:val="22"/>
                      <w:szCs w:val="22"/>
                      <w:lang w:eastAsia="en-NZ"/>
                      <w14:ligatures w14:val="none"/>
                    </w:rPr>
                    <w:t>Learning areas, wāhanga ako, and subjects</w:t>
                  </w:r>
                  <w:r w:rsidRPr="00146353">
                    <w:rPr>
                      <w:rFonts w:ascii="Source Sans Pro" w:eastAsia="Times New Roman" w:hAnsi="Source Sans Pro" w:cs="Segoe UI"/>
                      <w:color w:val="000000"/>
                      <w:kern w:val="0"/>
                      <w:sz w:val="22"/>
                      <w:szCs w:val="22"/>
                      <w:lang w:eastAsia="en-NZ"/>
                      <w14:ligatures w14:val="none"/>
                    </w:rPr>
                    <w:t> </w:t>
                  </w:r>
                </w:p>
              </w:tc>
            </w:tr>
            <w:tr w:rsidR="00146353" w:rsidRPr="00146353" w14:paraId="2449DE03" w14:textId="77777777">
              <w:tc>
                <w:tcPr>
                  <w:tcW w:w="1005" w:type="dxa"/>
                  <w:tcBorders>
                    <w:top w:val="single" w:sz="6" w:space="0" w:color="auto"/>
                    <w:left w:val="single" w:sz="6" w:space="0" w:color="auto"/>
                    <w:bottom w:val="single" w:sz="6" w:space="0" w:color="auto"/>
                    <w:right w:val="single" w:sz="6" w:space="0" w:color="auto"/>
                  </w:tcBorders>
                  <w:hideMark/>
                </w:tcPr>
                <w:p w14:paraId="68B110C4"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kern w:val="0"/>
                      <w:sz w:val="22"/>
                      <w:szCs w:val="22"/>
                      <w:lang w:eastAsia="en-NZ"/>
                      <w14:ligatures w14:val="none"/>
                    </w:rPr>
                    <w:t>2025 </w:t>
                  </w:r>
                </w:p>
              </w:tc>
              <w:tc>
                <w:tcPr>
                  <w:tcW w:w="1560" w:type="dxa"/>
                  <w:tcBorders>
                    <w:top w:val="single" w:sz="6" w:space="0" w:color="auto"/>
                    <w:left w:val="single" w:sz="6" w:space="0" w:color="auto"/>
                    <w:bottom w:val="single" w:sz="6" w:space="0" w:color="auto"/>
                    <w:right w:val="single" w:sz="6" w:space="0" w:color="auto"/>
                  </w:tcBorders>
                  <w:hideMark/>
                </w:tcPr>
                <w:p w14:paraId="6BDD0CDC"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kern w:val="0"/>
                      <w:sz w:val="22"/>
                      <w:szCs w:val="22"/>
                      <w:lang w:eastAsia="en-NZ"/>
                      <w14:ligatures w14:val="none"/>
                    </w:rPr>
                    <w:t>Years 0-6 </w:t>
                  </w:r>
                </w:p>
              </w:tc>
              <w:tc>
                <w:tcPr>
                  <w:tcW w:w="6180" w:type="dxa"/>
                  <w:tcBorders>
                    <w:top w:val="single" w:sz="6" w:space="0" w:color="auto"/>
                    <w:left w:val="single" w:sz="6" w:space="0" w:color="auto"/>
                    <w:bottom w:val="single" w:sz="6" w:space="0" w:color="auto"/>
                    <w:right w:val="single" w:sz="6" w:space="0" w:color="auto"/>
                  </w:tcBorders>
                  <w:hideMark/>
                </w:tcPr>
                <w:p w14:paraId="1A435613"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English and Te Reo Rangatira </w:t>
                  </w:r>
                </w:p>
              </w:tc>
            </w:tr>
            <w:tr w:rsidR="00146353" w:rsidRPr="00146353" w14:paraId="4E3BF991" w14:textId="77777777">
              <w:tc>
                <w:tcPr>
                  <w:tcW w:w="1005" w:type="dxa"/>
                  <w:tcBorders>
                    <w:top w:val="single" w:sz="6" w:space="0" w:color="auto"/>
                    <w:left w:val="single" w:sz="6" w:space="0" w:color="auto"/>
                    <w:bottom w:val="single" w:sz="6" w:space="0" w:color="auto"/>
                    <w:right w:val="single" w:sz="6" w:space="0" w:color="auto"/>
                  </w:tcBorders>
                  <w:hideMark/>
                </w:tcPr>
                <w:p w14:paraId="40D6DB07"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 </w:t>
                  </w:r>
                </w:p>
              </w:tc>
              <w:tc>
                <w:tcPr>
                  <w:tcW w:w="1560" w:type="dxa"/>
                  <w:tcBorders>
                    <w:top w:val="single" w:sz="6" w:space="0" w:color="auto"/>
                    <w:left w:val="single" w:sz="6" w:space="0" w:color="auto"/>
                    <w:bottom w:val="single" w:sz="6" w:space="0" w:color="auto"/>
                    <w:right w:val="single" w:sz="6" w:space="0" w:color="auto"/>
                  </w:tcBorders>
                  <w:hideMark/>
                </w:tcPr>
                <w:p w14:paraId="0D9D6F64"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Years 0-8 </w:t>
                  </w:r>
                </w:p>
              </w:tc>
              <w:tc>
                <w:tcPr>
                  <w:tcW w:w="6180" w:type="dxa"/>
                  <w:tcBorders>
                    <w:top w:val="single" w:sz="6" w:space="0" w:color="auto"/>
                    <w:left w:val="single" w:sz="6" w:space="0" w:color="auto"/>
                    <w:bottom w:val="single" w:sz="6" w:space="0" w:color="auto"/>
                    <w:right w:val="single" w:sz="6" w:space="0" w:color="auto"/>
                  </w:tcBorders>
                  <w:hideMark/>
                </w:tcPr>
                <w:p w14:paraId="6BC70C9E"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Mathematics and Statistics and Pāngarau</w:t>
                  </w:r>
                  <w:r w:rsidRPr="00146353">
                    <w:rPr>
                      <w:rFonts w:ascii="Source Sans Pro" w:eastAsia="Times New Roman" w:hAnsi="Source Sans Pro" w:cs="Segoe UI"/>
                      <w:color w:val="000000"/>
                      <w:kern w:val="0"/>
                      <w:sz w:val="17"/>
                      <w:szCs w:val="17"/>
                      <w:vertAlign w:val="superscript"/>
                      <w:lang w:eastAsia="en-NZ"/>
                      <w14:ligatures w14:val="none"/>
                    </w:rPr>
                    <w:t>10</w:t>
                  </w:r>
                  <w:r w:rsidRPr="00146353">
                    <w:rPr>
                      <w:rFonts w:ascii="Source Sans Pro" w:eastAsia="Times New Roman" w:hAnsi="Source Sans Pro" w:cs="Segoe UI"/>
                      <w:color w:val="000000"/>
                      <w:kern w:val="0"/>
                      <w:sz w:val="22"/>
                      <w:szCs w:val="22"/>
                      <w:lang w:eastAsia="en-NZ"/>
                      <w14:ligatures w14:val="none"/>
                    </w:rPr>
                    <w:t> </w:t>
                  </w:r>
                </w:p>
              </w:tc>
            </w:tr>
            <w:tr w:rsidR="00146353" w:rsidRPr="00146353" w14:paraId="104D62AA" w14:textId="77777777">
              <w:tc>
                <w:tcPr>
                  <w:tcW w:w="1005" w:type="dxa"/>
                  <w:tcBorders>
                    <w:top w:val="single" w:sz="6" w:space="0" w:color="auto"/>
                    <w:left w:val="single" w:sz="6" w:space="0" w:color="auto"/>
                    <w:bottom w:val="single" w:sz="6" w:space="0" w:color="auto"/>
                    <w:right w:val="single" w:sz="6" w:space="0" w:color="auto"/>
                  </w:tcBorders>
                  <w:hideMark/>
                </w:tcPr>
                <w:p w14:paraId="6DE2065E"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2026 </w:t>
                  </w:r>
                </w:p>
              </w:tc>
              <w:tc>
                <w:tcPr>
                  <w:tcW w:w="1560" w:type="dxa"/>
                  <w:tcBorders>
                    <w:top w:val="single" w:sz="6" w:space="0" w:color="auto"/>
                    <w:left w:val="single" w:sz="6" w:space="0" w:color="auto"/>
                    <w:bottom w:val="single" w:sz="6" w:space="0" w:color="auto"/>
                    <w:right w:val="single" w:sz="6" w:space="0" w:color="auto"/>
                  </w:tcBorders>
                  <w:hideMark/>
                </w:tcPr>
                <w:p w14:paraId="131B240F"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Years 0-10 </w:t>
                  </w:r>
                </w:p>
              </w:tc>
              <w:tc>
                <w:tcPr>
                  <w:tcW w:w="6180" w:type="dxa"/>
                  <w:tcBorders>
                    <w:top w:val="single" w:sz="6" w:space="0" w:color="auto"/>
                    <w:left w:val="single" w:sz="6" w:space="0" w:color="auto"/>
                    <w:bottom w:val="single" w:sz="6" w:space="0" w:color="auto"/>
                    <w:right w:val="single" w:sz="6" w:space="0" w:color="auto"/>
                  </w:tcBorders>
                  <w:hideMark/>
                </w:tcPr>
                <w:p w14:paraId="13431A1C"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kern w:val="0"/>
                      <w:sz w:val="22"/>
                      <w:szCs w:val="22"/>
                      <w:lang w:eastAsia="en-NZ"/>
                      <w14:ligatures w14:val="none"/>
                    </w:rPr>
                    <w:t>English and Mathematics and Statistics for Years 0-10, and Te Reo Rangatira and Pāngarau </w:t>
                  </w:r>
                </w:p>
              </w:tc>
            </w:tr>
            <w:tr w:rsidR="00146353" w:rsidRPr="00146353" w14:paraId="33D85277" w14:textId="77777777">
              <w:tc>
                <w:tcPr>
                  <w:tcW w:w="1005" w:type="dxa"/>
                  <w:tcBorders>
                    <w:top w:val="single" w:sz="6" w:space="0" w:color="auto"/>
                    <w:left w:val="single" w:sz="6" w:space="0" w:color="auto"/>
                    <w:bottom w:val="single" w:sz="6" w:space="0" w:color="auto"/>
                    <w:right w:val="single" w:sz="6" w:space="0" w:color="auto"/>
                  </w:tcBorders>
                  <w:hideMark/>
                </w:tcPr>
                <w:p w14:paraId="03CED9F8"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kern w:val="0"/>
                      <w:sz w:val="22"/>
                      <w:szCs w:val="22"/>
                      <w:lang w:eastAsia="en-NZ"/>
                      <w14:ligatures w14:val="none"/>
                    </w:rPr>
                    <w:t>2027 </w:t>
                  </w:r>
                </w:p>
              </w:tc>
              <w:tc>
                <w:tcPr>
                  <w:tcW w:w="1560" w:type="dxa"/>
                  <w:tcBorders>
                    <w:top w:val="single" w:sz="6" w:space="0" w:color="auto"/>
                    <w:left w:val="single" w:sz="6" w:space="0" w:color="auto"/>
                    <w:bottom w:val="single" w:sz="6" w:space="0" w:color="auto"/>
                    <w:right w:val="single" w:sz="6" w:space="0" w:color="auto"/>
                  </w:tcBorders>
                  <w:hideMark/>
                </w:tcPr>
                <w:p w14:paraId="318CBA23"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Years 0-8 </w:t>
                  </w:r>
                </w:p>
              </w:tc>
              <w:tc>
                <w:tcPr>
                  <w:tcW w:w="6180" w:type="dxa"/>
                  <w:tcBorders>
                    <w:top w:val="single" w:sz="6" w:space="0" w:color="auto"/>
                    <w:left w:val="single" w:sz="6" w:space="0" w:color="auto"/>
                    <w:bottom w:val="single" w:sz="6" w:space="0" w:color="auto"/>
                    <w:right w:val="single" w:sz="6" w:space="0" w:color="auto"/>
                  </w:tcBorders>
                  <w:hideMark/>
                </w:tcPr>
                <w:p w14:paraId="7ECDAFA5"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Science, Social Sciences, </w:t>
                  </w:r>
                  <w:proofErr w:type="spellStart"/>
                  <w:r w:rsidRPr="00146353">
                    <w:rPr>
                      <w:rFonts w:ascii="Source Sans Pro" w:eastAsia="Times New Roman" w:hAnsi="Source Sans Pro" w:cs="Segoe UI"/>
                      <w:color w:val="000000"/>
                      <w:kern w:val="0"/>
                      <w:sz w:val="22"/>
                      <w:szCs w:val="22"/>
                      <w:lang w:eastAsia="en-NZ"/>
                      <w14:ligatures w14:val="none"/>
                    </w:rPr>
                    <w:t>Pūtaiao</w:t>
                  </w:r>
                  <w:proofErr w:type="spellEnd"/>
                  <w:r w:rsidRPr="00146353">
                    <w:rPr>
                      <w:rFonts w:ascii="Source Sans Pro" w:eastAsia="Times New Roman" w:hAnsi="Source Sans Pro" w:cs="Segoe UI"/>
                      <w:color w:val="000000"/>
                      <w:kern w:val="0"/>
                      <w:sz w:val="22"/>
                      <w:szCs w:val="22"/>
                      <w:lang w:eastAsia="en-NZ"/>
                      <w14:ligatures w14:val="none"/>
                    </w:rPr>
                    <w:t>, and </w:t>
                  </w:r>
                  <w:proofErr w:type="spellStart"/>
                  <w:r w:rsidRPr="00146353">
                    <w:rPr>
                      <w:rFonts w:ascii="Source Sans Pro" w:eastAsia="Times New Roman" w:hAnsi="Source Sans Pro" w:cs="Segoe UI"/>
                      <w:color w:val="000000"/>
                      <w:kern w:val="0"/>
                      <w:sz w:val="22"/>
                      <w:szCs w:val="22"/>
                      <w:lang w:eastAsia="en-NZ"/>
                      <w14:ligatures w14:val="none"/>
                    </w:rPr>
                    <w:t>Pūmanawa</w:t>
                  </w:r>
                  <w:proofErr w:type="spellEnd"/>
                  <w:r w:rsidRPr="00146353">
                    <w:rPr>
                      <w:rFonts w:ascii="Source Sans Pro" w:eastAsia="Times New Roman" w:hAnsi="Source Sans Pro" w:cs="Segoe UI"/>
                      <w:color w:val="000000"/>
                      <w:kern w:val="0"/>
                      <w:sz w:val="22"/>
                      <w:szCs w:val="22"/>
                      <w:lang w:eastAsia="en-NZ"/>
                      <w14:ligatures w14:val="none"/>
                    </w:rPr>
                    <w:t> Tangata </w:t>
                  </w:r>
                </w:p>
              </w:tc>
            </w:tr>
            <w:tr w:rsidR="00146353" w:rsidRPr="00146353" w14:paraId="07498883" w14:textId="77777777">
              <w:tc>
                <w:tcPr>
                  <w:tcW w:w="1005" w:type="dxa"/>
                  <w:tcBorders>
                    <w:top w:val="single" w:sz="6" w:space="0" w:color="auto"/>
                    <w:left w:val="single" w:sz="6" w:space="0" w:color="auto"/>
                    <w:bottom w:val="single" w:sz="6" w:space="0" w:color="auto"/>
                    <w:right w:val="single" w:sz="6" w:space="0" w:color="auto"/>
                  </w:tcBorders>
                  <w:hideMark/>
                </w:tcPr>
                <w:p w14:paraId="0CE06D16"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kern w:val="0"/>
                      <w:sz w:val="22"/>
                      <w:szCs w:val="22"/>
                      <w:lang w:eastAsia="en-NZ"/>
                      <w14:ligatures w14:val="none"/>
                    </w:rPr>
                    <w:t> </w:t>
                  </w:r>
                </w:p>
              </w:tc>
              <w:tc>
                <w:tcPr>
                  <w:tcW w:w="1560" w:type="dxa"/>
                  <w:tcBorders>
                    <w:top w:val="single" w:sz="6" w:space="0" w:color="auto"/>
                    <w:left w:val="single" w:sz="6" w:space="0" w:color="auto"/>
                    <w:bottom w:val="single" w:sz="6" w:space="0" w:color="auto"/>
                    <w:right w:val="single" w:sz="6" w:space="0" w:color="auto"/>
                  </w:tcBorders>
                  <w:hideMark/>
                </w:tcPr>
                <w:p w14:paraId="18C58DE8"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Years 9-10 </w:t>
                  </w:r>
                </w:p>
              </w:tc>
              <w:tc>
                <w:tcPr>
                  <w:tcW w:w="6180" w:type="dxa"/>
                  <w:tcBorders>
                    <w:top w:val="single" w:sz="6" w:space="0" w:color="auto"/>
                    <w:left w:val="single" w:sz="6" w:space="0" w:color="auto"/>
                    <w:bottom w:val="single" w:sz="6" w:space="0" w:color="auto"/>
                    <w:right w:val="single" w:sz="6" w:space="0" w:color="auto"/>
                  </w:tcBorders>
                  <w:hideMark/>
                </w:tcPr>
                <w:p w14:paraId="6DE1B780"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All learning areas and wāhanga ako </w:t>
                  </w:r>
                </w:p>
              </w:tc>
            </w:tr>
            <w:tr w:rsidR="00146353" w:rsidRPr="00146353" w14:paraId="2EEA9630" w14:textId="77777777">
              <w:tc>
                <w:tcPr>
                  <w:tcW w:w="1005" w:type="dxa"/>
                  <w:tcBorders>
                    <w:top w:val="single" w:sz="6" w:space="0" w:color="auto"/>
                    <w:left w:val="single" w:sz="6" w:space="0" w:color="auto"/>
                    <w:bottom w:val="single" w:sz="6" w:space="0" w:color="auto"/>
                    <w:right w:val="single" w:sz="6" w:space="0" w:color="auto"/>
                  </w:tcBorders>
                  <w:hideMark/>
                </w:tcPr>
                <w:p w14:paraId="2B06C95B"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kern w:val="0"/>
                      <w:sz w:val="22"/>
                      <w:szCs w:val="22"/>
                      <w:lang w:eastAsia="en-NZ"/>
                      <w14:ligatures w14:val="none"/>
                    </w:rPr>
                    <w:t>2028  </w:t>
                  </w:r>
                </w:p>
              </w:tc>
              <w:tc>
                <w:tcPr>
                  <w:tcW w:w="1560" w:type="dxa"/>
                  <w:tcBorders>
                    <w:top w:val="single" w:sz="6" w:space="0" w:color="auto"/>
                    <w:left w:val="single" w:sz="6" w:space="0" w:color="auto"/>
                    <w:bottom w:val="single" w:sz="6" w:space="0" w:color="auto"/>
                    <w:right w:val="single" w:sz="6" w:space="0" w:color="auto"/>
                  </w:tcBorders>
                  <w:hideMark/>
                </w:tcPr>
                <w:p w14:paraId="3E6771A3"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Year 11 </w:t>
                  </w:r>
                </w:p>
              </w:tc>
              <w:tc>
                <w:tcPr>
                  <w:tcW w:w="6180" w:type="dxa"/>
                  <w:tcBorders>
                    <w:top w:val="single" w:sz="6" w:space="0" w:color="auto"/>
                    <w:left w:val="single" w:sz="6" w:space="0" w:color="auto"/>
                    <w:bottom w:val="single" w:sz="6" w:space="0" w:color="auto"/>
                    <w:right w:val="single" w:sz="6" w:space="0" w:color="auto"/>
                  </w:tcBorders>
                  <w:hideMark/>
                </w:tcPr>
                <w:p w14:paraId="217F624B"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New curriculum </w:t>
                  </w:r>
                </w:p>
              </w:tc>
            </w:tr>
            <w:tr w:rsidR="00146353" w:rsidRPr="00146353" w14:paraId="4D6675EE" w14:textId="77777777">
              <w:tc>
                <w:tcPr>
                  <w:tcW w:w="1005" w:type="dxa"/>
                  <w:tcBorders>
                    <w:top w:val="single" w:sz="6" w:space="0" w:color="auto"/>
                    <w:left w:val="single" w:sz="6" w:space="0" w:color="auto"/>
                    <w:bottom w:val="single" w:sz="6" w:space="0" w:color="auto"/>
                    <w:right w:val="single" w:sz="6" w:space="0" w:color="auto"/>
                  </w:tcBorders>
                  <w:hideMark/>
                </w:tcPr>
                <w:p w14:paraId="78907917"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kern w:val="0"/>
                      <w:sz w:val="22"/>
                      <w:szCs w:val="22"/>
                      <w:lang w:eastAsia="en-NZ"/>
                      <w14:ligatures w14:val="none"/>
                    </w:rPr>
                    <w:t>2029  </w:t>
                  </w:r>
                </w:p>
              </w:tc>
              <w:tc>
                <w:tcPr>
                  <w:tcW w:w="1560" w:type="dxa"/>
                  <w:tcBorders>
                    <w:top w:val="single" w:sz="6" w:space="0" w:color="auto"/>
                    <w:left w:val="single" w:sz="6" w:space="0" w:color="auto"/>
                    <w:bottom w:val="single" w:sz="6" w:space="0" w:color="auto"/>
                    <w:right w:val="single" w:sz="6" w:space="0" w:color="auto"/>
                  </w:tcBorders>
                  <w:hideMark/>
                </w:tcPr>
                <w:p w14:paraId="59825666"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Years 0-8 </w:t>
                  </w:r>
                </w:p>
              </w:tc>
              <w:tc>
                <w:tcPr>
                  <w:tcW w:w="6180" w:type="dxa"/>
                  <w:tcBorders>
                    <w:top w:val="single" w:sz="6" w:space="0" w:color="auto"/>
                    <w:left w:val="single" w:sz="6" w:space="0" w:color="auto"/>
                    <w:bottom w:val="single" w:sz="6" w:space="0" w:color="auto"/>
                    <w:right w:val="single" w:sz="6" w:space="0" w:color="auto"/>
                  </w:tcBorders>
                  <w:hideMark/>
                </w:tcPr>
                <w:p w14:paraId="78396862"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Years 0-8 – all remaining learning areas and wāhanga ako (Health and Physical Education, The Arts, Technology, Learning Languages, </w:t>
                  </w:r>
                  <w:proofErr w:type="spellStart"/>
                  <w:r w:rsidRPr="00146353">
                    <w:rPr>
                      <w:rFonts w:ascii="Source Sans Pro" w:eastAsia="Times New Roman" w:hAnsi="Source Sans Pro" w:cs="Segoe UI"/>
                      <w:color w:val="000000"/>
                      <w:kern w:val="0"/>
                      <w:sz w:val="22"/>
                      <w:szCs w:val="22"/>
                      <w:lang w:eastAsia="en-NZ"/>
                      <w14:ligatures w14:val="none"/>
                    </w:rPr>
                    <w:t>Waiora</w:t>
                  </w:r>
                  <w:proofErr w:type="spellEnd"/>
                  <w:r w:rsidRPr="00146353">
                    <w:rPr>
                      <w:rFonts w:ascii="Source Sans Pro" w:eastAsia="Times New Roman" w:hAnsi="Source Sans Pro" w:cs="Segoe UI"/>
                      <w:color w:val="000000"/>
                      <w:kern w:val="0"/>
                      <w:sz w:val="22"/>
                      <w:szCs w:val="22"/>
                      <w:lang w:eastAsia="en-NZ"/>
                      <w14:ligatures w14:val="none"/>
                    </w:rPr>
                    <w:t>, Toi Ihiihi, </w:t>
                  </w:r>
                  <w:proofErr w:type="spellStart"/>
                  <w:r w:rsidRPr="00146353">
                    <w:rPr>
                      <w:rFonts w:ascii="Source Sans Pro" w:eastAsia="Times New Roman" w:hAnsi="Source Sans Pro" w:cs="Segoe UI"/>
                      <w:color w:val="000000"/>
                      <w:kern w:val="0"/>
                      <w:sz w:val="22"/>
                      <w:szCs w:val="22"/>
                      <w:lang w:eastAsia="en-NZ"/>
                      <w14:ligatures w14:val="none"/>
                    </w:rPr>
                    <w:t>Hangarau</w:t>
                  </w:r>
                  <w:proofErr w:type="spellEnd"/>
                  <w:r w:rsidRPr="00146353">
                    <w:rPr>
                      <w:rFonts w:ascii="Source Sans Pro" w:eastAsia="Times New Roman" w:hAnsi="Source Sans Pro" w:cs="Segoe UI"/>
                      <w:color w:val="000000"/>
                      <w:kern w:val="0"/>
                      <w:sz w:val="22"/>
                      <w:szCs w:val="22"/>
                      <w:lang w:eastAsia="en-NZ"/>
                      <w14:ligatures w14:val="none"/>
                    </w:rPr>
                    <w:t>, Te Reo Pākehā, and Ngā Reo).  </w:t>
                  </w:r>
                </w:p>
              </w:tc>
            </w:tr>
            <w:tr w:rsidR="00146353" w:rsidRPr="00146353" w14:paraId="1CD957CD" w14:textId="77777777">
              <w:tc>
                <w:tcPr>
                  <w:tcW w:w="1005" w:type="dxa"/>
                  <w:tcBorders>
                    <w:top w:val="single" w:sz="6" w:space="0" w:color="auto"/>
                    <w:left w:val="single" w:sz="6" w:space="0" w:color="auto"/>
                    <w:bottom w:val="single" w:sz="6" w:space="0" w:color="auto"/>
                    <w:right w:val="single" w:sz="6" w:space="0" w:color="auto"/>
                  </w:tcBorders>
                  <w:hideMark/>
                </w:tcPr>
                <w:p w14:paraId="6EC70EE3"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kern w:val="0"/>
                      <w:sz w:val="22"/>
                      <w:szCs w:val="22"/>
                      <w:lang w:eastAsia="en-NZ"/>
                      <w14:ligatures w14:val="none"/>
                    </w:rPr>
                    <w:t> </w:t>
                  </w:r>
                </w:p>
              </w:tc>
              <w:tc>
                <w:tcPr>
                  <w:tcW w:w="1560" w:type="dxa"/>
                  <w:tcBorders>
                    <w:top w:val="single" w:sz="6" w:space="0" w:color="auto"/>
                    <w:left w:val="single" w:sz="6" w:space="0" w:color="auto"/>
                    <w:bottom w:val="single" w:sz="6" w:space="0" w:color="auto"/>
                    <w:right w:val="single" w:sz="6" w:space="0" w:color="auto"/>
                  </w:tcBorders>
                  <w:hideMark/>
                </w:tcPr>
                <w:p w14:paraId="65931C17"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Year 12  </w:t>
                  </w:r>
                </w:p>
              </w:tc>
              <w:tc>
                <w:tcPr>
                  <w:tcW w:w="6180" w:type="dxa"/>
                  <w:tcBorders>
                    <w:top w:val="single" w:sz="6" w:space="0" w:color="auto"/>
                    <w:left w:val="single" w:sz="6" w:space="0" w:color="auto"/>
                    <w:bottom w:val="single" w:sz="6" w:space="0" w:color="auto"/>
                    <w:right w:val="single" w:sz="6" w:space="0" w:color="auto"/>
                  </w:tcBorders>
                  <w:hideMark/>
                </w:tcPr>
                <w:p w14:paraId="57A9817C"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New curriculum </w:t>
                  </w:r>
                </w:p>
              </w:tc>
            </w:tr>
            <w:tr w:rsidR="00146353" w:rsidRPr="00146353" w14:paraId="6F095BC4" w14:textId="77777777">
              <w:tc>
                <w:tcPr>
                  <w:tcW w:w="1005" w:type="dxa"/>
                  <w:tcBorders>
                    <w:top w:val="single" w:sz="6" w:space="0" w:color="auto"/>
                    <w:left w:val="single" w:sz="6" w:space="0" w:color="auto"/>
                    <w:bottom w:val="single" w:sz="6" w:space="0" w:color="auto"/>
                    <w:right w:val="single" w:sz="6" w:space="0" w:color="auto"/>
                  </w:tcBorders>
                  <w:hideMark/>
                </w:tcPr>
                <w:p w14:paraId="590A2093"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kern w:val="0"/>
                      <w:sz w:val="22"/>
                      <w:szCs w:val="22"/>
                      <w:lang w:eastAsia="en-NZ"/>
                      <w14:ligatures w14:val="none"/>
                    </w:rPr>
                    <w:lastRenderedPageBreak/>
                    <w:t>2030 </w:t>
                  </w:r>
                </w:p>
              </w:tc>
              <w:tc>
                <w:tcPr>
                  <w:tcW w:w="1560" w:type="dxa"/>
                  <w:tcBorders>
                    <w:top w:val="single" w:sz="6" w:space="0" w:color="auto"/>
                    <w:left w:val="single" w:sz="6" w:space="0" w:color="auto"/>
                    <w:bottom w:val="single" w:sz="6" w:space="0" w:color="auto"/>
                    <w:right w:val="single" w:sz="6" w:space="0" w:color="auto"/>
                  </w:tcBorders>
                  <w:hideMark/>
                </w:tcPr>
                <w:p w14:paraId="74907DB8"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Year 13 </w:t>
                  </w:r>
                </w:p>
              </w:tc>
              <w:tc>
                <w:tcPr>
                  <w:tcW w:w="6180" w:type="dxa"/>
                  <w:tcBorders>
                    <w:top w:val="single" w:sz="6" w:space="0" w:color="auto"/>
                    <w:left w:val="single" w:sz="6" w:space="0" w:color="auto"/>
                    <w:bottom w:val="single" w:sz="6" w:space="0" w:color="auto"/>
                    <w:right w:val="single" w:sz="6" w:space="0" w:color="auto"/>
                  </w:tcBorders>
                  <w:hideMark/>
                </w:tcPr>
                <w:p w14:paraId="6633DF46" w14:textId="77777777" w:rsidR="00146353" w:rsidRPr="00146353" w:rsidRDefault="00146353" w:rsidP="00146353">
                  <w:pPr>
                    <w:spacing w:after="0" w:line="240" w:lineRule="auto"/>
                    <w:textAlignment w:val="baseline"/>
                    <w:rPr>
                      <w:rFonts w:ascii="Segoe UI" w:eastAsia="Times New Roman" w:hAnsi="Segoe UI" w:cs="Segoe UI"/>
                      <w:kern w:val="0"/>
                      <w:sz w:val="18"/>
                      <w:szCs w:val="18"/>
                      <w:lang w:eastAsia="en-NZ"/>
                      <w14:ligatures w14:val="none"/>
                    </w:rPr>
                  </w:pPr>
                  <w:r w:rsidRPr="00146353">
                    <w:rPr>
                      <w:rFonts w:ascii="Source Sans Pro" w:eastAsia="Times New Roman" w:hAnsi="Source Sans Pro" w:cs="Segoe UI"/>
                      <w:color w:val="000000"/>
                      <w:kern w:val="0"/>
                      <w:sz w:val="22"/>
                      <w:szCs w:val="22"/>
                      <w:lang w:eastAsia="en-NZ"/>
                      <w14:ligatures w14:val="none"/>
                    </w:rPr>
                    <w:t>New curriculum </w:t>
                  </w:r>
                </w:p>
              </w:tc>
            </w:tr>
          </w:tbl>
          <w:p w14:paraId="501771B5" w14:textId="77777777" w:rsidR="00146353" w:rsidRDefault="00146353" w:rsidP="0045326D">
            <w:pPr>
              <w:rPr>
                <w:rFonts w:ascii="Source Sans Pro" w:hAnsi="Source Sans Pro" w:cs="Arial"/>
              </w:rPr>
            </w:pPr>
          </w:p>
          <w:p w14:paraId="1D223206" w14:textId="2A45A87F" w:rsidR="00B67232" w:rsidRDefault="000605C9" w:rsidP="00814C17">
            <w:pPr>
              <w:rPr>
                <w:rFonts w:ascii="Source Sans Pro" w:hAnsi="Source Sans Pro" w:cs="Arial"/>
              </w:rPr>
            </w:pPr>
            <w:r>
              <w:rPr>
                <w:rFonts w:ascii="Source Sans Pro" w:hAnsi="Source Sans Pro" w:cs="Arial"/>
              </w:rPr>
              <w:t>Staging</w:t>
            </w:r>
            <w:r w:rsidR="006C48B0">
              <w:rPr>
                <w:rFonts w:ascii="Source Sans Pro" w:hAnsi="Source Sans Pro" w:cs="Arial"/>
              </w:rPr>
              <w:t xml:space="preserve"> implementation</w:t>
            </w:r>
            <w:r w:rsidR="00814C17">
              <w:rPr>
                <w:rFonts w:ascii="Source Sans Pro" w:hAnsi="Source Sans Pro" w:cs="Arial"/>
              </w:rPr>
              <w:t xml:space="preserve"> reduces the overload schools or teachers may experience </w:t>
            </w:r>
            <w:r w:rsidR="002976D2">
              <w:rPr>
                <w:rFonts w:ascii="Source Sans Pro" w:hAnsi="Source Sans Pro" w:cs="Arial"/>
              </w:rPr>
              <w:t>initially and</w:t>
            </w:r>
            <w:r w:rsidR="00814C17">
              <w:rPr>
                <w:rFonts w:ascii="Source Sans Pro" w:hAnsi="Source Sans Pro" w:cs="Arial"/>
              </w:rPr>
              <w:t xml:space="preserve"> allows time to enable practices to be developed </w:t>
            </w:r>
            <w:r w:rsidR="00A72C9F">
              <w:rPr>
                <w:rFonts w:ascii="Source Sans Pro" w:hAnsi="Source Sans Pro" w:cs="Arial"/>
              </w:rPr>
              <w:t xml:space="preserve">that align with these new expectations. </w:t>
            </w:r>
            <w:r w:rsidR="00E74315">
              <w:rPr>
                <w:rFonts w:ascii="Source Sans Pro" w:hAnsi="Source Sans Pro" w:cs="Arial"/>
              </w:rPr>
              <w:t>T</w:t>
            </w:r>
            <w:r w:rsidR="0017242B">
              <w:rPr>
                <w:rFonts w:ascii="Source Sans Pro" w:hAnsi="Source Sans Pro" w:cs="Arial"/>
              </w:rPr>
              <w:t xml:space="preserve">ransitional arrangements allow time for schools </w:t>
            </w:r>
            <w:r w:rsidR="006A0207">
              <w:rPr>
                <w:rFonts w:ascii="Source Sans Pro" w:hAnsi="Source Sans Pro" w:cs="Arial"/>
              </w:rPr>
              <w:t xml:space="preserve">and kura </w:t>
            </w:r>
            <w:r w:rsidR="00E74315">
              <w:rPr>
                <w:rFonts w:ascii="Source Sans Pro" w:hAnsi="Source Sans Pro" w:cs="Arial"/>
              </w:rPr>
              <w:t>to implement the changes effectively.</w:t>
            </w:r>
          </w:p>
          <w:p w14:paraId="423D7810" w14:textId="77777777" w:rsidR="00D767F6" w:rsidRDefault="00D767F6" w:rsidP="00814C17">
            <w:pPr>
              <w:rPr>
                <w:rFonts w:ascii="Source Sans Pro" w:hAnsi="Source Sans Pro" w:cs="Arial"/>
              </w:rPr>
            </w:pPr>
          </w:p>
          <w:p w14:paraId="2518CE12" w14:textId="3FCFC05D" w:rsidR="00D767F6" w:rsidRPr="00066B4B" w:rsidRDefault="00D767F6" w:rsidP="00814C17">
            <w:pPr>
              <w:rPr>
                <w:rFonts w:ascii="Source Sans Pro" w:hAnsi="Source Sans Pro" w:cs="Arial"/>
              </w:rPr>
            </w:pPr>
            <w:r>
              <w:rPr>
                <w:rFonts w:ascii="Source Sans Pro" w:hAnsi="Source Sans Pro" w:cs="Arial"/>
              </w:rPr>
              <w:t xml:space="preserve">The Ministry has </w:t>
            </w:r>
            <w:r w:rsidR="005D35A5">
              <w:rPr>
                <w:rFonts w:ascii="Source Sans Pro" w:hAnsi="Source Sans Pro" w:cs="Arial"/>
              </w:rPr>
              <w:t xml:space="preserve">identified the resources required for implementation – including </w:t>
            </w:r>
            <w:r w:rsidR="00D903D3">
              <w:rPr>
                <w:rFonts w:ascii="Source Sans Pro" w:hAnsi="Source Sans Pro" w:cs="Arial"/>
              </w:rPr>
              <w:t xml:space="preserve">professional learning and development, curriculum resources, guidance and tools for teachers and leaders, and frontline support. </w:t>
            </w:r>
            <w:r w:rsidR="00AC40E3">
              <w:rPr>
                <w:rFonts w:ascii="Source Sans Pro" w:hAnsi="Source Sans Pro" w:cs="Arial"/>
              </w:rPr>
              <w:t>To support effective implementation, t</w:t>
            </w:r>
            <w:r w:rsidR="00172D08">
              <w:rPr>
                <w:rFonts w:ascii="Source Sans Pro" w:hAnsi="Source Sans Pro" w:cs="Arial"/>
              </w:rPr>
              <w:t xml:space="preserve">he Ministry will monitor and </w:t>
            </w:r>
            <w:proofErr w:type="gramStart"/>
            <w:r w:rsidR="00172D08">
              <w:rPr>
                <w:rFonts w:ascii="Source Sans Pro" w:hAnsi="Source Sans Pro" w:cs="Arial"/>
              </w:rPr>
              <w:t>make adjustments</w:t>
            </w:r>
            <w:proofErr w:type="gramEnd"/>
            <w:r w:rsidR="00AC40E3">
              <w:rPr>
                <w:rFonts w:ascii="Source Sans Pro" w:hAnsi="Source Sans Pro" w:cs="Arial"/>
              </w:rPr>
              <w:t>, if needed.</w:t>
            </w:r>
            <w:r w:rsidR="00D31142">
              <w:rPr>
                <w:rFonts w:ascii="Source Sans Pro" w:hAnsi="Source Sans Pro" w:cs="Arial"/>
              </w:rPr>
              <w:t xml:space="preserve"> See the RAS for further information re </w:t>
            </w:r>
            <w:r w:rsidR="00AE4102">
              <w:rPr>
                <w:rFonts w:ascii="Source Sans Pro" w:hAnsi="Source Sans Pro" w:cs="Arial"/>
              </w:rPr>
              <w:t>implementation and supports</w:t>
            </w:r>
            <w:r w:rsidR="00033444">
              <w:rPr>
                <w:rFonts w:ascii="Source Sans Pro" w:hAnsi="Source Sans Pro" w:cs="Arial"/>
              </w:rPr>
              <w:t xml:space="preserve">: </w:t>
            </w:r>
            <w:hyperlink r:id="rId13" w:history="1">
              <w:r w:rsidR="00033444" w:rsidRPr="00033444">
                <w:rPr>
                  <w:rStyle w:val="Hyperlink"/>
                  <w:rFonts w:ascii="Source Sans Pro" w:hAnsi="Source Sans Pro" w:cs="Arial"/>
                  <w:lang w:val="en-NZ"/>
                </w:rPr>
                <w:t>Regulatory analysis summaries and consistency accountability statements - Ministry of Education</w:t>
              </w:r>
            </w:hyperlink>
            <w:r w:rsidR="00AE4102">
              <w:rPr>
                <w:rFonts w:ascii="Source Sans Pro" w:hAnsi="Source Sans Pro" w:cs="Arial"/>
              </w:rPr>
              <w:t>.</w:t>
            </w:r>
          </w:p>
        </w:tc>
      </w:tr>
    </w:tbl>
    <w:p w14:paraId="014AC83C" w14:textId="7564344D" w:rsidR="00204858" w:rsidRPr="008F68C1" w:rsidRDefault="00204858" w:rsidP="0020485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lastRenderedPageBreak/>
        <w:t xml:space="preserve">Good law-making: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w:t>
      </w:r>
      <w:r w:rsidR="00C064FF" w:rsidRPr="008F68C1">
        <w:rPr>
          <w:rFonts w:ascii="Source Sans Pro" w:eastAsia="MS Gothic" w:hAnsi="Source Sans Pro" w:cs="Times New Roman"/>
          <w:b/>
          <w:color w:val="365F91"/>
          <w:kern w:val="0"/>
          <w:sz w:val="28"/>
          <w:szCs w:val="28"/>
          <w:lang w:val="en-US"/>
          <w14:ligatures w14:val="none"/>
        </w:rPr>
        <w:t>l</w:t>
      </w:r>
      <w:r w:rsidRPr="008F68C1">
        <w:rPr>
          <w:rFonts w:ascii="Source Sans Pro" w:eastAsia="MS Gothic" w:hAnsi="Source Sans Pro" w:cs="Times New Roman"/>
          <w:b/>
          <w:color w:val="365F91"/>
          <w:kern w:val="0"/>
          <w:sz w:val="28"/>
          <w:szCs w:val="28"/>
          <w:lang w:val="en-US"/>
          <w14:ligatures w14:val="none"/>
        </w:rPr>
        <w:t>)</w:t>
      </w:r>
    </w:p>
    <w:tbl>
      <w:tblPr>
        <w:tblStyle w:val="TableGrid"/>
        <w:tblW w:w="0" w:type="auto"/>
        <w:tblLook w:val="04A0" w:firstRow="1" w:lastRow="0" w:firstColumn="1" w:lastColumn="0" w:noHBand="0" w:noVBand="1"/>
      </w:tblPr>
      <w:tblGrid>
        <w:gridCol w:w="3027"/>
        <w:gridCol w:w="5603"/>
      </w:tblGrid>
      <w:tr w:rsidR="00450598" w:rsidRPr="008F68C1" w14:paraId="126F3B3B" w14:textId="77777777" w:rsidTr="4E23C914">
        <w:tc>
          <w:tcPr>
            <w:tcW w:w="8630" w:type="dxa"/>
            <w:gridSpan w:val="2"/>
            <w:tcBorders>
              <w:top w:val="nil"/>
              <w:left w:val="nil"/>
              <w:bottom w:val="nil"/>
              <w:right w:val="nil"/>
            </w:tcBorders>
            <w:shd w:val="clear" w:color="auto" w:fill="E1EBF7"/>
          </w:tcPr>
          <w:p w14:paraId="2802E746" w14:textId="3CBF2151" w:rsidR="00450598" w:rsidRPr="008F68C1" w:rsidRDefault="00450598" w:rsidP="00FE1EE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Legislation should be expected to produce benefits that exceed the costs of the legislation to the public or persons</w:t>
            </w:r>
          </w:p>
        </w:tc>
      </w:tr>
      <w:tr w:rsidR="00450598" w:rsidRPr="008F68C1" w14:paraId="42F8FBE3" w14:textId="77777777" w:rsidTr="4E23C914">
        <w:trPr>
          <w:trHeight w:val="309"/>
        </w:trPr>
        <w:tc>
          <w:tcPr>
            <w:tcW w:w="3027" w:type="dxa"/>
            <w:tcBorders>
              <w:top w:val="nil"/>
              <w:left w:val="nil"/>
              <w:bottom w:val="nil"/>
              <w:right w:val="nil"/>
            </w:tcBorders>
            <w:shd w:val="clear" w:color="auto" w:fill="E1EBF7"/>
          </w:tcPr>
          <w:p w14:paraId="503FEEE5" w14:textId="77777777" w:rsidR="00450598" w:rsidRPr="008F68C1" w:rsidRDefault="00450598" w:rsidP="00FE1EE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3FBCA454" w14:textId="35634A9F" w:rsidR="00450598" w:rsidRPr="008F68C1" w:rsidRDefault="00450598" w:rsidP="00FE1EEE">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color w:val="000000" w:themeColor="text1"/>
                <w:lang w:val="en-NZ"/>
              </w:rPr>
              <w:t>NO</w:t>
            </w:r>
          </w:p>
        </w:tc>
      </w:tr>
      <w:tr w:rsidR="00450598" w:rsidRPr="008F68C1" w14:paraId="1D6069AE" w14:textId="77777777" w:rsidTr="4E23C914">
        <w:tc>
          <w:tcPr>
            <w:tcW w:w="8630" w:type="dxa"/>
            <w:gridSpan w:val="2"/>
            <w:tcBorders>
              <w:top w:val="nil"/>
              <w:left w:val="nil"/>
              <w:bottom w:val="nil"/>
              <w:right w:val="nil"/>
            </w:tcBorders>
            <w:shd w:val="clear" w:color="auto" w:fill="E1EBF7"/>
          </w:tcPr>
          <w:p w14:paraId="64E41758" w14:textId="77777777" w:rsidR="00450598" w:rsidRPr="008F68C1" w:rsidRDefault="00450598" w:rsidP="00FE1EE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450598" w:rsidRPr="008F68C1" w14:paraId="58CE48D2" w14:textId="77777777" w:rsidTr="4E23C914">
        <w:trPr>
          <w:trHeight w:val="599"/>
        </w:trPr>
        <w:tc>
          <w:tcPr>
            <w:tcW w:w="8630" w:type="dxa"/>
            <w:gridSpan w:val="2"/>
            <w:tcBorders>
              <w:top w:val="nil"/>
              <w:left w:val="nil"/>
              <w:bottom w:val="nil"/>
              <w:right w:val="nil"/>
            </w:tcBorders>
          </w:tcPr>
          <w:p w14:paraId="5242694B" w14:textId="7F941651" w:rsidR="003F61B8" w:rsidRPr="00D903D3" w:rsidRDefault="45E1FFD0" w:rsidP="0045326D">
            <w:pPr>
              <w:rPr>
                <w:rFonts w:ascii="Source Sans Pro" w:hAnsi="Source Sans Pro" w:cs="Arial"/>
              </w:rPr>
            </w:pPr>
            <w:r w:rsidRPr="4E23C914">
              <w:rPr>
                <w:rFonts w:ascii="Source Sans Pro" w:hAnsi="Source Sans Pro" w:cs="Arial"/>
              </w:rPr>
              <w:t xml:space="preserve">The </w:t>
            </w:r>
            <w:r w:rsidR="006D2EF1">
              <w:rPr>
                <w:rFonts w:ascii="Source Sans Pro" w:hAnsi="Source Sans Pro" w:cs="Arial"/>
              </w:rPr>
              <w:t xml:space="preserve">national curriculum </w:t>
            </w:r>
            <w:r w:rsidRPr="4E23C914">
              <w:rPr>
                <w:rFonts w:ascii="Source Sans Pro" w:hAnsi="Source Sans Pro" w:cs="Arial"/>
              </w:rPr>
              <w:t xml:space="preserve">statements should be assessed as consistent with the principle. </w:t>
            </w:r>
            <w:r w:rsidR="002E12FE" w:rsidRPr="00C22541">
              <w:rPr>
                <w:rFonts w:ascii="Source Sans Pro" w:hAnsi="Source Sans Pro" w:cs="Arial"/>
                <w:lang w:val="en-NZ"/>
              </w:rPr>
              <w:t>The R</w:t>
            </w:r>
            <w:r w:rsidR="00DE5D26">
              <w:rPr>
                <w:rFonts w:ascii="Source Sans Pro" w:hAnsi="Source Sans Pro" w:cs="Arial"/>
                <w:lang w:val="en-NZ"/>
              </w:rPr>
              <w:t xml:space="preserve">egulatory Analysis Summary </w:t>
            </w:r>
            <w:r w:rsidR="00C1222C">
              <w:rPr>
                <w:rFonts w:ascii="Source Sans Pro" w:hAnsi="Source Sans Pro" w:cs="Arial"/>
                <w:lang w:val="en-NZ"/>
              </w:rPr>
              <w:t>(</w:t>
            </w:r>
            <w:hyperlink r:id="rId14" w:history="1">
              <w:r w:rsidR="00151143" w:rsidRPr="00151143">
                <w:rPr>
                  <w:rStyle w:val="Hyperlink"/>
                  <w:rFonts w:ascii="Source Sans Pro" w:hAnsi="Source Sans Pro" w:cs="Arial"/>
                  <w:lang w:val="en-NZ"/>
                </w:rPr>
                <w:t>Regulatory analysis summaries and consistency accountability statements - Ministry of Education</w:t>
              </w:r>
            </w:hyperlink>
            <w:r w:rsidR="00151143">
              <w:rPr>
                <w:rFonts w:ascii="Source Sans Pro" w:hAnsi="Source Sans Pro" w:cs="Arial"/>
                <w:lang w:val="en-NZ"/>
              </w:rPr>
              <w:t>)</w:t>
            </w:r>
            <w:r w:rsidR="002E12FE" w:rsidRPr="00C22541">
              <w:rPr>
                <w:rFonts w:ascii="Source Sans Pro" w:hAnsi="Source Sans Pro" w:cs="Arial"/>
                <w:lang w:val="en-NZ"/>
              </w:rPr>
              <w:t xml:space="preserve"> provides an analysis of the costs and benefits associated with the </w:t>
            </w:r>
            <w:r w:rsidR="00C277E9">
              <w:rPr>
                <w:rFonts w:ascii="Source Sans Pro" w:hAnsi="Source Sans Pro" w:cs="Arial"/>
                <w:lang w:val="en-NZ"/>
              </w:rPr>
              <w:t xml:space="preserve">national curriculum changes </w:t>
            </w:r>
            <w:r w:rsidR="002E12FE" w:rsidRPr="00C22541">
              <w:rPr>
                <w:rFonts w:ascii="Source Sans Pro" w:hAnsi="Source Sans Pro" w:cs="Arial"/>
                <w:lang w:val="en-NZ"/>
              </w:rPr>
              <w:t xml:space="preserve">at pages </w:t>
            </w:r>
            <w:r w:rsidR="001412DA">
              <w:rPr>
                <w:rFonts w:ascii="Source Sans Pro" w:hAnsi="Source Sans Pro" w:cs="Arial"/>
                <w:lang w:val="en-NZ"/>
              </w:rPr>
              <w:t>10-</w:t>
            </w:r>
            <w:r w:rsidR="002F7998">
              <w:rPr>
                <w:rFonts w:ascii="Source Sans Pro" w:hAnsi="Source Sans Pro" w:cs="Arial"/>
                <w:lang w:val="en-NZ"/>
              </w:rPr>
              <w:t>1</w:t>
            </w:r>
            <w:r w:rsidR="00375AED">
              <w:rPr>
                <w:rFonts w:ascii="Source Sans Pro" w:hAnsi="Source Sans Pro" w:cs="Arial"/>
                <w:lang w:val="en-NZ"/>
              </w:rPr>
              <w:t>9</w:t>
            </w:r>
            <w:r w:rsidR="002E12FE">
              <w:rPr>
                <w:rFonts w:ascii="Source Sans Pro" w:hAnsi="Source Sans Pro" w:cs="Arial"/>
                <w:lang w:val="en-NZ"/>
              </w:rPr>
              <w:t xml:space="preserve">. </w:t>
            </w:r>
            <w:r w:rsidR="00BA5807">
              <w:rPr>
                <w:rFonts w:ascii="Source Sans Pro" w:hAnsi="Source Sans Pro" w:cs="Arial"/>
              </w:rPr>
              <w:t>Non-</w:t>
            </w:r>
            <w:proofErr w:type="spellStart"/>
            <w:r w:rsidR="00BA5807">
              <w:rPr>
                <w:rFonts w:ascii="Source Sans Pro" w:hAnsi="Source Sans Pro" w:cs="Arial"/>
              </w:rPr>
              <w:t>monetised</w:t>
            </w:r>
            <w:proofErr w:type="spellEnd"/>
            <w:r w:rsidR="00BA5807">
              <w:rPr>
                <w:rFonts w:ascii="Source Sans Pro" w:hAnsi="Source Sans Pro" w:cs="Arial"/>
              </w:rPr>
              <w:t xml:space="preserve"> costs are expected to be manageable. </w:t>
            </w:r>
            <w:r w:rsidR="5D0E7DF3" w:rsidRPr="4E23C914">
              <w:rPr>
                <w:rFonts w:ascii="Source Sans Pro" w:hAnsi="Source Sans Pro" w:cs="Arial"/>
              </w:rPr>
              <w:t xml:space="preserve">Over time, these changes will produce benefits that exceed the costs of the </w:t>
            </w:r>
            <w:r w:rsidR="00455A16">
              <w:rPr>
                <w:rFonts w:ascii="Source Sans Pro" w:hAnsi="Source Sans Pro" w:cs="Arial"/>
              </w:rPr>
              <w:t>statements</w:t>
            </w:r>
            <w:r w:rsidR="5D0E7DF3" w:rsidRPr="4E23C914">
              <w:rPr>
                <w:rFonts w:ascii="Source Sans Pro" w:hAnsi="Source Sans Pro" w:cs="Arial"/>
              </w:rPr>
              <w:t xml:space="preserve">. </w:t>
            </w:r>
          </w:p>
        </w:tc>
      </w:tr>
    </w:tbl>
    <w:p w14:paraId="2D342823" w14:textId="07823D95" w:rsidR="00204858" w:rsidRPr="008F68C1" w:rsidRDefault="00204858" w:rsidP="0020485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 xml:space="preserve">Good law-making: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w:t>
      </w:r>
      <w:r w:rsidR="00C064FF" w:rsidRPr="008F68C1">
        <w:rPr>
          <w:rFonts w:ascii="Source Sans Pro" w:eastAsia="MS Gothic" w:hAnsi="Source Sans Pro" w:cs="Times New Roman"/>
          <w:b/>
          <w:color w:val="365F91"/>
          <w:kern w:val="0"/>
          <w:sz w:val="28"/>
          <w:szCs w:val="28"/>
          <w:lang w:val="en-US"/>
          <w14:ligatures w14:val="none"/>
        </w:rPr>
        <w:t>m</w:t>
      </w:r>
      <w:r w:rsidRPr="008F68C1">
        <w:rPr>
          <w:rFonts w:ascii="Source Sans Pro" w:eastAsia="MS Gothic" w:hAnsi="Source Sans Pro" w:cs="Times New Roman"/>
          <w:b/>
          <w:color w:val="365F91"/>
          <w:kern w:val="0"/>
          <w:sz w:val="28"/>
          <w:szCs w:val="28"/>
          <w:lang w:val="en-US"/>
          <w14:ligatures w14:val="none"/>
        </w:rPr>
        <w:t>)</w:t>
      </w:r>
    </w:p>
    <w:tbl>
      <w:tblPr>
        <w:tblStyle w:val="TableGrid"/>
        <w:tblW w:w="0" w:type="auto"/>
        <w:tblLook w:val="04A0" w:firstRow="1" w:lastRow="0" w:firstColumn="1" w:lastColumn="0" w:noHBand="0" w:noVBand="1"/>
      </w:tblPr>
      <w:tblGrid>
        <w:gridCol w:w="3027"/>
        <w:gridCol w:w="5603"/>
      </w:tblGrid>
      <w:tr w:rsidR="00450598" w:rsidRPr="008F68C1" w14:paraId="1F721B43" w14:textId="77777777" w:rsidTr="4E23C914">
        <w:tc>
          <w:tcPr>
            <w:tcW w:w="8630" w:type="dxa"/>
            <w:gridSpan w:val="2"/>
            <w:tcBorders>
              <w:top w:val="nil"/>
              <w:left w:val="nil"/>
              <w:bottom w:val="nil"/>
              <w:right w:val="nil"/>
            </w:tcBorders>
            <w:shd w:val="clear" w:color="auto" w:fill="E1EBF7"/>
          </w:tcPr>
          <w:p w14:paraId="6FF4DA93" w14:textId="2EEDFAE0" w:rsidR="00450598" w:rsidRPr="008F68C1" w:rsidRDefault="00450598" w:rsidP="00943764">
            <w:pPr>
              <w:spacing w:before="60" w:after="60" w:line="259" w:lineRule="auto"/>
              <w:rPr>
                <w:rFonts w:ascii="Source Sans Pro" w:hAnsi="Source Sans Pro" w:cs="Arial"/>
                <w:b/>
              </w:rPr>
            </w:pPr>
            <w:r w:rsidRPr="008F68C1">
              <w:rPr>
                <w:rFonts w:ascii="Source Sans Pro" w:eastAsiaTheme="minorHAnsi" w:hAnsi="Source Sans Pro" w:cs="Arial"/>
                <w:b/>
                <w:color w:val="000000" w:themeColor="text1"/>
                <w:lang w:val="en-NZ"/>
              </w:rPr>
              <w:t>Legislation should be the most effective, efficient, and proportionate response to the issue concerned that is available</w:t>
            </w:r>
          </w:p>
        </w:tc>
      </w:tr>
      <w:tr w:rsidR="00450598" w:rsidRPr="008F68C1" w14:paraId="13FC6571" w14:textId="77777777" w:rsidTr="4E23C914">
        <w:trPr>
          <w:trHeight w:val="309"/>
        </w:trPr>
        <w:tc>
          <w:tcPr>
            <w:tcW w:w="3027" w:type="dxa"/>
            <w:tcBorders>
              <w:top w:val="nil"/>
              <w:left w:val="nil"/>
              <w:bottom w:val="nil"/>
              <w:right w:val="nil"/>
            </w:tcBorders>
            <w:shd w:val="clear" w:color="auto" w:fill="E1EBF7"/>
          </w:tcPr>
          <w:p w14:paraId="778C9581" w14:textId="77777777" w:rsidR="00450598" w:rsidRPr="008F68C1" w:rsidRDefault="00450598" w:rsidP="00943764">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67507098" w14:textId="4B72CBF2" w:rsidR="00450598" w:rsidRPr="008F68C1" w:rsidRDefault="00450598" w:rsidP="00943764">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color w:val="000000" w:themeColor="text1"/>
                <w:lang w:val="en-NZ"/>
              </w:rPr>
              <w:t>NO</w:t>
            </w:r>
          </w:p>
        </w:tc>
      </w:tr>
      <w:tr w:rsidR="00450598" w:rsidRPr="008F68C1" w14:paraId="3EC9C6E9" w14:textId="77777777" w:rsidTr="4E23C914">
        <w:tc>
          <w:tcPr>
            <w:tcW w:w="8630" w:type="dxa"/>
            <w:gridSpan w:val="2"/>
            <w:tcBorders>
              <w:top w:val="nil"/>
              <w:left w:val="nil"/>
              <w:bottom w:val="nil"/>
              <w:right w:val="nil"/>
            </w:tcBorders>
            <w:shd w:val="clear" w:color="auto" w:fill="E1EBF7"/>
          </w:tcPr>
          <w:p w14:paraId="54CC5AF2" w14:textId="77777777" w:rsidR="00450598" w:rsidRPr="008F68C1" w:rsidRDefault="00450598" w:rsidP="00943764">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450598" w:rsidRPr="008F68C1" w14:paraId="12345950" w14:textId="77777777" w:rsidTr="4E23C914">
        <w:trPr>
          <w:trHeight w:val="531"/>
        </w:trPr>
        <w:tc>
          <w:tcPr>
            <w:tcW w:w="8630" w:type="dxa"/>
            <w:gridSpan w:val="2"/>
            <w:tcBorders>
              <w:top w:val="nil"/>
              <w:left w:val="nil"/>
              <w:bottom w:val="nil"/>
              <w:right w:val="nil"/>
            </w:tcBorders>
          </w:tcPr>
          <w:p w14:paraId="50F92467" w14:textId="2954EEC2" w:rsidR="008A32C9" w:rsidRDefault="45E1FFD0" w:rsidP="0045326D">
            <w:pPr>
              <w:rPr>
                <w:rFonts w:ascii="Source Sans Pro" w:hAnsi="Source Sans Pro" w:cs="Arial"/>
              </w:rPr>
            </w:pPr>
            <w:r w:rsidRPr="4E23C914">
              <w:rPr>
                <w:rFonts w:ascii="Source Sans Pro" w:hAnsi="Source Sans Pro" w:cs="Arial"/>
              </w:rPr>
              <w:t xml:space="preserve">The </w:t>
            </w:r>
            <w:r w:rsidR="006D2EF1">
              <w:rPr>
                <w:rFonts w:ascii="Source Sans Pro" w:hAnsi="Source Sans Pro" w:cs="Arial"/>
              </w:rPr>
              <w:t xml:space="preserve">national curriculum </w:t>
            </w:r>
            <w:r w:rsidRPr="4E23C914">
              <w:rPr>
                <w:rFonts w:ascii="Source Sans Pro" w:hAnsi="Source Sans Pro" w:cs="Arial"/>
              </w:rPr>
              <w:t xml:space="preserve">statements should be assessed as consistent with the principle. </w:t>
            </w:r>
            <w:r w:rsidR="00824FE7">
              <w:rPr>
                <w:rFonts w:ascii="Source Sans Pro" w:hAnsi="Source Sans Pro" w:cs="Arial"/>
              </w:rPr>
              <w:t>In the Regulatory Analysis Summary, t</w:t>
            </w:r>
            <w:r w:rsidR="00782CEB">
              <w:rPr>
                <w:rFonts w:ascii="Source Sans Pro" w:hAnsi="Source Sans Pro" w:cs="Arial"/>
              </w:rPr>
              <w:t xml:space="preserve">he </w:t>
            </w:r>
            <w:r w:rsidR="00AB023B">
              <w:rPr>
                <w:rFonts w:ascii="Source Sans Pro" w:hAnsi="Source Sans Pro" w:cs="Arial"/>
              </w:rPr>
              <w:t xml:space="preserve">options were assessed against the following criteria: effective, equitable, efficient, and proportionate. </w:t>
            </w:r>
            <w:r w:rsidR="00E54F2B">
              <w:rPr>
                <w:rFonts w:ascii="Source Sans Pro" w:hAnsi="Source Sans Pro" w:cs="Arial"/>
              </w:rPr>
              <w:t xml:space="preserve">Officials consider </w:t>
            </w:r>
            <w:r w:rsidR="008A32C9">
              <w:rPr>
                <w:rFonts w:ascii="Source Sans Pro" w:hAnsi="Source Sans Pro" w:cs="Arial"/>
              </w:rPr>
              <w:t xml:space="preserve">this analysis </w:t>
            </w:r>
            <w:proofErr w:type="gramStart"/>
            <w:r w:rsidR="00824FE7">
              <w:rPr>
                <w:rFonts w:ascii="Source Sans Pro" w:hAnsi="Source Sans Pro" w:cs="Arial"/>
              </w:rPr>
              <w:t>supports</w:t>
            </w:r>
            <w:proofErr w:type="gramEnd"/>
            <w:r w:rsidR="00824FE7">
              <w:rPr>
                <w:rFonts w:ascii="Source Sans Pro" w:hAnsi="Source Sans Pro" w:cs="Arial"/>
              </w:rPr>
              <w:t xml:space="preserve"> the changes to </w:t>
            </w:r>
            <w:r w:rsidR="00F13A0D">
              <w:rPr>
                <w:rFonts w:ascii="Source Sans Pro" w:hAnsi="Source Sans Pro" w:cs="Arial"/>
                <w:lang w:val="en-NZ"/>
              </w:rPr>
              <w:t>national curriculum statements</w:t>
            </w:r>
            <w:r w:rsidR="00F13A0D" w:rsidRPr="620C8C55">
              <w:rPr>
                <w:rFonts w:ascii="Source Sans Pro" w:hAnsi="Source Sans Pro" w:cs="Arial"/>
                <w:lang w:val="en-NZ"/>
              </w:rPr>
              <w:t xml:space="preserve"> </w:t>
            </w:r>
            <w:r w:rsidR="00824FE7">
              <w:rPr>
                <w:rFonts w:ascii="Source Sans Pro" w:hAnsi="Source Sans Pro" w:cs="Arial"/>
                <w:lang w:val="en-NZ"/>
              </w:rPr>
              <w:t xml:space="preserve">as they </w:t>
            </w:r>
            <w:r w:rsidR="00F13A0D">
              <w:rPr>
                <w:rFonts w:ascii="Source Sans Pro" w:hAnsi="Source Sans Pro" w:cs="Arial"/>
                <w:lang w:val="en-NZ"/>
              </w:rPr>
              <w:t>are</w:t>
            </w:r>
            <w:r w:rsidR="00F13A0D" w:rsidRPr="620C8C55">
              <w:rPr>
                <w:rFonts w:ascii="Source Sans Pro" w:hAnsi="Source Sans Pro" w:cs="Arial"/>
                <w:lang w:val="en-NZ"/>
              </w:rPr>
              <w:t xml:space="preserve"> the most effective, </w:t>
            </w:r>
            <w:r w:rsidR="00F13A0D">
              <w:rPr>
                <w:rFonts w:ascii="Source Sans Pro" w:hAnsi="Source Sans Pro" w:cs="Arial"/>
                <w:lang w:val="en-NZ"/>
              </w:rPr>
              <w:t xml:space="preserve">equitable, </w:t>
            </w:r>
            <w:r w:rsidR="00F13A0D" w:rsidRPr="620C8C55">
              <w:rPr>
                <w:rFonts w:ascii="Source Sans Pro" w:hAnsi="Source Sans Pro" w:cs="Arial"/>
                <w:lang w:val="en-NZ"/>
              </w:rPr>
              <w:t>efficient and proportionate response to the identified problem definition.</w:t>
            </w:r>
          </w:p>
          <w:p w14:paraId="5DE0C00B" w14:textId="02689BC3" w:rsidR="00450598" w:rsidRPr="003F61B8" w:rsidRDefault="00450598" w:rsidP="0045326D">
            <w:pPr>
              <w:rPr>
                <w:rFonts w:ascii="Source Sans Pro" w:hAnsi="Source Sans Pro" w:cs="Arial"/>
              </w:rPr>
            </w:pPr>
          </w:p>
        </w:tc>
      </w:tr>
    </w:tbl>
    <w:p w14:paraId="12310920" w14:textId="0BA00B54" w:rsidR="000177D9" w:rsidRPr="008F68C1" w:rsidRDefault="000177D9"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lastRenderedPageBreak/>
        <w:t>Rule of Law</w:t>
      </w:r>
      <w:r w:rsidR="00663805" w:rsidRPr="008F68C1">
        <w:rPr>
          <w:rFonts w:ascii="Source Sans Pro" w:eastAsia="MS Gothic" w:hAnsi="Source Sans Pro" w:cs="Times New Roman"/>
          <w:b/>
          <w:color w:val="365F91"/>
          <w:kern w:val="0"/>
          <w:sz w:val="28"/>
          <w:szCs w:val="28"/>
          <w:lang w:val="en-US"/>
          <w14:ligatures w14:val="none"/>
        </w:rPr>
        <w:t xml:space="preserve">: </w:t>
      </w:r>
      <w:r w:rsidR="00C064FF" w:rsidRPr="008F68C1">
        <w:rPr>
          <w:rFonts w:ascii="Source Sans Pro" w:eastAsia="MS Gothic" w:hAnsi="Source Sans Pro" w:cs="Times New Roman"/>
          <w:b/>
          <w:color w:val="365F91"/>
          <w:kern w:val="0"/>
          <w:sz w:val="28"/>
          <w:szCs w:val="28"/>
          <w:lang w:val="en-US"/>
          <w14:ligatures w14:val="none"/>
        </w:rPr>
        <w:t>9</w:t>
      </w:r>
      <w:r w:rsidR="00663805" w:rsidRPr="008F68C1">
        <w:rPr>
          <w:rFonts w:ascii="Source Sans Pro" w:eastAsia="MS Gothic" w:hAnsi="Source Sans Pro" w:cs="Times New Roman"/>
          <w:b/>
          <w:color w:val="365F91"/>
          <w:kern w:val="0"/>
          <w:sz w:val="28"/>
          <w:szCs w:val="28"/>
          <w:lang w:val="en-US"/>
          <w14:ligatures w14:val="none"/>
        </w:rPr>
        <w:t>(a)(</w:t>
      </w:r>
      <w:proofErr w:type="spellStart"/>
      <w:r w:rsidR="00663805" w:rsidRPr="008F68C1">
        <w:rPr>
          <w:rFonts w:ascii="Source Sans Pro" w:eastAsia="MS Gothic" w:hAnsi="Source Sans Pro" w:cs="Times New Roman"/>
          <w:b/>
          <w:color w:val="365F91"/>
          <w:kern w:val="0"/>
          <w:sz w:val="28"/>
          <w:szCs w:val="28"/>
          <w:lang w:val="en-US"/>
          <w14:ligatures w14:val="none"/>
        </w:rPr>
        <w:t>i</w:t>
      </w:r>
      <w:proofErr w:type="spellEnd"/>
      <w:r w:rsidR="00663805" w:rsidRPr="008F68C1">
        <w:rPr>
          <w:rFonts w:ascii="Source Sans Pro" w:eastAsia="MS Gothic" w:hAnsi="Source Sans Pro" w:cs="Times New Roman"/>
          <w:b/>
          <w:color w:val="365F91"/>
          <w:kern w:val="0"/>
          <w:sz w:val="28"/>
          <w:szCs w:val="28"/>
          <w:lang w:val="en-US"/>
          <w14:ligatures w14:val="none"/>
        </w:rPr>
        <w:t>)</w:t>
      </w:r>
    </w:p>
    <w:tbl>
      <w:tblPr>
        <w:tblStyle w:val="TableGrid"/>
        <w:tblW w:w="0" w:type="auto"/>
        <w:tblLook w:val="04A0" w:firstRow="1" w:lastRow="0" w:firstColumn="1" w:lastColumn="0" w:noHBand="0" w:noVBand="1"/>
      </w:tblPr>
      <w:tblGrid>
        <w:gridCol w:w="3027"/>
        <w:gridCol w:w="5603"/>
      </w:tblGrid>
      <w:tr w:rsidR="000177D9" w:rsidRPr="008F68C1" w14:paraId="19C057D4" w14:textId="77777777" w:rsidTr="4E23C914">
        <w:tc>
          <w:tcPr>
            <w:tcW w:w="8630" w:type="dxa"/>
            <w:gridSpan w:val="2"/>
            <w:tcBorders>
              <w:top w:val="nil"/>
              <w:left w:val="nil"/>
              <w:bottom w:val="nil"/>
              <w:right w:val="nil"/>
            </w:tcBorders>
            <w:shd w:val="clear" w:color="auto" w:fill="E1EBF7"/>
          </w:tcPr>
          <w:p w14:paraId="3E6A9419" w14:textId="62FCEE56" w:rsidR="000177D9" w:rsidRPr="008F68C1" w:rsidRDefault="000177D9" w:rsidP="0096005D">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The law should be clear and accessible</w:t>
            </w:r>
          </w:p>
        </w:tc>
      </w:tr>
      <w:tr w:rsidR="000177D9" w:rsidRPr="008F68C1" w14:paraId="65C61E6C" w14:textId="77777777" w:rsidTr="4E23C914">
        <w:trPr>
          <w:trHeight w:val="309"/>
        </w:trPr>
        <w:tc>
          <w:tcPr>
            <w:tcW w:w="3027" w:type="dxa"/>
            <w:tcBorders>
              <w:top w:val="nil"/>
              <w:left w:val="nil"/>
              <w:bottom w:val="nil"/>
              <w:right w:val="nil"/>
            </w:tcBorders>
            <w:shd w:val="clear" w:color="auto" w:fill="E1EBF7"/>
          </w:tcPr>
          <w:p w14:paraId="02F62434" w14:textId="77777777" w:rsidR="000177D9" w:rsidRPr="008F68C1" w:rsidRDefault="000177D9" w:rsidP="0096005D">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37D79D9B" w14:textId="2E6FF1FC" w:rsidR="000177D9" w:rsidRPr="008F68C1" w:rsidRDefault="000177D9" w:rsidP="0096005D">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lang w:val="en-NZ"/>
              </w:rPr>
              <w:t>NO</w:t>
            </w:r>
          </w:p>
        </w:tc>
      </w:tr>
      <w:tr w:rsidR="000177D9" w:rsidRPr="008F68C1" w14:paraId="555FFE26" w14:textId="77777777" w:rsidTr="4E23C914">
        <w:tc>
          <w:tcPr>
            <w:tcW w:w="8630" w:type="dxa"/>
            <w:gridSpan w:val="2"/>
            <w:tcBorders>
              <w:top w:val="nil"/>
              <w:left w:val="nil"/>
              <w:bottom w:val="nil"/>
              <w:right w:val="nil"/>
            </w:tcBorders>
            <w:shd w:val="clear" w:color="auto" w:fill="E1EBF7"/>
          </w:tcPr>
          <w:p w14:paraId="7C8A0147" w14:textId="77777777" w:rsidR="000177D9" w:rsidRPr="008F68C1" w:rsidRDefault="000177D9" w:rsidP="0096005D">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0177D9" w:rsidRPr="008F68C1" w14:paraId="19C1C01E" w14:textId="77777777" w:rsidTr="006F7C6C">
        <w:trPr>
          <w:trHeight w:val="1717"/>
        </w:trPr>
        <w:tc>
          <w:tcPr>
            <w:tcW w:w="8630" w:type="dxa"/>
            <w:gridSpan w:val="2"/>
            <w:tcBorders>
              <w:top w:val="nil"/>
              <w:left w:val="nil"/>
              <w:bottom w:val="nil"/>
              <w:right w:val="nil"/>
            </w:tcBorders>
          </w:tcPr>
          <w:p w14:paraId="5EA5CD4C" w14:textId="3EBD5997" w:rsidR="000177D9" w:rsidRPr="00B34E4F" w:rsidRDefault="006F7C6C" w:rsidP="00F42443">
            <w:pPr>
              <w:rPr>
                <w:rFonts w:ascii="Source Sans Pro" w:hAnsi="Source Sans Pro" w:cs="Arial"/>
              </w:rPr>
            </w:pPr>
            <w:r w:rsidRPr="4E23C914">
              <w:rPr>
                <w:rFonts w:ascii="Source Sans Pro" w:hAnsi="Source Sans Pro" w:cs="Arial"/>
              </w:rPr>
              <w:t xml:space="preserve">The </w:t>
            </w:r>
            <w:r w:rsidR="006D2EF1">
              <w:rPr>
                <w:rFonts w:ascii="Source Sans Pro" w:hAnsi="Source Sans Pro" w:cs="Arial"/>
              </w:rPr>
              <w:t xml:space="preserve">national curriculum </w:t>
            </w:r>
            <w:r w:rsidRPr="4E23C914">
              <w:rPr>
                <w:rFonts w:ascii="Source Sans Pro" w:hAnsi="Source Sans Pro" w:cs="Arial"/>
              </w:rPr>
              <w:t xml:space="preserve">statements should be assessed as consistent with this principle. </w:t>
            </w:r>
            <w:r w:rsidR="1ACAC0E1" w:rsidRPr="4E23C914">
              <w:rPr>
                <w:rFonts w:ascii="Source Sans Pro" w:hAnsi="Source Sans Pro" w:cs="Arial"/>
              </w:rPr>
              <w:t xml:space="preserve">Schools and kura base their teaching and learning </w:t>
            </w:r>
            <w:proofErr w:type="spellStart"/>
            <w:r w:rsidR="1ACAC0E1" w:rsidRPr="4E23C914">
              <w:rPr>
                <w:rFonts w:ascii="Source Sans Pro" w:hAnsi="Source Sans Pro" w:cs="Arial"/>
              </w:rPr>
              <w:t>programmes</w:t>
            </w:r>
            <w:proofErr w:type="spellEnd"/>
            <w:r w:rsidR="1ACAC0E1" w:rsidRPr="4E23C914">
              <w:rPr>
                <w:rFonts w:ascii="Source Sans Pro" w:hAnsi="Source Sans Pro" w:cs="Arial"/>
              </w:rPr>
              <w:t xml:space="preserve"> on t</w:t>
            </w:r>
            <w:r w:rsidR="7F6826BF" w:rsidRPr="4E23C914">
              <w:rPr>
                <w:rFonts w:ascii="Source Sans Pro" w:hAnsi="Source Sans Pro" w:cs="Arial"/>
              </w:rPr>
              <w:t xml:space="preserve">he </w:t>
            </w:r>
            <w:r w:rsidR="69241D93" w:rsidRPr="4E23C914">
              <w:rPr>
                <w:rFonts w:ascii="Source Sans Pro" w:hAnsi="Source Sans Pro" w:cs="Arial"/>
              </w:rPr>
              <w:t xml:space="preserve">national </w:t>
            </w:r>
            <w:r w:rsidR="7F6826BF" w:rsidRPr="4E23C914">
              <w:rPr>
                <w:rFonts w:ascii="Source Sans Pro" w:hAnsi="Source Sans Pro" w:cs="Arial"/>
              </w:rPr>
              <w:t>curriculum statements issued under section 90</w:t>
            </w:r>
            <w:r w:rsidR="1ACAC0E1" w:rsidRPr="4E23C914">
              <w:rPr>
                <w:rFonts w:ascii="Source Sans Pro" w:hAnsi="Source Sans Pro" w:cs="Arial"/>
              </w:rPr>
              <w:t>.</w:t>
            </w:r>
            <w:r w:rsidR="7F6826BF" w:rsidRPr="4E23C914">
              <w:rPr>
                <w:rFonts w:ascii="Source Sans Pro" w:hAnsi="Source Sans Pro" w:cs="Arial"/>
              </w:rPr>
              <w:t xml:space="preserve"> </w:t>
            </w:r>
            <w:r w:rsidR="008621EF">
              <w:rPr>
                <w:rFonts w:ascii="Source Sans Pro" w:hAnsi="Source Sans Pro" w:cs="Arial"/>
              </w:rPr>
              <w:t xml:space="preserve">The design and quality assurance </w:t>
            </w:r>
            <w:r w:rsidR="00C442DD">
              <w:rPr>
                <w:rFonts w:ascii="Source Sans Pro" w:hAnsi="Source Sans Pro" w:cs="Arial"/>
              </w:rPr>
              <w:t xml:space="preserve">of the </w:t>
            </w:r>
            <w:r w:rsidR="00F42443">
              <w:rPr>
                <w:rFonts w:ascii="Source Sans Pro" w:hAnsi="Source Sans Pro" w:cs="Arial"/>
              </w:rPr>
              <w:t xml:space="preserve">statements </w:t>
            </w:r>
            <w:r w:rsidR="00560B8D">
              <w:rPr>
                <w:rFonts w:ascii="Source Sans Pro" w:hAnsi="Source Sans Pro" w:cs="Arial"/>
              </w:rPr>
              <w:t xml:space="preserve">has been </w:t>
            </w:r>
            <w:r w:rsidR="00EB14B9">
              <w:rPr>
                <w:rFonts w:ascii="Source Sans Pro" w:hAnsi="Source Sans Pro" w:cs="Arial"/>
              </w:rPr>
              <w:t xml:space="preserve">guided by </w:t>
            </w:r>
            <w:r w:rsidR="00C442DD">
              <w:rPr>
                <w:rFonts w:ascii="Source Sans Pro" w:hAnsi="Source Sans Pro" w:cs="Arial"/>
              </w:rPr>
              <w:t>the principle</w:t>
            </w:r>
            <w:r w:rsidR="005343DD">
              <w:rPr>
                <w:rFonts w:ascii="Source Sans Pro" w:hAnsi="Source Sans Pro" w:cs="Arial"/>
              </w:rPr>
              <w:t xml:space="preserve"> of being </w:t>
            </w:r>
            <w:r w:rsidR="00323F24" w:rsidRPr="00323F24">
              <w:rPr>
                <w:rFonts w:ascii="Source Sans Pro" w:hAnsi="Source Sans Pro" w:cs="Arial"/>
                <w:lang w:val="en-NZ"/>
              </w:rPr>
              <w:t>clear and easy to use</w:t>
            </w:r>
            <w:r w:rsidR="005343DD">
              <w:rPr>
                <w:rFonts w:ascii="Source Sans Pro" w:hAnsi="Source Sans Pro" w:cs="Arial"/>
                <w:lang w:val="en-NZ"/>
              </w:rPr>
              <w:t xml:space="preserve">. </w:t>
            </w:r>
            <w:r w:rsidR="6769D583" w:rsidRPr="4E23C914">
              <w:rPr>
                <w:rFonts w:ascii="Source Sans Pro" w:hAnsi="Source Sans Pro" w:cs="Arial"/>
              </w:rPr>
              <w:t xml:space="preserve">The </w:t>
            </w:r>
            <w:r w:rsidR="54C5C139" w:rsidRPr="4E23C914">
              <w:rPr>
                <w:rFonts w:ascii="Source Sans Pro" w:hAnsi="Source Sans Pro" w:cs="Arial"/>
              </w:rPr>
              <w:t xml:space="preserve">statements provide appropriate levels of detail and flexibility so </w:t>
            </w:r>
            <w:r w:rsidR="32D2F377" w:rsidRPr="4E23C914">
              <w:rPr>
                <w:rFonts w:ascii="Source Sans Pro" w:hAnsi="Source Sans Pro" w:cs="Arial"/>
              </w:rPr>
              <w:t xml:space="preserve">educational professionals </w:t>
            </w:r>
            <w:r w:rsidR="54C5C139" w:rsidRPr="4E23C914">
              <w:rPr>
                <w:rFonts w:ascii="Source Sans Pro" w:hAnsi="Source Sans Pro" w:cs="Arial"/>
              </w:rPr>
              <w:t>can exercise their professional judgement and meet their students’ needs</w:t>
            </w:r>
            <w:r w:rsidR="75399C85" w:rsidRPr="4E23C914">
              <w:rPr>
                <w:rFonts w:ascii="Source Sans Pro" w:hAnsi="Source Sans Pro" w:cs="Arial"/>
              </w:rPr>
              <w:t xml:space="preserve">. </w:t>
            </w:r>
            <w:r w:rsidR="54C5C139" w:rsidRPr="4E23C914">
              <w:rPr>
                <w:rFonts w:ascii="Source Sans Pro" w:hAnsi="Source Sans Pro" w:cs="Arial"/>
              </w:rPr>
              <w:t>The statements are notified in a</w:t>
            </w:r>
            <w:r w:rsidR="3DBE8DCC" w:rsidRPr="4E23C914">
              <w:rPr>
                <w:rFonts w:ascii="Source Sans Pro" w:hAnsi="Source Sans Pro" w:cs="Arial"/>
              </w:rPr>
              <w:t xml:space="preserve"> Gazette Notice</w:t>
            </w:r>
            <w:r w:rsidR="54C5C139" w:rsidRPr="4E23C914">
              <w:rPr>
                <w:rFonts w:ascii="Source Sans Pro" w:hAnsi="Source Sans Pro" w:cs="Arial"/>
              </w:rPr>
              <w:t xml:space="preserve"> and published on the Ministry of Education’s </w:t>
            </w:r>
            <w:r w:rsidR="324C7C66" w:rsidRPr="4E23C914">
              <w:rPr>
                <w:rFonts w:ascii="Source Sans Pro" w:hAnsi="Source Sans Pro" w:cs="Arial"/>
              </w:rPr>
              <w:t>website</w:t>
            </w:r>
            <w:r w:rsidR="7F6826BF" w:rsidRPr="4E23C914">
              <w:rPr>
                <w:rFonts w:ascii="Source Sans Pro" w:hAnsi="Source Sans Pro" w:cs="Arial"/>
              </w:rPr>
              <w:t xml:space="preserve">. </w:t>
            </w:r>
          </w:p>
        </w:tc>
      </w:tr>
    </w:tbl>
    <w:p w14:paraId="0AA195B4" w14:textId="3122B3E8" w:rsidR="000177D9" w:rsidRPr="008F68C1" w:rsidRDefault="001C05A1" w:rsidP="001C05A1">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 xml:space="preserve">Rule of Law: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(a)(i</w:t>
      </w:r>
      <w:r w:rsidR="00BF4C22" w:rsidRPr="008F68C1">
        <w:rPr>
          <w:rFonts w:ascii="Source Sans Pro" w:eastAsia="MS Gothic" w:hAnsi="Source Sans Pro" w:cs="Times New Roman"/>
          <w:b/>
          <w:color w:val="365F91"/>
          <w:kern w:val="0"/>
          <w:sz w:val="28"/>
          <w:szCs w:val="28"/>
          <w:lang w:val="en-US"/>
          <w14:ligatures w14:val="none"/>
        </w:rPr>
        <w:t>i)</w:t>
      </w:r>
    </w:p>
    <w:tbl>
      <w:tblPr>
        <w:tblStyle w:val="TableGrid"/>
        <w:tblW w:w="0" w:type="auto"/>
        <w:tblLook w:val="04A0" w:firstRow="1" w:lastRow="0" w:firstColumn="1" w:lastColumn="0" w:noHBand="0" w:noVBand="1"/>
      </w:tblPr>
      <w:tblGrid>
        <w:gridCol w:w="3027"/>
        <w:gridCol w:w="5603"/>
      </w:tblGrid>
      <w:tr w:rsidR="000177D9" w:rsidRPr="008F68C1" w14:paraId="12DE0284" w14:textId="77777777" w:rsidTr="0045326D">
        <w:tc>
          <w:tcPr>
            <w:tcW w:w="8630" w:type="dxa"/>
            <w:gridSpan w:val="2"/>
            <w:tcBorders>
              <w:top w:val="nil"/>
              <w:left w:val="nil"/>
              <w:bottom w:val="nil"/>
              <w:right w:val="nil"/>
            </w:tcBorders>
            <w:shd w:val="clear" w:color="auto" w:fill="E1EBF7"/>
          </w:tcPr>
          <w:p w14:paraId="291E84EB" w14:textId="61B4CE03" w:rsidR="000177D9" w:rsidRPr="008F68C1" w:rsidRDefault="000177D9" w:rsidP="0096005D">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The law should not adversely affect rights and liberties, or impose obligations, retrospectively</w:t>
            </w:r>
          </w:p>
        </w:tc>
      </w:tr>
      <w:tr w:rsidR="000177D9" w:rsidRPr="008F68C1" w14:paraId="055C3E5C" w14:textId="77777777" w:rsidTr="0045326D">
        <w:tc>
          <w:tcPr>
            <w:tcW w:w="3027" w:type="dxa"/>
            <w:tcBorders>
              <w:top w:val="nil"/>
              <w:left w:val="nil"/>
              <w:bottom w:val="nil"/>
              <w:right w:val="nil"/>
            </w:tcBorders>
            <w:shd w:val="clear" w:color="auto" w:fill="E1EBF7"/>
          </w:tcPr>
          <w:p w14:paraId="6A133EF1" w14:textId="77777777" w:rsidR="000177D9" w:rsidRPr="008F68C1" w:rsidRDefault="000177D9" w:rsidP="0096005D">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7F629E34" w14:textId="71F05152" w:rsidR="000177D9" w:rsidRPr="008F68C1" w:rsidRDefault="000177D9" w:rsidP="0096005D">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color w:val="000000" w:themeColor="text1"/>
                <w:lang w:val="en-NZ"/>
              </w:rPr>
              <w:t>NOT APPLICABLE</w:t>
            </w:r>
          </w:p>
        </w:tc>
      </w:tr>
      <w:tr w:rsidR="000177D9" w:rsidRPr="008F68C1" w14:paraId="730D075D" w14:textId="77777777" w:rsidTr="0045326D">
        <w:tc>
          <w:tcPr>
            <w:tcW w:w="8630" w:type="dxa"/>
            <w:gridSpan w:val="2"/>
            <w:tcBorders>
              <w:top w:val="nil"/>
              <w:left w:val="nil"/>
              <w:bottom w:val="nil"/>
              <w:right w:val="nil"/>
            </w:tcBorders>
            <w:shd w:val="clear" w:color="auto" w:fill="E1EBF7"/>
          </w:tcPr>
          <w:p w14:paraId="3ED10080" w14:textId="77777777" w:rsidR="000177D9" w:rsidRPr="008F68C1" w:rsidRDefault="000177D9" w:rsidP="0096005D">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0177D9" w:rsidRPr="008F68C1" w14:paraId="0CCA2A8A" w14:textId="77777777" w:rsidTr="0045326D">
        <w:tc>
          <w:tcPr>
            <w:tcW w:w="8630" w:type="dxa"/>
            <w:gridSpan w:val="2"/>
            <w:tcBorders>
              <w:top w:val="nil"/>
              <w:left w:val="nil"/>
              <w:bottom w:val="nil"/>
              <w:right w:val="nil"/>
            </w:tcBorders>
          </w:tcPr>
          <w:p w14:paraId="1C8DF3AE" w14:textId="37B7575A" w:rsidR="000177D9" w:rsidRPr="00936001" w:rsidRDefault="000177D9" w:rsidP="005C3B94">
            <w:pPr>
              <w:rPr>
                <w:rFonts w:ascii="Source Sans Pro" w:hAnsi="Source Sans Pro" w:cs="Arial"/>
              </w:rPr>
            </w:pPr>
          </w:p>
        </w:tc>
      </w:tr>
    </w:tbl>
    <w:p w14:paraId="65DDE45F" w14:textId="47F5F8F3" w:rsidR="00BF4C22" w:rsidRPr="008F68C1" w:rsidRDefault="00BF4C22" w:rsidP="00BF4C22">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 xml:space="preserve">Rule of Law: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(a)(iii)</w:t>
      </w:r>
    </w:p>
    <w:tbl>
      <w:tblPr>
        <w:tblStyle w:val="TableGrid"/>
        <w:tblW w:w="0" w:type="auto"/>
        <w:tblLook w:val="04A0" w:firstRow="1" w:lastRow="0" w:firstColumn="1" w:lastColumn="0" w:noHBand="0" w:noVBand="1"/>
      </w:tblPr>
      <w:tblGrid>
        <w:gridCol w:w="3027"/>
        <w:gridCol w:w="5603"/>
      </w:tblGrid>
      <w:tr w:rsidR="000177D9" w:rsidRPr="008F68C1" w14:paraId="3992DA6E" w14:textId="77777777" w:rsidTr="4E23C914">
        <w:tc>
          <w:tcPr>
            <w:tcW w:w="8630" w:type="dxa"/>
            <w:gridSpan w:val="2"/>
            <w:tcBorders>
              <w:top w:val="nil"/>
              <w:left w:val="nil"/>
              <w:bottom w:val="nil"/>
              <w:right w:val="nil"/>
            </w:tcBorders>
            <w:shd w:val="clear" w:color="auto" w:fill="E1EBF7"/>
          </w:tcPr>
          <w:p w14:paraId="2A953805" w14:textId="269C49A0" w:rsidR="000177D9" w:rsidRPr="008F68C1" w:rsidRDefault="000177D9" w:rsidP="0096005D">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Every person is equal before the law</w:t>
            </w:r>
          </w:p>
        </w:tc>
      </w:tr>
      <w:tr w:rsidR="000177D9" w:rsidRPr="008F68C1" w14:paraId="51E61506" w14:textId="77777777" w:rsidTr="4E23C914">
        <w:trPr>
          <w:trHeight w:val="143"/>
        </w:trPr>
        <w:tc>
          <w:tcPr>
            <w:tcW w:w="3027" w:type="dxa"/>
            <w:tcBorders>
              <w:top w:val="nil"/>
              <w:left w:val="nil"/>
              <w:bottom w:val="nil"/>
              <w:right w:val="nil"/>
            </w:tcBorders>
            <w:shd w:val="clear" w:color="auto" w:fill="E1EBF7"/>
          </w:tcPr>
          <w:p w14:paraId="51D273CB" w14:textId="77777777" w:rsidR="000177D9" w:rsidRPr="008F68C1" w:rsidRDefault="000177D9" w:rsidP="0096005D">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11B117AD" w14:textId="695C56F3" w:rsidR="000177D9" w:rsidRPr="008F68C1" w:rsidRDefault="000177D9" w:rsidP="0096005D">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color w:val="000000" w:themeColor="text1"/>
                <w:lang w:val="en-NZ"/>
              </w:rPr>
              <w:t>NO</w:t>
            </w:r>
          </w:p>
        </w:tc>
      </w:tr>
      <w:tr w:rsidR="000177D9" w:rsidRPr="008F68C1" w14:paraId="5038088A" w14:textId="77777777" w:rsidTr="4E23C914">
        <w:tc>
          <w:tcPr>
            <w:tcW w:w="8630" w:type="dxa"/>
            <w:gridSpan w:val="2"/>
            <w:tcBorders>
              <w:top w:val="nil"/>
              <w:left w:val="nil"/>
              <w:bottom w:val="nil"/>
              <w:right w:val="nil"/>
            </w:tcBorders>
            <w:shd w:val="clear" w:color="auto" w:fill="E1EBF7"/>
          </w:tcPr>
          <w:p w14:paraId="02C16478" w14:textId="77777777" w:rsidR="000177D9" w:rsidRPr="008F68C1" w:rsidRDefault="000177D9" w:rsidP="0096005D">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0177D9" w:rsidRPr="008F68C1" w14:paraId="7DB6B20C" w14:textId="77777777" w:rsidTr="4E23C914">
        <w:trPr>
          <w:trHeight w:val="484"/>
        </w:trPr>
        <w:tc>
          <w:tcPr>
            <w:tcW w:w="8630" w:type="dxa"/>
            <w:gridSpan w:val="2"/>
            <w:tcBorders>
              <w:top w:val="nil"/>
              <w:left w:val="nil"/>
              <w:bottom w:val="nil"/>
              <w:right w:val="nil"/>
            </w:tcBorders>
          </w:tcPr>
          <w:p w14:paraId="42958907" w14:textId="436477BA" w:rsidR="000177D9" w:rsidRPr="008F68C1" w:rsidRDefault="044741E4" w:rsidP="0045326D">
            <w:pPr>
              <w:rPr>
                <w:rFonts w:ascii="Source Sans Pro" w:hAnsi="Source Sans Pro" w:cs="Arial"/>
              </w:rPr>
            </w:pPr>
            <w:r w:rsidRPr="4E23C914">
              <w:rPr>
                <w:rFonts w:ascii="Source Sans Pro" w:hAnsi="Source Sans Pro" w:cs="Arial"/>
              </w:rPr>
              <w:t xml:space="preserve">The national curriculum statements should be assessed as consistent with this principle. </w:t>
            </w:r>
            <w:r w:rsidR="102097F1" w:rsidRPr="4E23C914">
              <w:rPr>
                <w:rFonts w:ascii="Source Sans Pro" w:hAnsi="Source Sans Pro" w:cs="Arial"/>
              </w:rPr>
              <w:t xml:space="preserve"> </w:t>
            </w:r>
            <w:r w:rsidR="00565E03">
              <w:rPr>
                <w:rFonts w:ascii="Source Sans Pro" w:hAnsi="Source Sans Pro" w:cs="Arial"/>
              </w:rPr>
              <w:t>Th</w:t>
            </w:r>
            <w:r w:rsidR="00A100C9">
              <w:rPr>
                <w:rFonts w:ascii="Source Sans Pro" w:hAnsi="Source Sans Pro" w:cs="Arial"/>
              </w:rPr>
              <w:t xml:space="preserve">ey support all students to </w:t>
            </w:r>
            <w:r w:rsidR="00103AD0" w:rsidRPr="00103AD0">
              <w:rPr>
                <w:rFonts w:ascii="Source Sans Pro" w:hAnsi="Source Sans Pro" w:cs="Arial"/>
                <w:lang w:val="en-NZ"/>
              </w:rPr>
              <w:t>attain their highest possible standard in educational achievement.</w:t>
            </w:r>
          </w:p>
        </w:tc>
      </w:tr>
    </w:tbl>
    <w:p w14:paraId="50ADE9CD" w14:textId="6A8EF05B" w:rsidR="000177D9" w:rsidRPr="008F68C1" w:rsidRDefault="00BF4C22" w:rsidP="00BF4C22">
      <w:pPr>
        <w:keepNext/>
        <w:keepLines/>
        <w:spacing w:before="480" w:after="0" w:line="276" w:lineRule="auto"/>
        <w:outlineLvl w:val="0"/>
        <w:rPr>
          <w:rFonts w:ascii="Source Sans Pro" w:eastAsia="MS Mincho" w:hAnsi="Source Sans Pro" w:cs="Arial"/>
          <w:kern w:val="0"/>
          <w:sz w:val="22"/>
          <w:szCs w:val="22"/>
          <w:lang w:val="en-US"/>
          <w14:ligatures w14:val="none"/>
        </w:rPr>
      </w:pPr>
      <w:r w:rsidRPr="008F68C1">
        <w:rPr>
          <w:rFonts w:ascii="Source Sans Pro" w:eastAsia="MS Gothic" w:hAnsi="Source Sans Pro" w:cs="Times New Roman"/>
          <w:b/>
          <w:color w:val="365F91"/>
          <w:kern w:val="0"/>
          <w:sz w:val="28"/>
          <w:szCs w:val="28"/>
          <w:lang w:val="en-US"/>
          <w14:ligatures w14:val="none"/>
        </w:rPr>
        <w:t xml:space="preserve">Rule of Law: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(a)(iv)</w:t>
      </w:r>
    </w:p>
    <w:tbl>
      <w:tblPr>
        <w:tblStyle w:val="TableGrid"/>
        <w:tblW w:w="0" w:type="auto"/>
        <w:tblLook w:val="04A0" w:firstRow="1" w:lastRow="0" w:firstColumn="1" w:lastColumn="0" w:noHBand="0" w:noVBand="1"/>
      </w:tblPr>
      <w:tblGrid>
        <w:gridCol w:w="3027"/>
        <w:gridCol w:w="5603"/>
      </w:tblGrid>
      <w:tr w:rsidR="000177D9" w:rsidRPr="008F68C1" w14:paraId="07E2CE22" w14:textId="77777777" w:rsidTr="0045326D">
        <w:tc>
          <w:tcPr>
            <w:tcW w:w="8630" w:type="dxa"/>
            <w:gridSpan w:val="2"/>
            <w:tcBorders>
              <w:top w:val="nil"/>
              <w:left w:val="nil"/>
              <w:bottom w:val="nil"/>
              <w:right w:val="nil"/>
            </w:tcBorders>
            <w:shd w:val="clear" w:color="auto" w:fill="E1EBF7"/>
          </w:tcPr>
          <w:p w14:paraId="0846316D" w14:textId="4287E69E" w:rsidR="000177D9" w:rsidRPr="008F68C1" w:rsidRDefault="000177D9" w:rsidP="0096005D">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There should be an independent impartial judiciary</w:t>
            </w:r>
          </w:p>
        </w:tc>
      </w:tr>
      <w:tr w:rsidR="000177D9" w:rsidRPr="008F68C1" w14:paraId="2CEA0C7B" w14:textId="77777777" w:rsidTr="0045326D">
        <w:tc>
          <w:tcPr>
            <w:tcW w:w="3027" w:type="dxa"/>
            <w:tcBorders>
              <w:top w:val="nil"/>
              <w:left w:val="nil"/>
              <w:bottom w:val="nil"/>
              <w:right w:val="nil"/>
            </w:tcBorders>
            <w:shd w:val="clear" w:color="auto" w:fill="E1EBF7"/>
          </w:tcPr>
          <w:p w14:paraId="230AB649" w14:textId="77777777" w:rsidR="000177D9" w:rsidRPr="008F68C1" w:rsidRDefault="000177D9" w:rsidP="0096005D">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6CFFD061" w14:textId="43FAC673" w:rsidR="000177D9" w:rsidRPr="008F68C1" w:rsidRDefault="000177D9" w:rsidP="0096005D">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color w:val="000000" w:themeColor="text1"/>
                <w:lang w:val="en-NZ"/>
              </w:rPr>
              <w:t>NOT APPLICABLE</w:t>
            </w:r>
          </w:p>
        </w:tc>
      </w:tr>
      <w:tr w:rsidR="000177D9" w:rsidRPr="008F68C1" w14:paraId="192A2441" w14:textId="77777777" w:rsidTr="0045326D">
        <w:tc>
          <w:tcPr>
            <w:tcW w:w="8630" w:type="dxa"/>
            <w:gridSpan w:val="2"/>
            <w:tcBorders>
              <w:top w:val="nil"/>
              <w:left w:val="nil"/>
              <w:bottom w:val="nil"/>
              <w:right w:val="nil"/>
            </w:tcBorders>
            <w:shd w:val="clear" w:color="auto" w:fill="E1EBF7"/>
          </w:tcPr>
          <w:p w14:paraId="29ED8C3F" w14:textId="77777777" w:rsidR="000177D9" w:rsidRPr="008F68C1" w:rsidRDefault="000177D9" w:rsidP="0096005D">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0177D9" w:rsidRPr="008F68C1" w14:paraId="78B8F68A" w14:textId="77777777" w:rsidTr="00BF223A">
        <w:trPr>
          <w:trHeight w:val="907"/>
        </w:trPr>
        <w:tc>
          <w:tcPr>
            <w:tcW w:w="8630" w:type="dxa"/>
            <w:gridSpan w:val="2"/>
            <w:tcBorders>
              <w:top w:val="nil"/>
              <w:left w:val="nil"/>
              <w:bottom w:val="nil"/>
              <w:right w:val="nil"/>
            </w:tcBorders>
          </w:tcPr>
          <w:p w14:paraId="0636A086" w14:textId="0F9EE660" w:rsidR="000177D9" w:rsidRPr="008F68C1" w:rsidRDefault="000177D9" w:rsidP="0045326D">
            <w:pPr>
              <w:rPr>
                <w:rFonts w:ascii="Source Sans Pro" w:hAnsi="Source Sans Pro" w:cs="Arial"/>
              </w:rPr>
            </w:pPr>
          </w:p>
        </w:tc>
      </w:tr>
    </w:tbl>
    <w:p w14:paraId="38DC7F32" w14:textId="2610892A" w:rsidR="00BF4C22" w:rsidRPr="008F68C1" w:rsidRDefault="00BF4C22" w:rsidP="00BF4C22">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 xml:space="preserve">Rule of Law: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(a)(v)</w:t>
      </w:r>
    </w:p>
    <w:tbl>
      <w:tblPr>
        <w:tblStyle w:val="TableGrid"/>
        <w:tblW w:w="0" w:type="auto"/>
        <w:tblLook w:val="04A0" w:firstRow="1" w:lastRow="0" w:firstColumn="1" w:lastColumn="0" w:noHBand="0" w:noVBand="1"/>
      </w:tblPr>
      <w:tblGrid>
        <w:gridCol w:w="3027"/>
        <w:gridCol w:w="5603"/>
      </w:tblGrid>
      <w:tr w:rsidR="000177D9" w:rsidRPr="008F68C1" w14:paraId="2D56EFCE" w14:textId="77777777" w:rsidTr="4E23C914">
        <w:tc>
          <w:tcPr>
            <w:tcW w:w="8630" w:type="dxa"/>
            <w:gridSpan w:val="2"/>
            <w:tcBorders>
              <w:top w:val="nil"/>
              <w:left w:val="nil"/>
              <w:bottom w:val="nil"/>
              <w:right w:val="nil"/>
            </w:tcBorders>
            <w:shd w:val="clear" w:color="auto" w:fill="E1EBF7"/>
          </w:tcPr>
          <w:p w14:paraId="4C7B32C1" w14:textId="487C9266" w:rsidR="000177D9" w:rsidRPr="008F68C1" w:rsidRDefault="000177D9" w:rsidP="002607E1">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Issues of legal right and liability should be resolved by the application of law, rather than the exercise of administrative discretion</w:t>
            </w:r>
          </w:p>
        </w:tc>
      </w:tr>
      <w:tr w:rsidR="000177D9" w:rsidRPr="008F68C1" w14:paraId="53D9EB09" w14:textId="77777777" w:rsidTr="4E23C914">
        <w:tc>
          <w:tcPr>
            <w:tcW w:w="3027" w:type="dxa"/>
            <w:tcBorders>
              <w:top w:val="nil"/>
              <w:left w:val="nil"/>
              <w:bottom w:val="nil"/>
              <w:right w:val="nil"/>
            </w:tcBorders>
            <w:shd w:val="clear" w:color="auto" w:fill="E1EBF7"/>
          </w:tcPr>
          <w:p w14:paraId="7B3A7591" w14:textId="77777777" w:rsidR="000177D9" w:rsidRPr="008F68C1" w:rsidRDefault="000177D9" w:rsidP="002607E1">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0CBD43AD" w14:textId="09C5ECA9" w:rsidR="000177D9" w:rsidRPr="008F68C1" w:rsidRDefault="000177D9" w:rsidP="002607E1">
            <w:pPr>
              <w:spacing w:before="60" w:after="60" w:line="259" w:lineRule="auto"/>
              <w:rPr>
                <w:rFonts w:ascii="Source Sans Pro" w:eastAsiaTheme="minorHAnsi" w:hAnsi="Source Sans Pro" w:cs="Arial"/>
                <w:color w:val="000000" w:themeColor="text1"/>
                <w:lang w:val="en-NZ"/>
              </w:rPr>
            </w:pPr>
            <w:r w:rsidRPr="00AC01B1">
              <w:rPr>
                <w:rFonts w:ascii="Source Sans Pro" w:eastAsiaTheme="minorHAnsi" w:hAnsi="Source Sans Pro" w:cs="Arial"/>
                <w:color w:val="000000" w:themeColor="text1"/>
                <w:lang w:val="en-NZ"/>
              </w:rPr>
              <w:t>NOT APPLICABLE</w:t>
            </w:r>
          </w:p>
        </w:tc>
      </w:tr>
      <w:tr w:rsidR="000177D9" w:rsidRPr="008F68C1" w14:paraId="18612DFA" w14:textId="77777777" w:rsidTr="4E23C914">
        <w:tc>
          <w:tcPr>
            <w:tcW w:w="8630" w:type="dxa"/>
            <w:gridSpan w:val="2"/>
            <w:tcBorders>
              <w:top w:val="nil"/>
              <w:left w:val="nil"/>
              <w:bottom w:val="nil"/>
              <w:right w:val="nil"/>
            </w:tcBorders>
            <w:shd w:val="clear" w:color="auto" w:fill="E1EBF7"/>
          </w:tcPr>
          <w:p w14:paraId="6A1A9208" w14:textId="77777777" w:rsidR="000177D9" w:rsidRPr="008F68C1" w:rsidRDefault="000177D9" w:rsidP="002607E1">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0177D9" w:rsidRPr="008F68C1" w14:paraId="5BAE0430" w14:textId="77777777" w:rsidTr="4E23C914">
        <w:tc>
          <w:tcPr>
            <w:tcW w:w="8630" w:type="dxa"/>
            <w:gridSpan w:val="2"/>
            <w:tcBorders>
              <w:top w:val="nil"/>
              <w:left w:val="nil"/>
              <w:bottom w:val="nil"/>
              <w:right w:val="nil"/>
            </w:tcBorders>
          </w:tcPr>
          <w:p w14:paraId="649FA5F1" w14:textId="68199007" w:rsidR="000177D9" w:rsidRPr="009062AC" w:rsidRDefault="000177D9" w:rsidP="0045326D">
            <w:pPr>
              <w:rPr>
                <w:rFonts w:ascii="Source Sans Pro" w:hAnsi="Source Sans Pro" w:cs="Arial"/>
              </w:rPr>
            </w:pPr>
          </w:p>
        </w:tc>
      </w:tr>
    </w:tbl>
    <w:p w14:paraId="37A681B4" w14:textId="15C94818" w:rsidR="000177D9" w:rsidRPr="008F68C1" w:rsidRDefault="000177D9"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Liberties</w:t>
      </w:r>
      <w:r w:rsidR="00BF4C22" w:rsidRPr="008F68C1">
        <w:rPr>
          <w:rFonts w:ascii="Source Sans Pro" w:eastAsia="MS Gothic" w:hAnsi="Source Sans Pro" w:cs="Times New Roman"/>
          <w:b/>
          <w:color w:val="365F91"/>
          <w:kern w:val="0"/>
          <w:sz w:val="28"/>
          <w:szCs w:val="28"/>
          <w:lang w:val="en-US"/>
          <w14:ligatures w14:val="none"/>
        </w:rPr>
        <w:t>:</w:t>
      </w:r>
      <w:r w:rsidR="00663805" w:rsidRPr="008F68C1">
        <w:rPr>
          <w:rFonts w:ascii="Source Sans Pro" w:eastAsia="MS Gothic" w:hAnsi="Source Sans Pro" w:cs="Times New Roman"/>
          <w:b/>
          <w:color w:val="365F91"/>
          <w:kern w:val="0"/>
          <w:sz w:val="28"/>
          <w:szCs w:val="28"/>
          <w:lang w:val="en-US"/>
          <w14:ligatures w14:val="none"/>
        </w:rPr>
        <w:t xml:space="preserve"> </w:t>
      </w:r>
      <w:r w:rsidR="00C064FF" w:rsidRPr="008F68C1">
        <w:rPr>
          <w:rFonts w:ascii="Source Sans Pro" w:eastAsia="MS Gothic" w:hAnsi="Source Sans Pro" w:cs="Times New Roman"/>
          <w:b/>
          <w:color w:val="365F91"/>
          <w:kern w:val="0"/>
          <w:sz w:val="28"/>
          <w:szCs w:val="28"/>
          <w:lang w:val="en-US"/>
          <w14:ligatures w14:val="none"/>
        </w:rPr>
        <w:t>9</w:t>
      </w:r>
      <w:r w:rsidR="00663805" w:rsidRPr="008F68C1">
        <w:rPr>
          <w:rFonts w:ascii="Source Sans Pro" w:eastAsia="MS Gothic" w:hAnsi="Source Sans Pro" w:cs="Times New Roman"/>
          <w:b/>
          <w:color w:val="365F91"/>
          <w:kern w:val="0"/>
          <w:sz w:val="28"/>
          <w:szCs w:val="28"/>
          <w:lang w:val="en-US"/>
          <w14:ligatures w14:val="none"/>
        </w:rPr>
        <w:t>(b)</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5603"/>
      </w:tblGrid>
      <w:tr w:rsidR="000177D9" w:rsidRPr="008F68C1" w14:paraId="5AAD41D2" w14:textId="77777777" w:rsidTr="4E23C914">
        <w:tc>
          <w:tcPr>
            <w:tcW w:w="8630" w:type="dxa"/>
            <w:gridSpan w:val="2"/>
            <w:shd w:val="clear" w:color="auto" w:fill="E1EBF7"/>
          </w:tcPr>
          <w:p w14:paraId="09CA9B41" w14:textId="77777777" w:rsidR="000177D9" w:rsidRPr="008F68C1" w:rsidRDefault="000177D9" w:rsidP="000177D9">
            <w:pPr>
              <w:rPr>
                <w:rFonts w:ascii="Source Sans Pro" w:hAnsi="Source Sans Pro" w:cs="Arial"/>
                <w:b/>
              </w:rPr>
            </w:pPr>
            <w:r w:rsidRPr="008F68C1">
              <w:rPr>
                <w:rFonts w:ascii="Source Sans Pro" w:hAnsi="Source Sans Pro" w:cs="Arial"/>
                <w:b/>
              </w:rPr>
              <w:t>Legislation should not unduly diminish a person’s liberty, personal security,</w:t>
            </w:r>
          </w:p>
          <w:p w14:paraId="3CB2BD51" w14:textId="77777777" w:rsidR="000177D9" w:rsidRPr="008F68C1" w:rsidRDefault="000177D9" w:rsidP="000177D9">
            <w:pPr>
              <w:rPr>
                <w:rFonts w:ascii="Source Sans Pro" w:hAnsi="Source Sans Pro" w:cs="Arial"/>
                <w:b/>
              </w:rPr>
            </w:pPr>
            <w:r w:rsidRPr="008F68C1">
              <w:rPr>
                <w:rFonts w:ascii="Source Sans Pro" w:hAnsi="Source Sans Pro" w:cs="Arial"/>
                <w:b/>
              </w:rPr>
              <w:t>freedom of choice or action, or rights to own, use, and dispose of</w:t>
            </w:r>
          </w:p>
          <w:p w14:paraId="3015A8D0" w14:textId="77777777" w:rsidR="000177D9" w:rsidRPr="008F68C1" w:rsidRDefault="000177D9" w:rsidP="000177D9">
            <w:pPr>
              <w:rPr>
                <w:rFonts w:ascii="Source Sans Pro" w:hAnsi="Source Sans Pro" w:cs="Arial"/>
                <w:b/>
              </w:rPr>
            </w:pPr>
            <w:r w:rsidRPr="008F68C1">
              <w:rPr>
                <w:rFonts w:ascii="Source Sans Pro" w:hAnsi="Source Sans Pro" w:cs="Arial"/>
                <w:b/>
              </w:rPr>
              <w:t>property, except as is necessary to provide for, or protect, any such liberty,</w:t>
            </w:r>
          </w:p>
          <w:p w14:paraId="18AA5C8D" w14:textId="4EF77A74" w:rsidR="000177D9" w:rsidRPr="008F68C1" w:rsidRDefault="000177D9" w:rsidP="000177D9">
            <w:pPr>
              <w:rPr>
                <w:rFonts w:ascii="Source Sans Pro" w:hAnsi="Source Sans Pro" w:cs="Arial"/>
                <w:b/>
              </w:rPr>
            </w:pPr>
            <w:r w:rsidRPr="008F68C1">
              <w:rPr>
                <w:rFonts w:ascii="Source Sans Pro" w:hAnsi="Source Sans Pro" w:cs="Arial"/>
                <w:b/>
              </w:rPr>
              <w:t>freedom, or right of another person</w:t>
            </w:r>
          </w:p>
        </w:tc>
      </w:tr>
      <w:tr w:rsidR="000177D9" w:rsidRPr="008F68C1" w14:paraId="5F1D0A23" w14:textId="77777777" w:rsidTr="4E23C914">
        <w:tc>
          <w:tcPr>
            <w:tcW w:w="3027" w:type="dxa"/>
            <w:shd w:val="clear" w:color="auto" w:fill="E1EBF7"/>
          </w:tcPr>
          <w:p w14:paraId="43C302C2" w14:textId="77777777" w:rsidR="000177D9" w:rsidRPr="008F68C1" w:rsidRDefault="000177D9" w:rsidP="00AD4F2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Pr>
          <w:p w14:paraId="2B4DB4C7" w14:textId="5A06C542" w:rsidR="000177D9" w:rsidRPr="008F68C1" w:rsidRDefault="000177D9" w:rsidP="00AD4F2E">
            <w:pPr>
              <w:spacing w:before="60" w:after="60" w:line="259" w:lineRule="auto"/>
              <w:rPr>
                <w:rFonts w:ascii="Source Sans Pro" w:hAnsi="Source Sans Pro" w:cs="Arial"/>
              </w:rPr>
            </w:pPr>
            <w:r w:rsidRPr="00AC01B1">
              <w:rPr>
                <w:rFonts w:ascii="Source Sans Pro" w:eastAsiaTheme="minorHAnsi" w:hAnsi="Source Sans Pro" w:cs="Arial"/>
                <w:color w:val="000000" w:themeColor="text1"/>
                <w:lang w:val="en-NZ"/>
              </w:rPr>
              <w:t>NO</w:t>
            </w:r>
          </w:p>
        </w:tc>
      </w:tr>
      <w:tr w:rsidR="000177D9" w:rsidRPr="008F68C1" w14:paraId="35EC3A51" w14:textId="77777777" w:rsidTr="4E23C914">
        <w:tc>
          <w:tcPr>
            <w:tcW w:w="8630" w:type="dxa"/>
            <w:gridSpan w:val="2"/>
            <w:shd w:val="clear" w:color="auto" w:fill="E1EBF7"/>
          </w:tcPr>
          <w:p w14:paraId="781AC45E" w14:textId="77777777" w:rsidR="000177D9" w:rsidRPr="008F68C1" w:rsidRDefault="000177D9" w:rsidP="00AD4F2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 xml:space="preserve">Summary </w:t>
            </w:r>
            <w:r w:rsidRPr="008F68C1">
              <w:rPr>
                <w:rFonts w:ascii="Source Sans Pro" w:eastAsiaTheme="minorHAnsi" w:hAnsi="Source Sans Pro" w:cs="Arial"/>
                <w:b/>
                <w:color w:val="000000" w:themeColor="text1"/>
                <w:shd w:val="clear" w:color="auto" w:fill="E1EBF7"/>
                <w:lang w:val="en-NZ"/>
              </w:rPr>
              <w:t>of agency analysis</w:t>
            </w:r>
          </w:p>
        </w:tc>
      </w:tr>
      <w:tr w:rsidR="000177D9" w:rsidRPr="008F68C1" w14:paraId="2A8A5DDC" w14:textId="77777777" w:rsidTr="4E23C914">
        <w:tc>
          <w:tcPr>
            <w:tcW w:w="8630" w:type="dxa"/>
            <w:gridSpan w:val="2"/>
          </w:tcPr>
          <w:p w14:paraId="38752B4E" w14:textId="2E23CCDB" w:rsidR="00F14C5F" w:rsidRDefault="176F66F8" w:rsidP="4D474E8D">
            <w:pPr>
              <w:rPr>
                <w:rFonts w:ascii="Source Sans Pro" w:hAnsi="Source Sans Pro" w:cs="Arial"/>
              </w:rPr>
            </w:pPr>
            <w:r w:rsidRPr="4E23C914">
              <w:rPr>
                <w:rFonts w:ascii="Source Sans Pro" w:hAnsi="Source Sans Pro" w:cs="Arial"/>
              </w:rPr>
              <w:t xml:space="preserve">The national curriculum statements should be assessed as consistent with this principle.  </w:t>
            </w:r>
            <w:r w:rsidR="6E257428" w:rsidRPr="4E23C914">
              <w:rPr>
                <w:rFonts w:ascii="Source Sans Pro" w:hAnsi="Source Sans Pro" w:cs="Arial"/>
              </w:rPr>
              <w:t xml:space="preserve">These changes will not affect the ability for </w:t>
            </w:r>
            <w:r w:rsidR="6E680A3A" w:rsidRPr="4E23C914">
              <w:rPr>
                <w:rFonts w:ascii="Source Sans Pro" w:hAnsi="Source Sans Pro" w:cs="Arial"/>
              </w:rPr>
              <w:t>parents</w:t>
            </w:r>
            <w:r w:rsidR="0D7450BE" w:rsidRPr="4E23C914">
              <w:rPr>
                <w:rFonts w:ascii="Source Sans Pro" w:hAnsi="Source Sans Pro" w:cs="Arial"/>
              </w:rPr>
              <w:t xml:space="preserve"> </w:t>
            </w:r>
            <w:r w:rsidR="6E257428" w:rsidRPr="4E23C914">
              <w:rPr>
                <w:rFonts w:ascii="Source Sans Pro" w:hAnsi="Source Sans Pro" w:cs="Arial"/>
              </w:rPr>
              <w:t xml:space="preserve">to choose </w:t>
            </w:r>
            <w:r w:rsidR="0D7450BE" w:rsidRPr="4E23C914">
              <w:rPr>
                <w:rFonts w:ascii="Source Sans Pro" w:hAnsi="Source Sans Pro" w:cs="Arial"/>
              </w:rPr>
              <w:t>different</w:t>
            </w:r>
            <w:r w:rsidR="68AD5F54" w:rsidRPr="4E23C914">
              <w:rPr>
                <w:rFonts w:ascii="Source Sans Pro" w:hAnsi="Source Sans Pro" w:cs="Arial"/>
              </w:rPr>
              <w:t xml:space="preserve"> type</w:t>
            </w:r>
            <w:r w:rsidR="0D7450BE" w:rsidRPr="4E23C914">
              <w:rPr>
                <w:rFonts w:ascii="Source Sans Pro" w:hAnsi="Source Sans Pro" w:cs="Arial"/>
              </w:rPr>
              <w:t>s</w:t>
            </w:r>
            <w:r w:rsidR="68AD5F54" w:rsidRPr="4E23C914">
              <w:rPr>
                <w:rFonts w:ascii="Source Sans Pro" w:hAnsi="Source Sans Pro" w:cs="Arial"/>
              </w:rPr>
              <w:t xml:space="preserve"> of school</w:t>
            </w:r>
            <w:r w:rsidR="0D7450BE" w:rsidRPr="4E23C914">
              <w:rPr>
                <w:rFonts w:ascii="Source Sans Pro" w:hAnsi="Source Sans Pro" w:cs="Arial"/>
              </w:rPr>
              <w:t>ing</w:t>
            </w:r>
            <w:r w:rsidR="68AD5F54" w:rsidRPr="4E23C914">
              <w:rPr>
                <w:rFonts w:ascii="Source Sans Pro" w:hAnsi="Source Sans Pro" w:cs="Arial"/>
              </w:rPr>
              <w:t xml:space="preserve">. Students </w:t>
            </w:r>
            <w:r w:rsidR="00F32A6B">
              <w:rPr>
                <w:rFonts w:ascii="Source Sans Pro" w:hAnsi="Source Sans Pro" w:cs="Arial"/>
              </w:rPr>
              <w:t>may</w:t>
            </w:r>
            <w:r w:rsidR="68AD5F54" w:rsidRPr="4E23C914">
              <w:rPr>
                <w:rFonts w:ascii="Source Sans Pro" w:hAnsi="Source Sans Pro" w:cs="Arial"/>
              </w:rPr>
              <w:t xml:space="preserve"> access state </w:t>
            </w:r>
            <w:r w:rsidR="577EADF1" w:rsidRPr="4E23C914">
              <w:rPr>
                <w:rFonts w:ascii="Source Sans Pro" w:hAnsi="Source Sans Pro" w:cs="Arial"/>
              </w:rPr>
              <w:t>and</w:t>
            </w:r>
            <w:r w:rsidR="68AD5F54" w:rsidRPr="4E23C914">
              <w:rPr>
                <w:rFonts w:ascii="Source Sans Pro" w:hAnsi="Source Sans Pro" w:cs="Arial"/>
              </w:rPr>
              <w:t xml:space="preserve"> state-integrated schools, designated character schools, kura Kaupapa Māori, </w:t>
            </w:r>
            <w:r w:rsidR="3D08B752" w:rsidRPr="4E23C914">
              <w:rPr>
                <w:rFonts w:ascii="Source Sans Pro" w:hAnsi="Source Sans Pro" w:cs="Arial"/>
              </w:rPr>
              <w:t>charter schools, private schools</w:t>
            </w:r>
            <w:r w:rsidR="00F32A6B">
              <w:rPr>
                <w:rFonts w:ascii="Source Sans Pro" w:hAnsi="Source Sans Pro" w:cs="Arial"/>
              </w:rPr>
              <w:t>, or home schooling</w:t>
            </w:r>
            <w:r w:rsidR="45F901FB" w:rsidRPr="4E23C914">
              <w:rPr>
                <w:rFonts w:ascii="Source Sans Pro" w:hAnsi="Source Sans Pro" w:cs="Arial"/>
              </w:rPr>
              <w:t xml:space="preserve">. </w:t>
            </w:r>
            <w:r w:rsidR="05533011" w:rsidRPr="4E23C914">
              <w:rPr>
                <w:rFonts w:ascii="Source Sans Pro" w:hAnsi="Source Sans Pro" w:cs="Arial"/>
              </w:rPr>
              <w:t>State and State-integrated schools can offer</w:t>
            </w:r>
            <w:r w:rsidR="45F901FB" w:rsidRPr="4E23C914">
              <w:rPr>
                <w:rFonts w:ascii="Source Sans Pro" w:hAnsi="Source Sans Pro" w:cs="Arial"/>
              </w:rPr>
              <w:t xml:space="preserve"> the New Zealand Curriculum (NZC) </w:t>
            </w:r>
            <w:r w:rsidR="7458532D" w:rsidRPr="4E23C914">
              <w:rPr>
                <w:rFonts w:ascii="Source Sans Pro" w:hAnsi="Source Sans Pro" w:cs="Arial"/>
              </w:rPr>
              <w:t>and/</w:t>
            </w:r>
            <w:r w:rsidR="45F901FB" w:rsidRPr="4E23C914">
              <w:rPr>
                <w:rFonts w:ascii="Source Sans Pro" w:hAnsi="Source Sans Pro" w:cs="Arial"/>
              </w:rPr>
              <w:t>or Te Marautanga o Aotearoa (TMoA)</w:t>
            </w:r>
            <w:r w:rsidR="68AD5F54" w:rsidRPr="4E23C914">
              <w:rPr>
                <w:rFonts w:ascii="Source Sans Pro" w:hAnsi="Source Sans Pro" w:cs="Arial"/>
              </w:rPr>
              <w:t xml:space="preserve">. </w:t>
            </w:r>
          </w:p>
          <w:p w14:paraId="236458A5" w14:textId="77777777" w:rsidR="005C3B94" w:rsidRDefault="005C3B94" w:rsidP="4D474E8D">
            <w:pPr>
              <w:rPr>
                <w:rFonts w:ascii="Source Sans Pro" w:hAnsi="Source Sans Pro" w:cs="Arial"/>
              </w:rPr>
            </w:pPr>
          </w:p>
          <w:p w14:paraId="50B59B1E" w14:textId="32454014" w:rsidR="005C3B94" w:rsidRDefault="005C3B94" w:rsidP="005C3B94">
            <w:pPr>
              <w:rPr>
                <w:rFonts w:ascii="Source Sans Pro" w:hAnsi="Source Sans Pro" w:cs="Arial"/>
              </w:rPr>
            </w:pPr>
            <w:r>
              <w:rPr>
                <w:rFonts w:ascii="Source Sans Pro" w:hAnsi="Source Sans Pro" w:cs="Arial"/>
              </w:rPr>
              <w:t>The changes do not affect a parent</w:t>
            </w:r>
            <w:r w:rsidR="005D78FA">
              <w:rPr>
                <w:rFonts w:ascii="Source Sans Pro" w:hAnsi="Source Sans Pro" w:cs="Arial"/>
              </w:rPr>
              <w:t>’</w:t>
            </w:r>
            <w:r>
              <w:rPr>
                <w:rFonts w:ascii="Source Sans Pro" w:hAnsi="Source Sans Pro" w:cs="Arial"/>
              </w:rPr>
              <w:t xml:space="preserve">s ability </w:t>
            </w:r>
            <w:r w:rsidR="005D78FA">
              <w:rPr>
                <w:rFonts w:ascii="Source Sans Pro" w:hAnsi="Source Sans Pro" w:cs="Arial"/>
              </w:rPr>
              <w:t>to seek their child’s</w:t>
            </w:r>
            <w:r>
              <w:rPr>
                <w:rFonts w:ascii="Source Sans Pro" w:hAnsi="Source Sans Pro" w:cs="Arial"/>
              </w:rPr>
              <w:t xml:space="preserve"> release from tuition using the Education and Training Act 2020 (the Act), for example:</w:t>
            </w:r>
          </w:p>
          <w:p w14:paraId="620CA018" w14:textId="7CF12063" w:rsidR="005C3B94" w:rsidRPr="00072ED7" w:rsidRDefault="005C3B94" w:rsidP="005C3B94">
            <w:pPr>
              <w:pStyle w:val="ListParagraph"/>
              <w:numPr>
                <w:ilvl w:val="0"/>
                <w:numId w:val="15"/>
              </w:numPr>
              <w:rPr>
                <w:rFonts w:ascii="Source Sans Pro" w:hAnsi="Source Sans Pro" w:cs="Arial"/>
              </w:rPr>
            </w:pPr>
            <w:r w:rsidRPr="009F60C0">
              <w:rPr>
                <w:rFonts w:ascii="Source Sans Pro" w:hAnsi="Source Sans Pro" w:cs="Arial"/>
              </w:rPr>
              <w:t>on religious or cultural grounds</w:t>
            </w:r>
            <w:r w:rsidRPr="00BE68E6">
              <w:rPr>
                <w:rFonts w:ascii="Source Sans Pro" w:hAnsi="Source Sans Pro" w:cs="Arial"/>
              </w:rPr>
              <w:t xml:space="preserve"> </w:t>
            </w:r>
            <w:r>
              <w:rPr>
                <w:rFonts w:ascii="Source Sans Pro" w:hAnsi="Source Sans Pro" w:cs="Arial"/>
              </w:rPr>
              <w:t xml:space="preserve">(see </w:t>
            </w:r>
            <w:r w:rsidRPr="00072ED7">
              <w:rPr>
                <w:rFonts w:ascii="Source Sans Pro" w:hAnsi="Source Sans Pro" w:cs="Arial"/>
              </w:rPr>
              <w:t>section 50</w:t>
            </w:r>
            <w:r>
              <w:rPr>
                <w:rFonts w:ascii="Source Sans Pro" w:hAnsi="Source Sans Pro" w:cs="Arial"/>
              </w:rPr>
              <w:t xml:space="preserve"> of the Act)</w:t>
            </w:r>
            <w:r w:rsidR="00936001">
              <w:rPr>
                <w:rFonts w:ascii="Source Sans Pro" w:hAnsi="Source Sans Pro" w:cs="Arial"/>
              </w:rPr>
              <w:t>;</w:t>
            </w:r>
            <w:r w:rsidRPr="00072ED7">
              <w:rPr>
                <w:rFonts w:ascii="Source Sans Pro" w:hAnsi="Source Sans Pro" w:cs="Arial"/>
              </w:rPr>
              <w:t xml:space="preserve"> </w:t>
            </w:r>
          </w:p>
          <w:p w14:paraId="2B8BBACF" w14:textId="68C9FE64" w:rsidR="00F14C5F" w:rsidRPr="00BB73B5" w:rsidRDefault="005C3B94" w:rsidP="0088315D">
            <w:pPr>
              <w:pStyle w:val="ListParagraph"/>
              <w:numPr>
                <w:ilvl w:val="0"/>
                <w:numId w:val="15"/>
              </w:numPr>
              <w:rPr>
                <w:rFonts w:ascii="Source Sans Pro" w:hAnsi="Source Sans Pro" w:cs="Arial"/>
              </w:rPr>
            </w:pPr>
            <w:r w:rsidRPr="00AC01B1">
              <w:rPr>
                <w:rFonts w:ascii="Source Sans Pro" w:hAnsi="Source Sans Pro" w:cs="Arial"/>
              </w:rPr>
              <w:t>for specified parts of the health curriculum related to sexuality education (see section 51 of the Act).</w:t>
            </w:r>
          </w:p>
        </w:tc>
      </w:tr>
    </w:tbl>
    <w:p w14:paraId="1F809CEA" w14:textId="4C92A4A2" w:rsidR="000177D9" w:rsidRPr="008F68C1" w:rsidRDefault="000177D9"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Taking of property</w:t>
      </w:r>
      <w:r w:rsidR="00BF4C22" w:rsidRPr="008F68C1">
        <w:rPr>
          <w:rFonts w:ascii="Source Sans Pro" w:eastAsia="MS Gothic" w:hAnsi="Source Sans Pro" w:cs="Times New Roman"/>
          <w:b/>
          <w:color w:val="365F91"/>
          <w:kern w:val="0"/>
          <w:sz w:val="28"/>
          <w:szCs w:val="28"/>
          <w:lang w:val="en-US"/>
          <w14:ligatures w14:val="none"/>
        </w:rPr>
        <w:t>:</w:t>
      </w:r>
      <w:r w:rsidR="00663805" w:rsidRPr="008F68C1">
        <w:rPr>
          <w:rFonts w:ascii="Source Sans Pro" w:eastAsia="MS Gothic" w:hAnsi="Source Sans Pro" w:cs="Times New Roman"/>
          <w:b/>
          <w:color w:val="365F91"/>
          <w:kern w:val="0"/>
          <w:sz w:val="28"/>
          <w:szCs w:val="28"/>
          <w:lang w:val="en-US"/>
          <w14:ligatures w14:val="none"/>
        </w:rPr>
        <w:t xml:space="preserve"> </w:t>
      </w:r>
      <w:r w:rsidR="00C064FF" w:rsidRPr="008F68C1">
        <w:rPr>
          <w:rFonts w:ascii="Source Sans Pro" w:eastAsia="MS Gothic" w:hAnsi="Source Sans Pro" w:cs="Times New Roman"/>
          <w:b/>
          <w:color w:val="365F91"/>
          <w:kern w:val="0"/>
          <w:sz w:val="28"/>
          <w:szCs w:val="28"/>
          <w:lang w:val="en-US"/>
          <w14:ligatures w14:val="none"/>
        </w:rPr>
        <w:t>9</w:t>
      </w:r>
      <w:r w:rsidR="00663805" w:rsidRPr="008F68C1">
        <w:rPr>
          <w:rFonts w:ascii="Source Sans Pro" w:eastAsia="MS Gothic" w:hAnsi="Source Sans Pro" w:cs="Times New Roman"/>
          <w:b/>
          <w:color w:val="365F91"/>
          <w:kern w:val="0"/>
          <w:sz w:val="28"/>
          <w:szCs w:val="28"/>
          <w:lang w:val="en-US"/>
          <w14:ligatures w14:val="none"/>
        </w:rPr>
        <w:t>(c)</w:t>
      </w:r>
    </w:p>
    <w:tbl>
      <w:tblPr>
        <w:tblStyle w:val="TableGrid"/>
        <w:tblW w:w="0" w:type="auto"/>
        <w:tblLook w:val="04A0" w:firstRow="1" w:lastRow="0" w:firstColumn="1" w:lastColumn="0" w:noHBand="0" w:noVBand="1"/>
      </w:tblPr>
      <w:tblGrid>
        <w:gridCol w:w="3027"/>
        <w:gridCol w:w="5603"/>
      </w:tblGrid>
      <w:tr w:rsidR="000177D9" w:rsidRPr="008F68C1" w14:paraId="535B6D2A" w14:textId="77777777" w:rsidTr="4E23C914">
        <w:tc>
          <w:tcPr>
            <w:tcW w:w="8630" w:type="dxa"/>
            <w:gridSpan w:val="2"/>
            <w:tcBorders>
              <w:top w:val="nil"/>
              <w:left w:val="nil"/>
              <w:bottom w:val="nil"/>
              <w:right w:val="nil"/>
            </w:tcBorders>
            <w:shd w:val="clear" w:color="auto" w:fill="E1EBF7"/>
          </w:tcPr>
          <w:p w14:paraId="24107F79" w14:textId="77777777" w:rsidR="000177D9" w:rsidRPr="008F68C1" w:rsidRDefault="000177D9" w:rsidP="00A803D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Legislation should not take or severely impair, or authorise the taking or severe impairment of, property without the consent of the owner unless-</w:t>
            </w:r>
          </w:p>
          <w:p w14:paraId="27F6FCDB" w14:textId="77777777" w:rsidR="000177D9" w:rsidRPr="008F68C1" w:rsidRDefault="000177D9" w:rsidP="000177D9">
            <w:pPr>
              <w:numPr>
                <w:ilvl w:val="0"/>
                <w:numId w:val="7"/>
              </w:numPr>
              <w:contextualSpacing/>
              <w:rPr>
                <w:rFonts w:ascii="Source Sans Pro" w:hAnsi="Source Sans Pro" w:cs="Arial"/>
                <w:b/>
              </w:rPr>
            </w:pPr>
            <w:r w:rsidRPr="008F68C1">
              <w:rPr>
                <w:rFonts w:ascii="Source Sans Pro" w:hAnsi="Source Sans Pro" w:cs="Arial"/>
                <w:b/>
              </w:rPr>
              <w:t>there is a good justification for the taking or severe impairment; and</w:t>
            </w:r>
          </w:p>
          <w:p w14:paraId="494F245E" w14:textId="77777777" w:rsidR="000177D9" w:rsidRPr="008F68C1" w:rsidRDefault="000177D9" w:rsidP="000177D9">
            <w:pPr>
              <w:numPr>
                <w:ilvl w:val="0"/>
                <w:numId w:val="7"/>
              </w:numPr>
              <w:contextualSpacing/>
              <w:rPr>
                <w:rFonts w:ascii="Source Sans Pro" w:hAnsi="Source Sans Pro" w:cs="Arial"/>
                <w:b/>
              </w:rPr>
            </w:pPr>
            <w:proofErr w:type="gramStart"/>
            <w:r w:rsidRPr="008F68C1">
              <w:rPr>
                <w:rFonts w:ascii="Source Sans Pro" w:hAnsi="Source Sans Pro" w:cs="Arial"/>
                <w:b/>
              </w:rPr>
              <w:t>fair</w:t>
            </w:r>
            <w:proofErr w:type="gramEnd"/>
            <w:r w:rsidRPr="008F68C1">
              <w:rPr>
                <w:rFonts w:ascii="Source Sans Pro" w:hAnsi="Source Sans Pro" w:cs="Arial"/>
                <w:b/>
              </w:rPr>
              <w:t xml:space="preserve"> compensation for the taking or severe impairment is provided to the owner; and</w:t>
            </w:r>
          </w:p>
          <w:p w14:paraId="4A2A49BB" w14:textId="7A720F8A" w:rsidR="000177D9" w:rsidRPr="008F68C1" w:rsidRDefault="000177D9" w:rsidP="000177D9">
            <w:pPr>
              <w:numPr>
                <w:ilvl w:val="0"/>
                <w:numId w:val="7"/>
              </w:numPr>
              <w:contextualSpacing/>
              <w:rPr>
                <w:rFonts w:ascii="Source Sans Pro" w:hAnsi="Source Sans Pro" w:cs="Arial"/>
                <w:b/>
              </w:rPr>
            </w:pPr>
            <w:r w:rsidRPr="008F68C1">
              <w:rPr>
                <w:rFonts w:ascii="Source Sans Pro" w:hAnsi="Source Sans Pro" w:cs="Arial"/>
                <w:b/>
              </w:rPr>
              <w:lastRenderedPageBreak/>
              <w:t>the compensation is provided, to the extent practicable, by or on behalf of the persons who obtain the benefit of the taking or severe impairment</w:t>
            </w:r>
          </w:p>
        </w:tc>
      </w:tr>
      <w:tr w:rsidR="000177D9" w:rsidRPr="008F68C1" w14:paraId="2645FA41" w14:textId="77777777" w:rsidTr="4E23C914">
        <w:tc>
          <w:tcPr>
            <w:tcW w:w="3027" w:type="dxa"/>
            <w:tcBorders>
              <w:top w:val="nil"/>
              <w:left w:val="nil"/>
              <w:bottom w:val="nil"/>
              <w:right w:val="nil"/>
            </w:tcBorders>
            <w:shd w:val="clear" w:color="auto" w:fill="E1EBF7"/>
          </w:tcPr>
          <w:p w14:paraId="7577C31D" w14:textId="77777777" w:rsidR="000177D9" w:rsidRPr="008F68C1" w:rsidRDefault="000177D9" w:rsidP="00A803D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lastRenderedPageBreak/>
              <w:t>Inconsistency identified?</w:t>
            </w:r>
          </w:p>
        </w:tc>
        <w:tc>
          <w:tcPr>
            <w:tcW w:w="5603" w:type="dxa"/>
            <w:tcBorders>
              <w:top w:val="nil"/>
              <w:left w:val="nil"/>
              <w:bottom w:val="nil"/>
              <w:right w:val="nil"/>
            </w:tcBorders>
          </w:tcPr>
          <w:p w14:paraId="0E852E18" w14:textId="3132BF8B" w:rsidR="000177D9" w:rsidRPr="008F68C1" w:rsidRDefault="000177D9" w:rsidP="00A803DE">
            <w:pPr>
              <w:spacing w:before="60" w:after="60" w:line="259" w:lineRule="auto"/>
              <w:rPr>
                <w:rFonts w:ascii="Source Sans Pro" w:eastAsiaTheme="minorHAnsi" w:hAnsi="Source Sans Pro" w:cs="Arial"/>
                <w:color w:val="000000" w:themeColor="text1"/>
                <w:lang w:val="en-NZ"/>
              </w:rPr>
            </w:pPr>
            <w:r w:rsidRPr="00C10B76">
              <w:rPr>
                <w:rFonts w:ascii="Source Sans Pro" w:eastAsiaTheme="minorHAnsi" w:hAnsi="Source Sans Pro" w:cs="Arial"/>
                <w:color w:val="000000" w:themeColor="text1"/>
                <w:lang w:val="en-NZ"/>
              </w:rPr>
              <w:t>NOT APPLICABLE</w:t>
            </w:r>
          </w:p>
        </w:tc>
      </w:tr>
      <w:tr w:rsidR="000177D9" w:rsidRPr="008F68C1" w14:paraId="069157BA" w14:textId="77777777" w:rsidTr="4E23C914">
        <w:tc>
          <w:tcPr>
            <w:tcW w:w="8630" w:type="dxa"/>
            <w:gridSpan w:val="2"/>
            <w:tcBorders>
              <w:top w:val="nil"/>
              <w:left w:val="nil"/>
              <w:bottom w:val="nil"/>
              <w:right w:val="nil"/>
            </w:tcBorders>
            <w:shd w:val="clear" w:color="auto" w:fill="E1EBF7"/>
          </w:tcPr>
          <w:p w14:paraId="659E578B" w14:textId="77777777" w:rsidR="000177D9" w:rsidRPr="008F68C1" w:rsidRDefault="000177D9" w:rsidP="00A803D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0177D9" w:rsidRPr="008F68C1" w14:paraId="5B050A67" w14:textId="77777777" w:rsidTr="4E23C914">
        <w:trPr>
          <w:trHeight w:val="628"/>
        </w:trPr>
        <w:tc>
          <w:tcPr>
            <w:tcW w:w="8630" w:type="dxa"/>
            <w:gridSpan w:val="2"/>
            <w:tcBorders>
              <w:top w:val="nil"/>
              <w:left w:val="nil"/>
              <w:bottom w:val="nil"/>
              <w:right w:val="nil"/>
            </w:tcBorders>
          </w:tcPr>
          <w:p w14:paraId="10DF2116" w14:textId="52B8BAAC" w:rsidR="00EE280F" w:rsidRPr="008F68C1" w:rsidRDefault="00EE280F" w:rsidP="0045326D">
            <w:pPr>
              <w:rPr>
                <w:rFonts w:ascii="Source Sans Pro" w:hAnsi="Source Sans Pro" w:cs="Arial"/>
              </w:rPr>
            </w:pPr>
          </w:p>
        </w:tc>
      </w:tr>
    </w:tbl>
    <w:p w14:paraId="5F466650" w14:textId="6803025E" w:rsidR="000177D9" w:rsidRPr="008F68C1" w:rsidRDefault="000177D9"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Taxes, fees and levies</w:t>
      </w:r>
      <w:r w:rsidR="00BF4C22" w:rsidRPr="008F68C1">
        <w:rPr>
          <w:rFonts w:ascii="Source Sans Pro" w:eastAsia="MS Gothic" w:hAnsi="Source Sans Pro" w:cs="Times New Roman"/>
          <w:b/>
          <w:color w:val="365F91"/>
          <w:kern w:val="0"/>
          <w:sz w:val="28"/>
          <w:szCs w:val="28"/>
          <w:lang w:val="en-US"/>
          <w14:ligatures w14:val="none"/>
        </w:rPr>
        <w:t>:</w:t>
      </w:r>
      <w:r w:rsidR="00663805" w:rsidRPr="008F68C1">
        <w:rPr>
          <w:rFonts w:ascii="Source Sans Pro" w:eastAsia="MS Gothic" w:hAnsi="Source Sans Pro" w:cs="Times New Roman"/>
          <w:b/>
          <w:color w:val="365F91"/>
          <w:kern w:val="0"/>
          <w:sz w:val="28"/>
          <w:szCs w:val="28"/>
          <w:lang w:val="en-US"/>
          <w14:ligatures w14:val="none"/>
        </w:rPr>
        <w:t xml:space="preserve"> </w:t>
      </w:r>
      <w:r w:rsidR="00C064FF" w:rsidRPr="008F68C1">
        <w:rPr>
          <w:rFonts w:ascii="Source Sans Pro" w:eastAsia="MS Gothic" w:hAnsi="Source Sans Pro" w:cs="Times New Roman"/>
          <w:b/>
          <w:color w:val="365F91"/>
          <w:kern w:val="0"/>
          <w:sz w:val="28"/>
          <w:szCs w:val="28"/>
          <w:lang w:val="en-US"/>
          <w14:ligatures w14:val="none"/>
        </w:rPr>
        <w:t>9</w:t>
      </w:r>
      <w:r w:rsidR="00663805" w:rsidRPr="008F68C1">
        <w:rPr>
          <w:rFonts w:ascii="Source Sans Pro" w:eastAsia="MS Gothic" w:hAnsi="Source Sans Pro" w:cs="Times New Roman"/>
          <w:b/>
          <w:color w:val="365F91"/>
          <w:kern w:val="0"/>
          <w:sz w:val="28"/>
          <w:szCs w:val="28"/>
          <w:lang w:val="en-US"/>
          <w14:ligatures w14:val="none"/>
        </w:rPr>
        <w:t>(d</w:t>
      </w:r>
      <w:r w:rsidR="00BF4C22" w:rsidRPr="008F68C1">
        <w:rPr>
          <w:rFonts w:ascii="Source Sans Pro" w:eastAsia="MS Gothic" w:hAnsi="Source Sans Pro" w:cs="Times New Roman"/>
          <w:b/>
          <w:color w:val="365F91"/>
          <w:kern w:val="0"/>
          <w:sz w:val="28"/>
          <w:szCs w:val="28"/>
          <w:lang w:val="en-US"/>
          <w14:ligatures w14:val="none"/>
        </w:rPr>
        <w:t>)</w:t>
      </w:r>
      <w:r w:rsidR="00E565DB">
        <w:rPr>
          <w:rFonts w:ascii="Source Sans Pro" w:eastAsia="MS Gothic" w:hAnsi="Source Sans Pro" w:cs="Times New Roman"/>
          <w:b/>
          <w:color w:val="365F91"/>
          <w:kern w:val="0"/>
          <w:sz w:val="28"/>
          <w:szCs w:val="28"/>
          <w:lang w:val="en-US"/>
          <w14:ligatures w14:val="none"/>
        </w:rPr>
        <w:t>, (</w:t>
      </w:r>
      <w:proofErr w:type="gramStart"/>
      <w:r w:rsidR="00E565DB">
        <w:rPr>
          <w:rFonts w:ascii="Source Sans Pro" w:eastAsia="MS Gothic" w:hAnsi="Source Sans Pro" w:cs="Times New Roman"/>
          <w:b/>
          <w:color w:val="365F91"/>
          <w:kern w:val="0"/>
          <w:sz w:val="28"/>
          <w:szCs w:val="28"/>
          <w:lang w:val="en-US"/>
          <w14:ligatures w14:val="none"/>
        </w:rPr>
        <w:t>e)</w:t>
      </w:r>
      <w:r w:rsidR="0090729C">
        <w:rPr>
          <w:rFonts w:ascii="Source Sans Pro" w:eastAsia="MS Gothic" w:hAnsi="Source Sans Pro" w:cs="Times New Roman"/>
          <w:b/>
          <w:color w:val="365F91"/>
          <w:kern w:val="0"/>
          <w:sz w:val="28"/>
          <w:szCs w:val="28"/>
          <w:lang w:val="en-US"/>
          <w14:ligatures w14:val="none"/>
        </w:rPr>
        <w:t>)</w:t>
      </w:r>
      <w:proofErr w:type="gramEnd"/>
      <w:r w:rsidR="0090729C">
        <w:rPr>
          <w:rFonts w:ascii="Source Sans Pro" w:eastAsia="MS Gothic" w:hAnsi="Source Sans Pro" w:cs="Times New Roman"/>
          <w:b/>
          <w:color w:val="365F91"/>
          <w:kern w:val="0"/>
          <w:sz w:val="28"/>
          <w:szCs w:val="28"/>
          <w:lang w:val="en-US"/>
          <w14:ligatures w14:val="none"/>
        </w:rPr>
        <w:t>, and (f)</w:t>
      </w:r>
    </w:p>
    <w:tbl>
      <w:tblPr>
        <w:tblStyle w:val="TableGrid"/>
        <w:tblW w:w="0" w:type="auto"/>
        <w:tblLook w:val="04A0" w:firstRow="1" w:lastRow="0" w:firstColumn="1" w:lastColumn="0" w:noHBand="0" w:noVBand="1"/>
      </w:tblPr>
      <w:tblGrid>
        <w:gridCol w:w="3027"/>
        <w:gridCol w:w="5603"/>
      </w:tblGrid>
      <w:tr w:rsidR="000177D9" w:rsidRPr="008F68C1" w14:paraId="62F3181E" w14:textId="77777777" w:rsidTr="0045326D">
        <w:tc>
          <w:tcPr>
            <w:tcW w:w="8630" w:type="dxa"/>
            <w:gridSpan w:val="2"/>
            <w:tcBorders>
              <w:top w:val="nil"/>
              <w:left w:val="nil"/>
              <w:bottom w:val="nil"/>
              <w:right w:val="nil"/>
            </w:tcBorders>
            <w:shd w:val="clear" w:color="auto" w:fill="E1EBF7"/>
          </w:tcPr>
          <w:p w14:paraId="09642BDB" w14:textId="255E62A2" w:rsidR="000177D9" w:rsidRPr="008F68C1" w:rsidRDefault="000177D9" w:rsidP="00A45B56">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The importance of maintaining consistency with section 22(a) of the Constitution Act 19</w:t>
            </w:r>
            <w:r w:rsidR="00C064FF" w:rsidRPr="008F68C1">
              <w:rPr>
                <w:rFonts w:ascii="Source Sans Pro" w:eastAsiaTheme="minorHAnsi" w:hAnsi="Source Sans Pro" w:cs="Arial"/>
                <w:b/>
                <w:color w:val="000000" w:themeColor="text1"/>
                <w:lang w:val="en-NZ"/>
              </w:rPr>
              <w:t>9</w:t>
            </w:r>
            <w:r w:rsidRPr="008F68C1">
              <w:rPr>
                <w:rFonts w:ascii="Source Sans Pro" w:eastAsiaTheme="minorHAnsi" w:hAnsi="Source Sans Pro" w:cs="Arial"/>
                <w:b/>
                <w:color w:val="000000" w:themeColor="text1"/>
                <w:lang w:val="en-NZ"/>
              </w:rPr>
              <w:t>6 (Parliamentary control of taxation)</w:t>
            </w:r>
          </w:p>
        </w:tc>
      </w:tr>
      <w:tr w:rsidR="000177D9" w:rsidRPr="008F68C1" w14:paraId="4C192789" w14:textId="77777777" w:rsidTr="0045326D">
        <w:tc>
          <w:tcPr>
            <w:tcW w:w="3027" w:type="dxa"/>
            <w:tcBorders>
              <w:top w:val="nil"/>
              <w:left w:val="nil"/>
              <w:bottom w:val="nil"/>
              <w:right w:val="nil"/>
            </w:tcBorders>
            <w:shd w:val="clear" w:color="auto" w:fill="E1EBF7"/>
          </w:tcPr>
          <w:p w14:paraId="22F13382" w14:textId="77777777" w:rsidR="000177D9" w:rsidRPr="008F68C1" w:rsidRDefault="000177D9" w:rsidP="00A45B56">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1A51B854" w14:textId="5B592457" w:rsidR="000177D9" w:rsidRPr="008F68C1" w:rsidRDefault="000177D9" w:rsidP="00A45B56">
            <w:pPr>
              <w:spacing w:before="60" w:after="60" w:line="259" w:lineRule="auto"/>
              <w:rPr>
                <w:rFonts w:ascii="Source Sans Pro" w:eastAsiaTheme="minorHAnsi" w:hAnsi="Source Sans Pro" w:cs="Arial"/>
                <w:color w:val="000000" w:themeColor="text1"/>
                <w:lang w:val="en-NZ"/>
              </w:rPr>
            </w:pPr>
            <w:r w:rsidRPr="00C10B76">
              <w:rPr>
                <w:rFonts w:ascii="Source Sans Pro" w:eastAsiaTheme="minorHAnsi" w:hAnsi="Source Sans Pro" w:cs="Arial"/>
                <w:color w:val="000000" w:themeColor="text1"/>
                <w:lang w:val="en-NZ"/>
              </w:rPr>
              <w:t>NOT APPLICABLE</w:t>
            </w:r>
          </w:p>
        </w:tc>
      </w:tr>
      <w:tr w:rsidR="000177D9" w:rsidRPr="008F68C1" w14:paraId="56855F36" w14:textId="77777777" w:rsidTr="0045326D">
        <w:tc>
          <w:tcPr>
            <w:tcW w:w="8630" w:type="dxa"/>
            <w:gridSpan w:val="2"/>
            <w:tcBorders>
              <w:top w:val="nil"/>
              <w:left w:val="nil"/>
              <w:bottom w:val="nil"/>
              <w:right w:val="nil"/>
            </w:tcBorders>
            <w:shd w:val="clear" w:color="auto" w:fill="E1EBF7"/>
          </w:tcPr>
          <w:p w14:paraId="7C0E955F" w14:textId="77777777" w:rsidR="000177D9" w:rsidRPr="008F68C1" w:rsidRDefault="000177D9" w:rsidP="00A45B56">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0177D9" w:rsidRPr="008F68C1" w14:paraId="56C7623E" w14:textId="77777777" w:rsidTr="0045326D">
        <w:tc>
          <w:tcPr>
            <w:tcW w:w="8630" w:type="dxa"/>
            <w:gridSpan w:val="2"/>
            <w:tcBorders>
              <w:top w:val="nil"/>
              <w:left w:val="nil"/>
              <w:bottom w:val="nil"/>
              <w:right w:val="nil"/>
            </w:tcBorders>
          </w:tcPr>
          <w:p w14:paraId="55A284A4" w14:textId="13DE3B3E" w:rsidR="00EE280F" w:rsidRPr="008F68C1" w:rsidRDefault="00EE280F" w:rsidP="0045326D">
            <w:pPr>
              <w:rPr>
                <w:rFonts w:ascii="Source Sans Pro" w:hAnsi="Source Sans Pro" w:cs="Arial"/>
              </w:rPr>
            </w:pPr>
          </w:p>
        </w:tc>
      </w:tr>
    </w:tbl>
    <w:p w14:paraId="410FCA7E" w14:textId="4A7C904F" w:rsidR="00BF4C22" w:rsidRPr="008F68C1" w:rsidRDefault="00BF4C22" w:rsidP="00BF4C22">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 xml:space="preserve">Taxes, fees and levies: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(e)</w:t>
      </w:r>
    </w:p>
    <w:tbl>
      <w:tblPr>
        <w:tblStyle w:val="TableGrid"/>
        <w:tblW w:w="0" w:type="auto"/>
        <w:tblLook w:val="04A0" w:firstRow="1" w:lastRow="0" w:firstColumn="1" w:lastColumn="0" w:noHBand="0" w:noVBand="1"/>
      </w:tblPr>
      <w:tblGrid>
        <w:gridCol w:w="3027"/>
        <w:gridCol w:w="5603"/>
      </w:tblGrid>
      <w:tr w:rsidR="000177D9" w:rsidRPr="008F68C1" w14:paraId="3C5B674E" w14:textId="77777777" w:rsidTr="0045326D">
        <w:tc>
          <w:tcPr>
            <w:tcW w:w="8630" w:type="dxa"/>
            <w:gridSpan w:val="2"/>
            <w:tcBorders>
              <w:top w:val="nil"/>
              <w:left w:val="nil"/>
              <w:bottom w:val="nil"/>
              <w:right w:val="nil"/>
            </w:tcBorders>
            <w:shd w:val="clear" w:color="auto" w:fill="E1EBF7"/>
          </w:tcPr>
          <w:p w14:paraId="11879E57" w14:textId="77777777" w:rsidR="000177D9" w:rsidRPr="008F68C1" w:rsidRDefault="000177D9" w:rsidP="000177D9">
            <w:pPr>
              <w:rPr>
                <w:rFonts w:ascii="Source Sans Pro" w:hAnsi="Source Sans Pro" w:cs="Arial"/>
                <w:b/>
              </w:rPr>
            </w:pPr>
            <w:r w:rsidRPr="008F68C1">
              <w:rPr>
                <w:rFonts w:ascii="Source Sans Pro" w:hAnsi="Source Sans Pro" w:cs="Arial"/>
                <w:b/>
              </w:rPr>
              <w:t xml:space="preserve">Legislation should impose, or </w:t>
            </w:r>
            <w:proofErr w:type="spellStart"/>
            <w:r w:rsidRPr="008F68C1">
              <w:rPr>
                <w:rFonts w:ascii="Source Sans Pro" w:hAnsi="Source Sans Pro" w:cs="Arial"/>
                <w:b/>
              </w:rPr>
              <w:t>authorise</w:t>
            </w:r>
            <w:proofErr w:type="spellEnd"/>
            <w:r w:rsidRPr="008F68C1">
              <w:rPr>
                <w:rFonts w:ascii="Source Sans Pro" w:hAnsi="Source Sans Pro" w:cs="Arial"/>
                <w:b/>
              </w:rPr>
              <w:t xml:space="preserve"> the imposition of, a fee for goods</w:t>
            </w:r>
          </w:p>
          <w:p w14:paraId="1AD2307F" w14:textId="77777777" w:rsidR="000177D9" w:rsidRPr="008F68C1" w:rsidRDefault="000177D9" w:rsidP="000177D9">
            <w:pPr>
              <w:rPr>
                <w:rFonts w:ascii="Source Sans Pro" w:hAnsi="Source Sans Pro" w:cs="Arial"/>
                <w:b/>
              </w:rPr>
            </w:pPr>
            <w:r w:rsidRPr="008F68C1">
              <w:rPr>
                <w:rFonts w:ascii="Source Sans Pro" w:hAnsi="Source Sans Pro" w:cs="Arial"/>
                <w:b/>
              </w:rPr>
              <w:t>or services only if the amount of the fee bears a proper relation to the</w:t>
            </w:r>
          </w:p>
          <w:p w14:paraId="399FA3CB" w14:textId="3734CF1F" w:rsidR="000177D9" w:rsidRPr="008F68C1" w:rsidRDefault="000177D9" w:rsidP="000177D9">
            <w:pPr>
              <w:rPr>
                <w:rFonts w:ascii="Source Sans Pro" w:hAnsi="Source Sans Pro" w:cs="Arial"/>
                <w:b/>
              </w:rPr>
            </w:pPr>
            <w:r w:rsidRPr="008F68C1">
              <w:rPr>
                <w:rFonts w:ascii="Source Sans Pro" w:hAnsi="Source Sans Pro" w:cs="Arial"/>
                <w:b/>
              </w:rPr>
              <w:t xml:space="preserve">cost of providing </w:t>
            </w:r>
            <w:proofErr w:type="gramStart"/>
            <w:r w:rsidRPr="008F68C1">
              <w:rPr>
                <w:rFonts w:ascii="Source Sans Pro" w:hAnsi="Source Sans Pro" w:cs="Arial"/>
                <w:b/>
              </w:rPr>
              <w:t>the good</w:t>
            </w:r>
            <w:proofErr w:type="gramEnd"/>
            <w:r w:rsidRPr="008F68C1">
              <w:rPr>
                <w:rFonts w:ascii="Source Sans Pro" w:hAnsi="Source Sans Pro" w:cs="Arial"/>
                <w:b/>
              </w:rPr>
              <w:t xml:space="preserve"> or service to which it relates</w:t>
            </w:r>
          </w:p>
        </w:tc>
      </w:tr>
      <w:tr w:rsidR="000177D9" w:rsidRPr="008F68C1" w14:paraId="0C44E0F3" w14:textId="77777777" w:rsidTr="0045326D">
        <w:tc>
          <w:tcPr>
            <w:tcW w:w="3027" w:type="dxa"/>
            <w:tcBorders>
              <w:top w:val="nil"/>
              <w:left w:val="nil"/>
              <w:bottom w:val="nil"/>
              <w:right w:val="nil"/>
            </w:tcBorders>
            <w:shd w:val="clear" w:color="auto" w:fill="E1EBF7"/>
          </w:tcPr>
          <w:p w14:paraId="1996FCE5" w14:textId="77777777" w:rsidR="000177D9" w:rsidRPr="008F68C1" w:rsidRDefault="000177D9" w:rsidP="00A45B56">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5070A3B3" w14:textId="632696F7" w:rsidR="000177D9" w:rsidRPr="008F68C1" w:rsidRDefault="000177D9" w:rsidP="00A45B56">
            <w:pPr>
              <w:spacing w:before="60" w:after="60" w:line="259" w:lineRule="auto"/>
              <w:rPr>
                <w:rFonts w:ascii="Source Sans Pro" w:eastAsiaTheme="minorHAnsi" w:hAnsi="Source Sans Pro" w:cs="Arial"/>
                <w:color w:val="000000" w:themeColor="text1"/>
                <w:lang w:val="en-NZ"/>
              </w:rPr>
            </w:pPr>
            <w:r w:rsidRPr="00F351B0">
              <w:rPr>
                <w:rFonts w:ascii="Source Sans Pro" w:eastAsiaTheme="minorHAnsi" w:hAnsi="Source Sans Pro" w:cs="Arial"/>
                <w:color w:val="000000" w:themeColor="text1"/>
                <w:lang w:val="en-NZ"/>
              </w:rPr>
              <w:t>NOT APPLICABLE</w:t>
            </w:r>
          </w:p>
        </w:tc>
      </w:tr>
      <w:tr w:rsidR="000177D9" w:rsidRPr="008F68C1" w14:paraId="600E3A71" w14:textId="77777777" w:rsidTr="0045326D">
        <w:tc>
          <w:tcPr>
            <w:tcW w:w="8630" w:type="dxa"/>
            <w:gridSpan w:val="2"/>
            <w:tcBorders>
              <w:top w:val="nil"/>
              <w:left w:val="nil"/>
              <w:bottom w:val="nil"/>
              <w:right w:val="nil"/>
            </w:tcBorders>
            <w:shd w:val="clear" w:color="auto" w:fill="E1EBF7"/>
          </w:tcPr>
          <w:p w14:paraId="4976725D" w14:textId="77777777" w:rsidR="000177D9" w:rsidRPr="008F68C1" w:rsidRDefault="000177D9" w:rsidP="00A45B56">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0177D9" w:rsidRPr="008F68C1" w14:paraId="147FD98D" w14:textId="77777777" w:rsidTr="0045326D">
        <w:tc>
          <w:tcPr>
            <w:tcW w:w="8630" w:type="dxa"/>
            <w:gridSpan w:val="2"/>
            <w:tcBorders>
              <w:top w:val="nil"/>
              <w:left w:val="nil"/>
              <w:bottom w:val="nil"/>
              <w:right w:val="nil"/>
            </w:tcBorders>
          </w:tcPr>
          <w:p w14:paraId="1CE4E708" w14:textId="4F937C6F" w:rsidR="00EE280F" w:rsidRPr="008F68C1" w:rsidRDefault="00EE280F" w:rsidP="0045326D">
            <w:pPr>
              <w:rPr>
                <w:rFonts w:ascii="Source Sans Pro" w:hAnsi="Source Sans Pro" w:cs="Arial"/>
              </w:rPr>
            </w:pPr>
          </w:p>
        </w:tc>
      </w:tr>
    </w:tbl>
    <w:p w14:paraId="4E2DEBA7" w14:textId="028C9AD2" w:rsidR="000177D9" w:rsidRPr="008F68C1" w:rsidRDefault="00BF4C22" w:rsidP="00BF4C22">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 xml:space="preserve">Taxes, fees and levies: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(f)</w:t>
      </w:r>
    </w:p>
    <w:tbl>
      <w:tblPr>
        <w:tblStyle w:val="TableGrid"/>
        <w:tblW w:w="0" w:type="auto"/>
        <w:tblLook w:val="04A0" w:firstRow="1" w:lastRow="0" w:firstColumn="1" w:lastColumn="0" w:noHBand="0" w:noVBand="1"/>
      </w:tblPr>
      <w:tblGrid>
        <w:gridCol w:w="3027"/>
        <w:gridCol w:w="5603"/>
      </w:tblGrid>
      <w:tr w:rsidR="000177D9" w:rsidRPr="008F68C1" w14:paraId="10CA4EA9" w14:textId="77777777" w:rsidTr="4E23C914">
        <w:tc>
          <w:tcPr>
            <w:tcW w:w="8630" w:type="dxa"/>
            <w:gridSpan w:val="2"/>
            <w:tcBorders>
              <w:top w:val="nil"/>
              <w:left w:val="nil"/>
              <w:bottom w:val="nil"/>
              <w:right w:val="nil"/>
            </w:tcBorders>
            <w:shd w:val="clear" w:color="auto" w:fill="E1EBF7"/>
          </w:tcPr>
          <w:p w14:paraId="52B63910" w14:textId="77777777" w:rsidR="000177D9" w:rsidRPr="008F68C1" w:rsidRDefault="000177D9" w:rsidP="000177D9">
            <w:pPr>
              <w:rPr>
                <w:rFonts w:ascii="Source Sans Pro" w:hAnsi="Source Sans Pro" w:cs="Arial"/>
                <w:b/>
              </w:rPr>
            </w:pPr>
            <w:r w:rsidRPr="008F68C1">
              <w:rPr>
                <w:rFonts w:ascii="Source Sans Pro" w:hAnsi="Source Sans Pro" w:cs="Arial"/>
                <w:b/>
              </w:rPr>
              <w:t xml:space="preserve">Legislation should impose, or </w:t>
            </w:r>
            <w:proofErr w:type="spellStart"/>
            <w:r w:rsidRPr="008F68C1">
              <w:rPr>
                <w:rFonts w:ascii="Source Sans Pro" w:hAnsi="Source Sans Pro" w:cs="Arial"/>
                <w:b/>
              </w:rPr>
              <w:t>authorise</w:t>
            </w:r>
            <w:proofErr w:type="spellEnd"/>
            <w:r w:rsidRPr="008F68C1">
              <w:rPr>
                <w:rFonts w:ascii="Source Sans Pro" w:hAnsi="Source Sans Pro" w:cs="Arial"/>
                <w:b/>
              </w:rPr>
              <w:t xml:space="preserve"> the imposition of, a levy to fund</w:t>
            </w:r>
          </w:p>
          <w:p w14:paraId="33B7FB06" w14:textId="77777777" w:rsidR="000177D9" w:rsidRPr="008F68C1" w:rsidRDefault="000177D9" w:rsidP="000177D9">
            <w:pPr>
              <w:rPr>
                <w:rFonts w:ascii="Source Sans Pro" w:hAnsi="Source Sans Pro" w:cs="Arial"/>
                <w:b/>
              </w:rPr>
            </w:pPr>
            <w:r w:rsidRPr="008F68C1">
              <w:rPr>
                <w:rFonts w:ascii="Source Sans Pro" w:hAnsi="Source Sans Pro" w:cs="Arial"/>
                <w:b/>
              </w:rPr>
              <w:t>an objective or a function only if the amount of the levy is reasonable in</w:t>
            </w:r>
          </w:p>
          <w:p w14:paraId="3425D159" w14:textId="77777777" w:rsidR="000177D9" w:rsidRPr="008F68C1" w:rsidRDefault="000177D9" w:rsidP="000177D9">
            <w:pPr>
              <w:rPr>
                <w:rFonts w:ascii="Source Sans Pro" w:hAnsi="Source Sans Pro" w:cs="Arial"/>
                <w:b/>
              </w:rPr>
            </w:pPr>
            <w:r w:rsidRPr="008F68C1">
              <w:rPr>
                <w:rFonts w:ascii="Source Sans Pro" w:hAnsi="Source Sans Pro" w:cs="Arial"/>
                <w:b/>
              </w:rPr>
              <w:t>relation to both—</w:t>
            </w:r>
          </w:p>
          <w:p w14:paraId="29DD17B4" w14:textId="77777777" w:rsidR="000177D9" w:rsidRPr="008F68C1" w:rsidRDefault="000177D9" w:rsidP="000177D9">
            <w:pPr>
              <w:numPr>
                <w:ilvl w:val="0"/>
                <w:numId w:val="5"/>
              </w:numPr>
              <w:contextualSpacing/>
              <w:rPr>
                <w:rFonts w:ascii="Source Sans Pro" w:hAnsi="Source Sans Pro" w:cs="Arial"/>
                <w:b/>
              </w:rPr>
            </w:pPr>
            <w:r w:rsidRPr="008F68C1">
              <w:rPr>
                <w:rFonts w:ascii="Source Sans Pro" w:hAnsi="Source Sans Pro" w:cs="Arial"/>
                <w:b/>
              </w:rPr>
              <w:t xml:space="preserve">the benefits that the class of payers </w:t>
            </w:r>
            <w:proofErr w:type="gramStart"/>
            <w:r w:rsidRPr="008F68C1">
              <w:rPr>
                <w:rFonts w:ascii="Source Sans Pro" w:hAnsi="Source Sans Pro" w:cs="Arial"/>
                <w:b/>
              </w:rPr>
              <w:t>is</w:t>
            </w:r>
            <w:proofErr w:type="gramEnd"/>
            <w:r w:rsidRPr="008F68C1">
              <w:rPr>
                <w:rFonts w:ascii="Source Sans Pro" w:hAnsi="Source Sans Pro" w:cs="Arial"/>
                <w:b/>
              </w:rPr>
              <w:t xml:space="preserve"> likely to derive, or the risks attributable to the class, in connection with the objective or function; and</w:t>
            </w:r>
          </w:p>
          <w:p w14:paraId="21E31C19" w14:textId="77777777" w:rsidR="000177D9" w:rsidRPr="008F68C1" w:rsidRDefault="000177D9" w:rsidP="000177D9">
            <w:pPr>
              <w:numPr>
                <w:ilvl w:val="0"/>
                <w:numId w:val="5"/>
              </w:numPr>
              <w:contextualSpacing/>
              <w:rPr>
                <w:rFonts w:ascii="Source Sans Pro" w:hAnsi="Source Sans Pro" w:cs="Arial"/>
                <w:b/>
              </w:rPr>
            </w:pPr>
            <w:r w:rsidRPr="008F68C1">
              <w:rPr>
                <w:rFonts w:ascii="Source Sans Pro" w:hAnsi="Source Sans Pro" w:cs="Arial"/>
                <w:b/>
              </w:rPr>
              <w:t xml:space="preserve">the costs of efficiently achieving the objective </w:t>
            </w:r>
            <w:proofErr w:type="spellStart"/>
            <w:r w:rsidRPr="008F68C1">
              <w:rPr>
                <w:rFonts w:ascii="Source Sans Pro" w:hAnsi="Source Sans Pro" w:cs="Arial"/>
                <w:b/>
              </w:rPr>
              <w:t>or</w:t>
            </w:r>
            <w:proofErr w:type="spellEnd"/>
            <w:r w:rsidRPr="008F68C1">
              <w:rPr>
                <w:rFonts w:ascii="Source Sans Pro" w:hAnsi="Source Sans Pro" w:cs="Arial"/>
                <w:b/>
              </w:rPr>
              <w:t xml:space="preserve"> providing the function</w:t>
            </w:r>
          </w:p>
          <w:p w14:paraId="20B9BE68" w14:textId="4802FDD9" w:rsidR="000177D9" w:rsidRPr="008F68C1" w:rsidRDefault="000177D9" w:rsidP="000177D9">
            <w:pPr>
              <w:rPr>
                <w:rFonts w:ascii="Source Sans Pro" w:hAnsi="Source Sans Pro" w:cs="Arial"/>
                <w:b/>
              </w:rPr>
            </w:pPr>
          </w:p>
        </w:tc>
      </w:tr>
      <w:tr w:rsidR="000177D9" w:rsidRPr="008F68C1" w14:paraId="090FD645" w14:textId="77777777" w:rsidTr="4E23C914">
        <w:tc>
          <w:tcPr>
            <w:tcW w:w="3027" w:type="dxa"/>
            <w:tcBorders>
              <w:top w:val="nil"/>
              <w:left w:val="nil"/>
              <w:bottom w:val="nil"/>
              <w:right w:val="nil"/>
            </w:tcBorders>
            <w:shd w:val="clear" w:color="auto" w:fill="E1EBF7"/>
          </w:tcPr>
          <w:p w14:paraId="3C3869AF" w14:textId="77777777" w:rsidR="000177D9" w:rsidRPr="008F68C1" w:rsidRDefault="000177D9" w:rsidP="009C593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5B3B3291" w14:textId="5BA0CA3F" w:rsidR="000177D9" w:rsidRPr="008F68C1" w:rsidRDefault="000177D9" w:rsidP="009C593E">
            <w:pPr>
              <w:spacing w:before="60" w:after="60" w:line="259" w:lineRule="auto"/>
              <w:rPr>
                <w:rFonts w:ascii="Source Sans Pro" w:eastAsiaTheme="minorHAnsi" w:hAnsi="Source Sans Pro" w:cs="Arial"/>
                <w:color w:val="000000" w:themeColor="text1"/>
                <w:lang w:val="en-NZ"/>
              </w:rPr>
            </w:pPr>
            <w:r w:rsidRPr="00F351B0">
              <w:rPr>
                <w:rFonts w:ascii="Source Sans Pro" w:eastAsiaTheme="minorHAnsi" w:hAnsi="Source Sans Pro" w:cs="Arial"/>
                <w:color w:val="000000" w:themeColor="text1"/>
                <w:lang w:val="en-NZ"/>
              </w:rPr>
              <w:t>NOT APPLICABLE</w:t>
            </w:r>
          </w:p>
        </w:tc>
      </w:tr>
      <w:tr w:rsidR="000177D9" w:rsidRPr="008F68C1" w14:paraId="5885B5DA" w14:textId="77777777" w:rsidTr="4E23C914">
        <w:tc>
          <w:tcPr>
            <w:tcW w:w="8630" w:type="dxa"/>
            <w:gridSpan w:val="2"/>
            <w:tcBorders>
              <w:top w:val="nil"/>
              <w:left w:val="nil"/>
              <w:bottom w:val="nil"/>
              <w:right w:val="nil"/>
            </w:tcBorders>
            <w:shd w:val="clear" w:color="auto" w:fill="E1EBF7"/>
          </w:tcPr>
          <w:p w14:paraId="3F9BD6A1" w14:textId="77777777" w:rsidR="000177D9" w:rsidRPr="008F68C1" w:rsidRDefault="000177D9" w:rsidP="009C593E">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E565DB" w:rsidRPr="008F68C1" w14:paraId="540DAEE9" w14:textId="77777777" w:rsidTr="4E23C914">
        <w:tc>
          <w:tcPr>
            <w:tcW w:w="8630" w:type="dxa"/>
            <w:gridSpan w:val="2"/>
            <w:tcBorders>
              <w:top w:val="nil"/>
              <w:left w:val="nil"/>
              <w:bottom w:val="nil"/>
              <w:right w:val="nil"/>
            </w:tcBorders>
            <w:shd w:val="clear" w:color="auto" w:fill="E1EBF7"/>
          </w:tcPr>
          <w:p w14:paraId="31D35B79" w14:textId="77777777" w:rsidR="00E565DB" w:rsidRDefault="0090729C" w:rsidP="4E23C914">
            <w:pPr>
              <w:spacing w:before="60" w:after="60" w:line="259" w:lineRule="auto"/>
              <w:rPr>
                <w:rFonts w:ascii="Source Sans Pro" w:hAnsi="Source Sans Pro" w:cs="Arial"/>
                <w:b/>
                <w:bCs/>
                <w:color w:val="000000" w:themeColor="text1"/>
              </w:rPr>
            </w:pPr>
            <w:r w:rsidRPr="4E23C914">
              <w:rPr>
                <w:rFonts w:ascii="Source Sans Pro" w:hAnsi="Source Sans Pro" w:cs="Arial"/>
                <w:b/>
                <w:bCs/>
                <w:color w:val="000000" w:themeColor="text1"/>
              </w:rPr>
              <w:t>The national curriculum statements do not impose levies.</w:t>
            </w:r>
          </w:p>
          <w:p w14:paraId="1048CDD9" w14:textId="6274B487" w:rsidR="00FD6A4A" w:rsidRPr="008F68C1" w:rsidRDefault="00FD6A4A" w:rsidP="4E23C914">
            <w:pPr>
              <w:spacing w:before="60" w:after="60" w:line="259" w:lineRule="auto"/>
              <w:rPr>
                <w:rFonts w:ascii="Source Sans Pro" w:hAnsi="Source Sans Pro" w:cs="Arial"/>
                <w:b/>
                <w:bCs/>
                <w:color w:val="000000" w:themeColor="text1"/>
              </w:rPr>
            </w:pPr>
          </w:p>
        </w:tc>
      </w:tr>
      <w:tr w:rsidR="00F32A6B" w:rsidRPr="008F68C1" w14:paraId="679083B1" w14:textId="77777777" w:rsidTr="006A0207">
        <w:tc>
          <w:tcPr>
            <w:tcW w:w="8630" w:type="dxa"/>
            <w:gridSpan w:val="2"/>
            <w:tcBorders>
              <w:top w:val="nil"/>
              <w:left w:val="nil"/>
              <w:bottom w:val="nil"/>
              <w:right w:val="nil"/>
            </w:tcBorders>
            <w:shd w:val="clear" w:color="auto" w:fill="FFFFFF" w:themeFill="background1"/>
          </w:tcPr>
          <w:p w14:paraId="22E93484" w14:textId="5DF899B6" w:rsidR="00F32A6B" w:rsidRPr="4E23C914" w:rsidRDefault="00F32A6B" w:rsidP="4E23C914">
            <w:pPr>
              <w:spacing w:before="60" w:after="60" w:line="259" w:lineRule="auto"/>
              <w:rPr>
                <w:rFonts w:ascii="Source Sans Pro" w:hAnsi="Source Sans Pro" w:cs="Arial"/>
                <w:b/>
                <w:bCs/>
                <w:color w:val="000000" w:themeColor="text1"/>
              </w:rPr>
            </w:pPr>
          </w:p>
        </w:tc>
      </w:tr>
    </w:tbl>
    <w:p w14:paraId="7FC3FC37" w14:textId="3E35A84A" w:rsidR="000177D9" w:rsidRPr="008F68C1" w:rsidRDefault="000177D9"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Role of courts</w:t>
      </w:r>
      <w:r w:rsidR="00BF4C22" w:rsidRPr="008F68C1">
        <w:rPr>
          <w:rFonts w:ascii="Source Sans Pro" w:eastAsia="MS Gothic" w:hAnsi="Source Sans Pro" w:cs="Times New Roman"/>
          <w:b/>
          <w:color w:val="365F91"/>
          <w:kern w:val="0"/>
          <w:sz w:val="28"/>
          <w:szCs w:val="28"/>
          <w:lang w:val="en-US"/>
          <w14:ligatures w14:val="none"/>
        </w:rPr>
        <w:t>:</w:t>
      </w:r>
      <w:r w:rsidR="00663805" w:rsidRPr="008F68C1">
        <w:rPr>
          <w:rFonts w:ascii="Source Sans Pro" w:eastAsia="MS Gothic" w:hAnsi="Source Sans Pro" w:cs="Times New Roman"/>
          <w:b/>
          <w:color w:val="365F91"/>
          <w:kern w:val="0"/>
          <w:sz w:val="28"/>
          <w:szCs w:val="28"/>
          <w:lang w:val="en-US"/>
          <w14:ligatures w14:val="none"/>
        </w:rPr>
        <w:t xml:space="preserve"> </w:t>
      </w:r>
      <w:r w:rsidR="00C064FF" w:rsidRPr="008F68C1">
        <w:rPr>
          <w:rFonts w:ascii="Source Sans Pro" w:eastAsia="MS Gothic" w:hAnsi="Source Sans Pro" w:cs="Times New Roman"/>
          <w:b/>
          <w:color w:val="365F91"/>
          <w:kern w:val="0"/>
          <w:sz w:val="28"/>
          <w:szCs w:val="28"/>
          <w:lang w:val="en-US"/>
          <w14:ligatures w14:val="none"/>
        </w:rPr>
        <w:t>9</w:t>
      </w:r>
      <w:r w:rsidR="00663805" w:rsidRPr="008F68C1">
        <w:rPr>
          <w:rFonts w:ascii="Source Sans Pro" w:eastAsia="MS Gothic" w:hAnsi="Source Sans Pro" w:cs="Times New Roman"/>
          <w:b/>
          <w:color w:val="365F91"/>
          <w:kern w:val="0"/>
          <w:sz w:val="28"/>
          <w:szCs w:val="28"/>
          <w:lang w:val="en-US"/>
          <w14:ligatures w14:val="none"/>
        </w:rPr>
        <w:t>(g</w:t>
      </w:r>
      <w:r w:rsidR="00BF4C22" w:rsidRPr="008F68C1">
        <w:rPr>
          <w:rFonts w:ascii="Source Sans Pro" w:eastAsia="MS Gothic" w:hAnsi="Source Sans Pro" w:cs="Times New Roman"/>
          <w:b/>
          <w:color w:val="365F91"/>
          <w:kern w:val="0"/>
          <w:sz w:val="28"/>
          <w:szCs w:val="28"/>
          <w:lang w:val="en-US"/>
          <w14:ligatures w14:val="none"/>
        </w:rPr>
        <w:t>)</w:t>
      </w:r>
    </w:p>
    <w:tbl>
      <w:tblPr>
        <w:tblStyle w:val="TableGrid"/>
        <w:tblW w:w="0" w:type="auto"/>
        <w:tblLook w:val="04A0" w:firstRow="1" w:lastRow="0" w:firstColumn="1" w:lastColumn="0" w:noHBand="0" w:noVBand="1"/>
      </w:tblPr>
      <w:tblGrid>
        <w:gridCol w:w="3027"/>
        <w:gridCol w:w="5603"/>
      </w:tblGrid>
      <w:tr w:rsidR="000177D9" w:rsidRPr="008F68C1" w14:paraId="445F7B3D" w14:textId="77777777" w:rsidTr="4E23C914">
        <w:tc>
          <w:tcPr>
            <w:tcW w:w="8630" w:type="dxa"/>
            <w:gridSpan w:val="2"/>
            <w:tcBorders>
              <w:top w:val="nil"/>
              <w:left w:val="nil"/>
              <w:bottom w:val="nil"/>
              <w:right w:val="nil"/>
            </w:tcBorders>
            <w:shd w:val="clear" w:color="auto" w:fill="E1EBF7"/>
          </w:tcPr>
          <w:p w14:paraId="21228545" w14:textId="041C2D50" w:rsidR="000177D9" w:rsidRPr="008F68C1" w:rsidRDefault="000177D9" w:rsidP="00483DD7">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Legislation should preserve the courts’ constitutional role of ascertaining the meaning of legislation</w:t>
            </w:r>
          </w:p>
        </w:tc>
      </w:tr>
      <w:tr w:rsidR="000177D9" w:rsidRPr="008F68C1" w14:paraId="16382317" w14:textId="77777777" w:rsidTr="4E23C914">
        <w:tc>
          <w:tcPr>
            <w:tcW w:w="3027" w:type="dxa"/>
            <w:tcBorders>
              <w:top w:val="nil"/>
              <w:left w:val="nil"/>
              <w:bottom w:val="nil"/>
              <w:right w:val="nil"/>
            </w:tcBorders>
            <w:shd w:val="clear" w:color="auto" w:fill="E1EBF7"/>
          </w:tcPr>
          <w:p w14:paraId="1E079E77" w14:textId="77777777" w:rsidR="000177D9" w:rsidRPr="008F68C1" w:rsidRDefault="000177D9" w:rsidP="00483DD7">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255703C3" w14:textId="312D5067" w:rsidR="000177D9" w:rsidRPr="008F68C1" w:rsidRDefault="000177D9" w:rsidP="00483DD7">
            <w:pPr>
              <w:spacing w:before="60" w:after="60" w:line="259" w:lineRule="auto"/>
              <w:rPr>
                <w:rFonts w:ascii="Source Sans Pro" w:eastAsiaTheme="minorHAnsi" w:hAnsi="Source Sans Pro" w:cs="Arial"/>
                <w:color w:val="000000" w:themeColor="text1"/>
                <w:lang w:val="en-NZ"/>
              </w:rPr>
            </w:pPr>
            <w:r w:rsidRPr="00C10B76">
              <w:rPr>
                <w:rFonts w:ascii="Source Sans Pro" w:eastAsiaTheme="minorHAnsi" w:hAnsi="Source Sans Pro" w:cs="Arial"/>
                <w:color w:val="000000" w:themeColor="text1"/>
                <w:lang w:val="en-NZ"/>
              </w:rPr>
              <w:t>NOT APPLICABLE</w:t>
            </w:r>
          </w:p>
        </w:tc>
      </w:tr>
      <w:tr w:rsidR="000177D9" w:rsidRPr="008F68C1" w14:paraId="5550561D" w14:textId="77777777" w:rsidTr="4E23C914">
        <w:tc>
          <w:tcPr>
            <w:tcW w:w="8630" w:type="dxa"/>
            <w:gridSpan w:val="2"/>
            <w:tcBorders>
              <w:top w:val="nil"/>
              <w:left w:val="nil"/>
              <w:bottom w:val="nil"/>
              <w:right w:val="nil"/>
            </w:tcBorders>
            <w:shd w:val="clear" w:color="auto" w:fill="E1EBF7"/>
          </w:tcPr>
          <w:p w14:paraId="02A6D544" w14:textId="77777777" w:rsidR="000177D9" w:rsidRPr="008F68C1" w:rsidRDefault="000177D9" w:rsidP="00483DD7">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0177D9" w:rsidRPr="008F68C1" w14:paraId="72696648" w14:textId="77777777" w:rsidTr="4E23C914">
        <w:tc>
          <w:tcPr>
            <w:tcW w:w="8630" w:type="dxa"/>
            <w:gridSpan w:val="2"/>
            <w:tcBorders>
              <w:top w:val="nil"/>
              <w:left w:val="nil"/>
              <w:bottom w:val="nil"/>
              <w:right w:val="nil"/>
            </w:tcBorders>
          </w:tcPr>
          <w:p w14:paraId="06046A29" w14:textId="252DB4BC" w:rsidR="000177D9" w:rsidRPr="008F68C1" w:rsidRDefault="000177D9" w:rsidP="001C0B06">
            <w:pPr>
              <w:rPr>
                <w:rFonts w:ascii="Source Sans Pro" w:hAnsi="Source Sans Pro" w:cs="Arial"/>
              </w:rPr>
            </w:pPr>
          </w:p>
        </w:tc>
      </w:tr>
    </w:tbl>
    <w:p w14:paraId="11693B74" w14:textId="4D84044D" w:rsidR="000177D9" w:rsidRPr="008F68C1" w:rsidRDefault="00BF4C22" w:rsidP="00BF4C22">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 xml:space="preserve">Role of courts: </w:t>
      </w:r>
      <w:r w:rsidR="00C064FF" w:rsidRPr="008F68C1">
        <w:rPr>
          <w:rFonts w:ascii="Source Sans Pro" w:eastAsia="MS Gothic" w:hAnsi="Source Sans Pro" w:cs="Times New Roman"/>
          <w:b/>
          <w:color w:val="365F91"/>
          <w:kern w:val="0"/>
          <w:sz w:val="28"/>
          <w:szCs w:val="28"/>
          <w:lang w:val="en-US"/>
          <w14:ligatures w14:val="none"/>
        </w:rPr>
        <w:t>9</w:t>
      </w:r>
      <w:r w:rsidRPr="008F68C1">
        <w:rPr>
          <w:rFonts w:ascii="Source Sans Pro" w:eastAsia="MS Gothic" w:hAnsi="Source Sans Pro" w:cs="Times New Roman"/>
          <w:b/>
          <w:color w:val="365F91"/>
          <w:kern w:val="0"/>
          <w:sz w:val="28"/>
          <w:szCs w:val="28"/>
          <w:lang w:val="en-US"/>
          <w14:ligatures w14:val="none"/>
        </w:rPr>
        <w:t>(h)</w:t>
      </w:r>
    </w:p>
    <w:tbl>
      <w:tblPr>
        <w:tblStyle w:val="TableGrid"/>
        <w:tblW w:w="0" w:type="auto"/>
        <w:tblLook w:val="04A0" w:firstRow="1" w:lastRow="0" w:firstColumn="1" w:lastColumn="0" w:noHBand="0" w:noVBand="1"/>
      </w:tblPr>
      <w:tblGrid>
        <w:gridCol w:w="3027"/>
        <w:gridCol w:w="5603"/>
      </w:tblGrid>
      <w:tr w:rsidR="000177D9" w:rsidRPr="008F68C1" w14:paraId="464B0E14" w14:textId="77777777" w:rsidTr="4E23C914">
        <w:tc>
          <w:tcPr>
            <w:tcW w:w="8630" w:type="dxa"/>
            <w:gridSpan w:val="2"/>
            <w:tcBorders>
              <w:top w:val="nil"/>
              <w:left w:val="nil"/>
              <w:bottom w:val="nil"/>
              <w:right w:val="nil"/>
            </w:tcBorders>
            <w:shd w:val="clear" w:color="auto" w:fill="E1EBF7"/>
          </w:tcPr>
          <w:p w14:paraId="0D1A91E2" w14:textId="77777777" w:rsidR="000177D9" w:rsidRPr="008F68C1" w:rsidRDefault="000177D9" w:rsidP="000177D9">
            <w:pPr>
              <w:rPr>
                <w:rFonts w:ascii="Source Sans Pro" w:hAnsi="Source Sans Pro" w:cs="Arial"/>
                <w:b/>
              </w:rPr>
            </w:pPr>
            <w:r w:rsidRPr="008F68C1">
              <w:rPr>
                <w:rFonts w:ascii="Source Sans Pro" w:hAnsi="Source Sans Pro" w:cs="Arial"/>
                <w:b/>
              </w:rPr>
              <w:t>Legislation should make rights and liberties, or obligations, dependent on</w:t>
            </w:r>
          </w:p>
          <w:p w14:paraId="4F5B3C2E" w14:textId="77777777" w:rsidR="000177D9" w:rsidRPr="008F68C1" w:rsidRDefault="000177D9" w:rsidP="000177D9">
            <w:pPr>
              <w:rPr>
                <w:rFonts w:ascii="Source Sans Pro" w:hAnsi="Source Sans Pro" w:cs="Arial"/>
                <w:b/>
              </w:rPr>
            </w:pPr>
            <w:r w:rsidRPr="008F68C1">
              <w:rPr>
                <w:rFonts w:ascii="Source Sans Pro" w:hAnsi="Source Sans Pro" w:cs="Arial"/>
                <w:b/>
              </w:rPr>
              <w:t>administrative power only if the power is sufficiently defined and subject</w:t>
            </w:r>
          </w:p>
          <w:p w14:paraId="4D4AB693" w14:textId="563200AC" w:rsidR="000177D9" w:rsidRPr="008F68C1" w:rsidRDefault="000177D9" w:rsidP="000177D9">
            <w:pPr>
              <w:rPr>
                <w:rFonts w:ascii="Source Sans Pro" w:hAnsi="Source Sans Pro" w:cs="Arial"/>
                <w:b/>
              </w:rPr>
            </w:pPr>
            <w:r w:rsidRPr="008F68C1">
              <w:rPr>
                <w:rFonts w:ascii="Source Sans Pro" w:hAnsi="Source Sans Pro" w:cs="Arial"/>
                <w:b/>
              </w:rPr>
              <w:t>to appropriate review</w:t>
            </w:r>
          </w:p>
        </w:tc>
      </w:tr>
      <w:tr w:rsidR="000177D9" w:rsidRPr="008F68C1" w14:paraId="222CAFF6" w14:textId="77777777" w:rsidTr="4E23C914">
        <w:tc>
          <w:tcPr>
            <w:tcW w:w="3027" w:type="dxa"/>
            <w:tcBorders>
              <w:top w:val="nil"/>
              <w:left w:val="nil"/>
              <w:bottom w:val="nil"/>
              <w:right w:val="nil"/>
            </w:tcBorders>
            <w:shd w:val="clear" w:color="auto" w:fill="E1EBF7"/>
          </w:tcPr>
          <w:p w14:paraId="4867E597" w14:textId="77777777" w:rsidR="000177D9" w:rsidRPr="008F68C1" w:rsidRDefault="000177D9" w:rsidP="00483DD7">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54DFA0E7" w14:textId="38322BF2" w:rsidR="000177D9" w:rsidRPr="008F68C1" w:rsidRDefault="000177D9" w:rsidP="00483DD7">
            <w:pPr>
              <w:spacing w:before="60" w:after="60" w:line="259" w:lineRule="auto"/>
              <w:rPr>
                <w:rFonts w:ascii="Source Sans Pro" w:eastAsiaTheme="minorHAnsi" w:hAnsi="Source Sans Pro" w:cs="Arial"/>
                <w:color w:val="000000" w:themeColor="text1"/>
                <w:lang w:val="en-NZ"/>
              </w:rPr>
            </w:pPr>
            <w:r w:rsidRPr="001D5CA3">
              <w:rPr>
                <w:rFonts w:ascii="Source Sans Pro" w:eastAsiaTheme="minorHAnsi" w:hAnsi="Source Sans Pro" w:cs="Arial"/>
                <w:color w:val="000000" w:themeColor="text1"/>
                <w:lang w:val="en-NZ"/>
              </w:rPr>
              <w:t>NOT APPLICABLE</w:t>
            </w:r>
          </w:p>
        </w:tc>
      </w:tr>
      <w:tr w:rsidR="000177D9" w:rsidRPr="008F68C1" w14:paraId="3D7788E1" w14:textId="77777777" w:rsidTr="4E23C914">
        <w:tc>
          <w:tcPr>
            <w:tcW w:w="8630" w:type="dxa"/>
            <w:gridSpan w:val="2"/>
            <w:tcBorders>
              <w:top w:val="nil"/>
              <w:left w:val="nil"/>
              <w:bottom w:val="nil"/>
              <w:right w:val="nil"/>
            </w:tcBorders>
            <w:shd w:val="clear" w:color="auto" w:fill="E1EBF7"/>
          </w:tcPr>
          <w:p w14:paraId="27673561" w14:textId="77777777" w:rsidR="000177D9" w:rsidRPr="008F68C1" w:rsidRDefault="000177D9" w:rsidP="00483DD7">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Summary of agency analysis</w:t>
            </w:r>
          </w:p>
        </w:tc>
      </w:tr>
      <w:tr w:rsidR="000177D9" w:rsidRPr="008F68C1" w14:paraId="00F95664" w14:textId="77777777" w:rsidTr="4E23C914">
        <w:trPr>
          <w:trHeight w:val="80"/>
        </w:trPr>
        <w:tc>
          <w:tcPr>
            <w:tcW w:w="8630" w:type="dxa"/>
            <w:gridSpan w:val="2"/>
            <w:tcBorders>
              <w:top w:val="nil"/>
              <w:left w:val="nil"/>
              <w:bottom w:val="nil"/>
              <w:right w:val="nil"/>
            </w:tcBorders>
          </w:tcPr>
          <w:p w14:paraId="5DFAFE44" w14:textId="657B4D10" w:rsidR="000177D9" w:rsidRPr="008F68C1" w:rsidRDefault="000177D9" w:rsidP="000E3D52">
            <w:pPr>
              <w:rPr>
                <w:rFonts w:ascii="Source Sans Pro" w:hAnsi="Source Sans Pro" w:cs="Arial"/>
              </w:rPr>
            </w:pPr>
          </w:p>
        </w:tc>
      </w:tr>
    </w:tbl>
    <w:p w14:paraId="1290D38D" w14:textId="4131019B" w:rsidR="000177D9" w:rsidRPr="008F68C1" w:rsidRDefault="000177D9"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8F68C1">
        <w:rPr>
          <w:rFonts w:ascii="Source Sans Pro" w:eastAsia="MS Gothic" w:hAnsi="Source Sans Pro" w:cs="Times New Roman"/>
          <w:b/>
          <w:color w:val="365F91"/>
          <w:kern w:val="0"/>
          <w:sz w:val="28"/>
          <w:szCs w:val="28"/>
          <w:lang w:val="en-US"/>
          <w14:ligatures w14:val="none"/>
        </w:rPr>
        <w:t>Additional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0177D9" w:rsidRPr="008F68C1" w14:paraId="69606872" w14:textId="77777777" w:rsidTr="0045326D">
        <w:tc>
          <w:tcPr>
            <w:tcW w:w="8856" w:type="dxa"/>
            <w:shd w:val="clear" w:color="auto" w:fill="E1EBF7"/>
          </w:tcPr>
          <w:p w14:paraId="59108237" w14:textId="2ED008A5" w:rsidR="000177D9" w:rsidRPr="008F68C1" w:rsidRDefault="000177D9" w:rsidP="00483DD7">
            <w:pPr>
              <w:spacing w:before="60" w:after="60" w:line="259" w:lineRule="auto"/>
              <w:rPr>
                <w:rFonts w:ascii="Source Sans Pro" w:hAnsi="Source Sans Pro" w:cs="Arial"/>
                <w:b/>
                <w:i/>
              </w:rPr>
            </w:pPr>
            <w:r w:rsidRPr="008F68C1">
              <w:rPr>
                <w:rFonts w:ascii="Source Sans Pro" w:eastAsiaTheme="minorHAnsi" w:hAnsi="Source Sans Pro" w:cs="Arial"/>
                <w:b/>
                <w:color w:val="000000" w:themeColor="text1"/>
                <w:lang w:val="en-NZ"/>
              </w:rPr>
              <w:t>Relevant publicly available inquiry, review, or evaluation reports</w:t>
            </w:r>
            <w:r w:rsidR="00423CB0" w:rsidRPr="008F68C1">
              <w:rPr>
                <w:rFonts w:ascii="Source Sans Pro" w:hAnsi="Source Sans Pro" w:cs="Arial"/>
                <w:b/>
              </w:rPr>
              <w:t xml:space="preserve"> </w:t>
            </w:r>
          </w:p>
        </w:tc>
      </w:tr>
      <w:tr w:rsidR="000177D9" w:rsidRPr="008F68C1" w14:paraId="511781F0" w14:textId="77777777" w:rsidTr="0045326D">
        <w:tc>
          <w:tcPr>
            <w:tcW w:w="8856" w:type="dxa"/>
          </w:tcPr>
          <w:p w14:paraId="15C89E92" w14:textId="304124B5" w:rsidR="000177D9" w:rsidRDefault="00200EE6" w:rsidP="0081735C">
            <w:pPr>
              <w:pStyle w:val="ListParagraph"/>
              <w:numPr>
                <w:ilvl w:val="0"/>
                <w:numId w:val="10"/>
              </w:numPr>
              <w:tabs>
                <w:tab w:val="left" w:pos="3460"/>
              </w:tabs>
              <w:rPr>
                <w:rFonts w:ascii="Source Sans Pro" w:hAnsi="Source Sans Pro" w:cs="Arial"/>
              </w:rPr>
            </w:pPr>
            <w:r>
              <w:rPr>
                <w:rFonts w:ascii="Source Sans Pro" w:hAnsi="Source Sans Pro" w:cs="Arial"/>
              </w:rPr>
              <w:t xml:space="preserve">2019 MAG Report: </w:t>
            </w:r>
            <w:hyperlink r:id="rId15" w:history="1">
              <w:r w:rsidRPr="009E7B17">
                <w:rPr>
                  <w:rStyle w:val="Hyperlink"/>
                  <w:rFonts w:ascii="Source Sans Pro" w:hAnsi="Source Sans Pro" w:cs="Arial"/>
                </w:rPr>
                <w:t>https://ndhadeliver.natlib.govt.nz/delivery/DeliveryManagerServlet?dps_pid=IE52084486</w:t>
              </w:r>
            </w:hyperlink>
          </w:p>
          <w:p w14:paraId="56CA2FFB" w14:textId="0B25ECAD" w:rsidR="00342FAC" w:rsidRPr="000D2130" w:rsidRDefault="00342FAC" w:rsidP="000D2130">
            <w:pPr>
              <w:pStyle w:val="ListParagraph"/>
              <w:numPr>
                <w:ilvl w:val="0"/>
                <w:numId w:val="10"/>
              </w:numPr>
              <w:tabs>
                <w:tab w:val="left" w:pos="3460"/>
              </w:tabs>
              <w:rPr>
                <w:rFonts w:ascii="Source Sans Pro" w:hAnsi="Source Sans Pro" w:cs="Arial"/>
              </w:rPr>
            </w:pPr>
            <w:r>
              <w:rPr>
                <w:rFonts w:ascii="Source Sans Pro" w:hAnsi="Source Sans Pro" w:cs="Arial"/>
              </w:rPr>
              <w:t xml:space="preserve">2024 MAG report: </w:t>
            </w:r>
            <w:hyperlink r:id="rId16" w:history="1">
              <w:r w:rsidRPr="00342FAC">
                <w:rPr>
                  <w:rStyle w:val="Hyperlink"/>
                  <w:rFonts w:ascii="Source Sans Pro" w:hAnsi="Source Sans Pro" w:cs="Arial"/>
                  <w:lang w:val="en-NZ"/>
                </w:rPr>
                <w:t>Report-from-the-Ministerial-Advisory-Group-March-2024.pdf</w:t>
              </w:r>
            </w:hyperlink>
          </w:p>
          <w:p w14:paraId="6B9BBFBC" w14:textId="49927A31" w:rsidR="000D2130" w:rsidRPr="0081735C" w:rsidRDefault="000D2130" w:rsidP="0081735C">
            <w:pPr>
              <w:pStyle w:val="ListParagraph"/>
              <w:numPr>
                <w:ilvl w:val="0"/>
                <w:numId w:val="10"/>
              </w:numPr>
              <w:tabs>
                <w:tab w:val="left" w:pos="3460"/>
              </w:tabs>
              <w:rPr>
                <w:rFonts w:ascii="Source Sans Pro" w:hAnsi="Source Sans Pro" w:cs="Arial"/>
              </w:rPr>
            </w:pPr>
            <w:r>
              <w:rPr>
                <w:rFonts w:ascii="Source Sans Pro" w:hAnsi="Source Sans Pro" w:cs="Arial"/>
                <w:lang w:val="en-NZ"/>
              </w:rPr>
              <w:t xml:space="preserve">Literature review – Knowledge-rich curriculum: </w:t>
            </w:r>
            <w:hyperlink r:id="rId17" w:history="1">
              <w:r w:rsidRPr="000D2130">
                <w:rPr>
                  <w:rStyle w:val="Hyperlink"/>
                  <w:rFonts w:ascii="Source Sans Pro" w:hAnsi="Source Sans Pro" w:cs="Arial"/>
                  <w:lang w:val="en-NZ"/>
                </w:rPr>
                <w:t>Knowledge-rich-curriculum-paper-Literature-Review (2).pdf</w:t>
              </w:r>
            </w:hyperlink>
          </w:p>
        </w:tc>
      </w:tr>
    </w:tbl>
    <w:p w14:paraId="0DE0AABC" w14:textId="77777777" w:rsidR="000177D9" w:rsidRPr="008F68C1" w:rsidRDefault="000177D9" w:rsidP="000177D9">
      <w:pPr>
        <w:spacing w:after="200" w:line="276" w:lineRule="auto"/>
        <w:rPr>
          <w:rFonts w:ascii="Source Sans Pro" w:eastAsia="MS Mincho" w:hAnsi="Source Sans Pro" w:cs="Arial"/>
          <w:kern w:val="0"/>
          <w:sz w:val="22"/>
          <w:szCs w:val="22"/>
          <w:lang w:val="en-US"/>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0177D9" w:rsidRPr="008F68C1" w14:paraId="21D7282F" w14:textId="77777777" w:rsidTr="4E23C914">
        <w:tc>
          <w:tcPr>
            <w:tcW w:w="8630" w:type="dxa"/>
            <w:shd w:val="clear" w:color="auto" w:fill="E1EBF7"/>
          </w:tcPr>
          <w:p w14:paraId="7F0299E7" w14:textId="77777777" w:rsidR="000177D9" w:rsidRPr="008F68C1" w:rsidRDefault="000177D9" w:rsidP="00483DD7">
            <w:pPr>
              <w:spacing w:before="60" w:after="60" w:line="259" w:lineRule="auto"/>
              <w:rPr>
                <w:rFonts w:ascii="Source Sans Pro" w:eastAsiaTheme="minorHAnsi" w:hAnsi="Source Sans Pro" w:cs="Arial"/>
                <w:b/>
                <w:color w:val="000000" w:themeColor="text1"/>
                <w:lang w:val="en-NZ"/>
              </w:rPr>
            </w:pPr>
            <w:r w:rsidRPr="008F68C1">
              <w:rPr>
                <w:rFonts w:ascii="Source Sans Pro" w:eastAsiaTheme="minorHAnsi" w:hAnsi="Source Sans Pro" w:cs="Arial"/>
                <w:b/>
                <w:color w:val="000000" w:themeColor="text1"/>
                <w:lang w:val="en-NZ"/>
              </w:rPr>
              <w:t>Relevant international treaties, standards and obligations</w:t>
            </w:r>
          </w:p>
        </w:tc>
      </w:tr>
      <w:tr w:rsidR="000177D9" w:rsidRPr="008F68C1" w14:paraId="429F1F7E" w14:textId="77777777" w:rsidTr="4E23C914">
        <w:tc>
          <w:tcPr>
            <w:tcW w:w="8630" w:type="dxa"/>
          </w:tcPr>
          <w:p w14:paraId="3E65ED9A" w14:textId="2FDB54DA" w:rsidR="006A0207" w:rsidRPr="006A0207" w:rsidRDefault="686C83F8" w:rsidP="006A0207">
            <w:pPr>
              <w:rPr>
                <w:rFonts w:ascii="Source Sans Pro" w:hAnsi="Source Sans Pro" w:cs="Arial"/>
              </w:rPr>
            </w:pPr>
            <w:r w:rsidRPr="4E23C914">
              <w:rPr>
                <w:rFonts w:ascii="Source Sans Pro" w:hAnsi="Source Sans Pro" w:cs="Arial"/>
              </w:rPr>
              <w:t xml:space="preserve">The national curriculum statements </w:t>
            </w:r>
            <w:r w:rsidR="49045856" w:rsidRPr="4E23C914">
              <w:rPr>
                <w:rFonts w:ascii="Source Sans Pro" w:hAnsi="Source Sans Pro" w:cs="Arial"/>
              </w:rPr>
              <w:t>do not ch</w:t>
            </w:r>
            <w:r w:rsidR="09CBB4AD" w:rsidRPr="4E23C914">
              <w:rPr>
                <w:rFonts w:ascii="Source Sans Pro" w:hAnsi="Source Sans Pro" w:cs="Arial"/>
              </w:rPr>
              <w:t>ange international treaties, standards, and obligations</w:t>
            </w:r>
            <w:r w:rsidRPr="4E23C914">
              <w:rPr>
                <w:rFonts w:ascii="Source Sans Pro" w:hAnsi="Source Sans Pro" w:cs="Arial"/>
              </w:rPr>
              <w:t xml:space="preserve">.  </w:t>
            </w:r>
            <w:r w:rsidR="006A0207" w:rsidRPr="006A0207">
              <w:rPr>
                <w:rFonts w:ascii="Source Sans Pro" w:hAnsi="Source Sans Pro" w:cs="Arial"/>
              </w:rPr>
              <w:t xml:space="preserve">Officials consider the </w:t>
            </w:r>
            <w:r w:rsidR="000B7D35">
              <w:rPr>
                <w:rFonts w:ascii="Source Sans Pro" w:hAnsi="Source Sans Pro" w:cs="Arial"/>
              </w:rPr>
              <w:t xml:space="preserve">national curriculum statements </w:t>
            </w:r>
            <w:r w:rsidR="006A0207" w:rsidRPr="006A0207">
              <w:rPr>
                <w:rFonts w:ascii="Source Sans Pro" w:hAnsi="Source Sans Pro" w:cs="Arial"/>
              </w:rPr>
              <w:t>engage with several international conventions that New Zealand is a party to, including:</w:t>
            </w:r>
          </w:p>
          <w:p w14:paraId="6758F673" w14:textId="77777777" w:rsidR="006A0207" w:rsidRPr="006A0207" w:rsidRDefault="006A0207" w:rsidP="006A0207">
            <w:pPr>
              <w:pStyle w:val="ListParagraph"/>
              <w:numPr>
                <w:ilvl w:val="0"/>
                <w:numId w:val="3"/>
              </w:numPr>
              <w:rPr>
                <w:rFonts w:ascii="Source Sans Pro" w:hAnsi="Source Sans Pro" w:cs="Arial"/>
              </w:rPr>
            </w:pPr>
            <w:r w:rsidRPr="006A0207">
              <w:rPr>
                <w:rFonts w:ascii="Source Sans Pro" w:hAnsi="Source Sans Pro" w:cs="Arial"/>
              </w:rPr>
              <w:t>United Nations Convention on the Rights of the Child (UNCRC);</w:t>
            </w:r>
          </w:p>
          <w:p w14:paraId="5AF37AE2" w14:textId="77777777" w:rsidR="006A0207" w:rsidRPr="006A0207" w:rsidRDefault="006A0207" w:rsidP="006A0207">
            <w:pPr>
              <w:pStyle w:val="ListParagraph"/>
              <w:numPr>
                <w:ilvl w:val="0"/>
                <w:numId w:val="3"/>
              </w:numPr>
              <w:rPr>
                <w:rFonts w:ascii="Source Sans Pro" w:hAnsi="Source Sans Pro" w:cs="Arial"/>
              </w:rPr>
            </w:pPr>
            <w:r w:rsidRPr="006A0207">
              <w:rPr>
                <w:rFonts w:ascii="Source Sans Pro" w:hAnsi="Source Sans Pro" w:cs="Arial"/>
              </w:rPr>
              <w:t>UNESCO Convention against Discrimination in Education;</w:t>
            </w:r>
          </w:p>
          <w:p w14:paraId="49BE1987" w14:textId="77777777" w:rsidR="006A0207" w:rsidRPr="006A0207" w:rsidRDefault="006A0207" w:rsidP="006A0207">
            <w:pPr>
              <w:pStyle w:val="ListParagraph"/>
              <w:numPr>
                <w:ilvl w:val="0"/>
                <w:numId w:val="3"/>
              </w:numPr>
              <w:rPr>
                <w:rFonts w:ascii="Source Sans Pro" w:hAnsi="Source Sans Pro" w:cs="Arial"/>
              </w:rPr>
            </w:pPr>
            <w:r w:rsidRPr="006A0207">
              <w:rPr>
                <w:rFonts w:ascii="Source Sans Pro" w:hAnsi="Source Sans Pro" w:cs="Arial"/>
              </w:rPr>
              <w:t>UN Convention on the Rights of Persons with Disabilities (UNCRPD);</w:t>
            </w:r>
          </w:p>
          <w:p w14:paraId="1CE61953" w14:textId="5FF32BF2" w:rsidR="006A0207" w:rsidRPr="006A0207" w:rsidRDefault="006A0207" w:rsidP="006A0207">
            <w:pPr>
              <w:pStyle w:val="ListParagraph"/>
              <w:numPr>
                <w:ilvl w:val="0"/>
                <w:numId w:val="3"/>
              </w:numPr>
              <w:rPr>
                <w:rFonts w:ascii="Source Sans Pro" w:hAnsi="Source Sans Pro" w:cs="Arial"/>
              </w:rPr>
            </w:pPr>
            <w:r w:rsidRPr="006A0207">
              <w:rPr>
                <w:rFonts w:ascii="Source Sans Pro" w:hAnsi="Source Sans Pro" w:cs="Arial"/>
              </w:rPr>
              <w:t>Convention on the Elimination of All Forms of Discrimination against Women (CEDAW)</w:t>
            </w:r>
            <w:r>
              <w:rPr>
                <w:rFonts w:ascii="Source Sans Pro" w:hAnsi="Source Sans Pro" w:cs="Arial"/>
              </w:rPr>
              <w:t>.</w:t>
            </w:r>
          </w:p>
          <w:p w14:paraId="23850F0D" w14:textId="4266515B" w:rsidR="000177D9" w:rsidRPr="008F68C1" w:rsidRDefault="000177D9" w:rsidP="00B83688">
            <w:pPr>
              <w:rPr>
                <w:rFonts w:ascii="Source Sans Pro" w:hAnsi="Source Sans Pro" w:cs="Arial"/>
              </w:rPr>
            </w:pPr>
          </w:p>
        </w:tc>
      </w:tr>
    </w:tbl>
    <w:p w14:paraId="01DEB521" w14:textId="1A51DEFB" w:rsidR="000C12D8" w:rsidRPr="006A0207" w:rsidRDefault="000C12D8" w:rsidP="006A0207">
      <w:pPr>
        <w:pStyle w:val="ListParagraph"/>
        <w:spacing w:after="0" w:line="240" w:lineRule="auto"/>
        <w:rPr>
          <w:rFonts w:ascii="Source Sans Pro" w:eastAsia="MS Mincho" w:hAnsi="Source Sans Pro" w:cs="Arial"/>
          <w:kern w:val="0"/>
          <w:sz w:val="22"/>
          <w:szCs w:val="22"/>
          <w:lang w:val="en-US"/>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0177D9" w:rsidRPr="008F68C1" w14:paraId="2D0BE2B4" w14:textId="77777777" w:rsidTr="33772D80">
        <w:tc>
          <w:tcPr>
            <w:tcW w:w="8640" w:type="dxa"/>
            <w:shd w:val="clear" w:color="auto" w:fill="E1EBF7"/>
          </w:tcPr>
          <w:p w14:paraId="1581BBBC" w14:textId="77777777" w:rsidR="000177D9" w:rsidRPr="008F68C1" w:rsidRDefault="000177D9" w:rsidP="00483DD7">
            <w:pPr>
              <w:spacing w:before="60" w:after="60" w:line="259" w:lineRule="auto"/>
              <w:rPr>
                <w:rFonts w:ascii="Source Sans Pro" w:hAnsi="Source Sans Pro" w:cs="Arial"/>
                <w:b/>
                <w:i/>
              </w:rPr>
            </w:pPr>
            <w:r w:rsidRPr="008F68C1">
              <w:rPr>
                <w:rFonts w:ascii="Source Sans Pro" w:eastAsiaTheme="minorHAnsi" w:hAnsi="Source Sans Pro" w:cs="Arial"/>
                <w:b/>
                <w:color w:val="000000" w:themeColor="text1"/>
                <w:lang w:val="en-NZ"/>
              </w:rPr>
              <w:t>Departures from the Legislation Guidelines</w:t>
            </w:r>
          </w:p>
        </w:tc>
      </w:tr>
      <w:tr w:rsidR="0056308F" w:rsidRPr="008F68C1" w14:paraId="2441EC16" w14:textId="77777777" w:rsidTr="33772D80">
        <w:tc>
          <w:tcPr>
            <w:tcW w:w="8640" w:type="dxa"/>
          </w:tcPr>
          <w:p w14:paraId="334CCC2F" w14:textId="77777777" w:rsidR="0056308F" w:rsidRPr="33772D80" w:rsidRDefault="0056308F" w:rsidP="00571F87">
            <w:pPr>
              <w:rPr>
                <w:rFonts w:ascii="Source Sans Pro" w:hAnsi="Source Sans Pro" w:cs="Arial"/>
              </w:rPr>
            </w:pPr>
          </w:p>
        </w:tc>
      </w:tr>
      <w:tr w:rsidR="000177D9" w:rsidRPr="008F68C1" w14:paraId="13704B68" w14:textId="77777777" w:rsidTr="33772D80">
        <w:tc>
          <w:tcPr>
            <w:tcW w:w="8640" w:type="dxa"/>
          </w:tcPr>
          <w:p w14:paraId="6A711196" w14:textId="4E44E04B" w:rsidR="00886585" w:rsidRDefault="00886585" w:rsidP="00886585">
            <w:pPr>
              <w:rPr>
                <w:lang w:eastAsia="en-NZ"/>
              </w:rPr>
            </w:pPr>
            <w:r w:rsidRPr="00886585">
              <w:rPr>
                <w:lang w:eastAsia="en-NZ"/>
              </w:rPr>
              <w:t xml:space="preserve">Greater national specification reduces the scope for schools and kura to determine what is taught, when it is taught and, in some cases, how it is taught. While schools and kura will continue to be able to </w:t>
            </w:r>
            <w:proofErr w:type="spellStart"/>
            <w:r w:rsidRPr="00886585">
              <w:rPr>
                <w:lang w:eastAsia="en-NZ"/>
              </w:rPr>
              <w:t>contextualise</w:t>
            </w:r>
            <w:proofErr w:type="spellEnd"/>
            <w:r w:rsidRPr="00886585">
              <w:rPr>
                <w:lang w:eastAsia="en-NZ"/>
              </w:rPr>
              <w:t xml:space="preserve"> teaching and learning, greater specification reduces some of the space available for local mātauranga, histories, whānau, hapū and iwi aspirations, and distinctive kaupapa Māori approaches. For Māori-medium and kaupapa Māori education, the issue goes beyond the amount of flexibility available to schools and kura to who appropriately exercises authority over Māori knowledge and distinctive Māori educational approaches. This has particular significance for Māori-created educational pathways where Māori authority, philosophy or special character shapes curriculum content, sequencing and pedagogy. </w:t>
            </w:r>
          </w:p>
          <w:p w14:paraId="01B3DD3D" w14:textId="77777777" w:rsidR="00FF7F8D" w:rsidRPr="00886585" w:rsidRDefault="00FF7F8D" w:rsidP="00886585">
            <w:pPr>
              <w:rPr>
                <w:lang w:eastAsia="en-NZ"/>
              </w:rPr>
            </w:pPr>
          </w:p>
          <w:p w14:paraId="0B83C8A0" w14:textId="514A7185" w:rsidR="00E47D32" w:rsidRPr="00E47D32" w:rsidRDefault="00E47D32" w:rsidP="00E47D32">
            <w:pPr>
              <w:rPr>
                <w:lang w:val="en-NZ" w:eastAsia="en-NZ"/>
              </w:rPr>
            </w:pPr>
            <w:r w:rsidRPr="00E47D32">
              <w:rPr>
                <w:lang w:val="en-NZ" w:eastAsia="en-NZ"/>
              </w:rPr>
              <w:t xml:space="preserve">The changes retain distinct schooling and curriculum pathways for Māori learners. Schools and kura can continue to use the New Zealand Curriculum and/or Te Marautanga o Aotearoa, and both pathways provide for te reo Māori, tikanga Māori and mātauranga Māori. The reforms also expand curriculum provision through te reo Māori. These settings provide for important Māori interests, but retaining distinct pathways and local flexibility does not by itself determine the extent of Māori authority over curriculum design and delivery. </w:t>
            </w:r>
            <w:r w:rsidR="00FA5838">
              <w:rPr>
                <w:lang w:val="en-NZ" w:eastAsia="en-NZ"/>
              </w:rPr>
              <w:t xml:space="preserve">Te </w:t>
            </w:r>
            <w:r w:rsidRPr="00E47D32">
              <w:rPr>
                <w:lang w:val="en-NZ" w:eastAsia="en-NZ"/>
              </w:rPr>
              <w:t xml:space="preserve">Tiriti </w:t>
            </w:r>
            <w:r w:rsidR="00FA5838">
              <w:rPr>
                <w:lang w:val="en-NZ" w:eastAsia="en-NZ"/>
              </w:rPr>
              <w:t xml:space="preserve">o </w:t>
            </w:r>
            <w:proofErr w:type="spellStart"/>
            <w:r w:rsidR="00FA5838">
              <w:rPr>
                <w:lang w:val="en-NZ" w:eastAsia="en-NZ"/>
              </w:rPr>
              <w:t>Waitango</w:t>
            </w:r>
            <w:proofErr w:type="spellEnd"/>
            <w:r w:rsidR="00FA5838">
              <w:rPr>
                <w:lang w:val="en-NZ" w:eastAsia="en-NZ"/>
              </w:rPr>
              <w:t xml:space="preserve"> / the Treaty of Waitangi </w:t>
            </w:r>
            <w:r w:rsidRPr="00E47D32">
              <w:rPr>
                <w:lang w:val="en-NZ" w:eastAsia="en-NZ"/>
              </w:rPr>
              <w:t>analysis identifies more limited effect in relation to rangatiratanga, particularly where national curriculum requirements affect Māori knowledge and distinctive Māori-medium and kaupapa Māori approaches.</w:t>
            </w:r>
          </w:p>
          <w:p w14:paraId="59B45B72" w14:textId="77777777" w:rsidR="00E47D32" w:rsidRDefault="00E47D32" w:rsidP="00E47D32">
            <w:pPr>
              <w:rPr>
                <w:lang w:eastAsia="en-NZ"/>
              </w:rPr>
            </w:pPr>
          </w:p>
          <w:p w14:paraId="10B15B44" w14:textId="77777777" w:rsidR="00FF7F8D" w:rsidRPr="00FF7F8D" w:rsidRDefault="00FF7F8D" w:rsidP="00FF7F8D">
            <w:pPr>
              <w:rPr>
                <w:lang w:eastAsia="en-NZ"/>
              </w:rPr>
            </w:pPr>
            <w:r w:rsidRPr="00FF7F8D">
              <w:rPr>
                <w:lang w:eastAsia="en-NZ"/>
              </w:rPr>
              <w:t xml:space="preserve">The changes are intended to strengthen access for all learners, including Māori learners, to important knowledge, skills and learning opportunities, including knowledge reflecting te ao Māori, te reo Māori and tikanga Māori. A more clearly defined national curriculum is intended to reduce variation in access to curriculum content and provide a stronger basis for equitable educational opportunities. However, greater consistency of access cannot be assumed to result in equitable outcomes for Māori. Outcomes will also depend on curriculum quality, effective teaching, appropriate resources and implementation support, and the ability of schools and kura to respond effectively to Māori learners. The regular rolling cycle of curriculum area reviews provides an opportunity to monitor whether the intended benefits are being </w:t>
            </w:r>
            <w:proofErr w:type="spellStart"/>
            <w:r w:rsidRPr="00FF7F8D">
              <w:rPr>
                <w:lang w:eastAsia="en-NZ"/>
              </w:rPr>
              <w:t>realised</w:t>
            </w:r>
            <w:proofErr w:type="spellEnd"/>
            <w:r w:rsidRPr="00FF7F8D">
              <w:rPr>
                <w:lang w:eastAsia="en-NZ"/>
              </w:rPr>
              <w:t xml:space="preserve"> and whether adjustments are needed.</w:t>
            </w:r>
          </w:p>
          <w:p w14:paraId="70C9CA97" w14:textId="77777777" w:rsidR="00886585" w:rsidRDefault="00886585" w:rsidP="009A1AFC">
            <w:pPr>
              <w:rPr>
                <w:lang w:val="en-NZ" w:eastAsia="en-NZ"/>
              </w:rPr>
            </w:pPr>
          </w:p>
          <w:p w14:paraId="52F3CBCE" w14:textId="584A8B47" w:rsidR="00FF7F8D" w:rsidRPr="00FF7F8D" w:rsidRDefault="00FF7F8D" w:rsidP="00FF7F8D">
            <w:pPr>
              <w:rPr>
                <w:lang w:eastAsia="en-NZ"/>
              </w:rPr>
            </w:pPr>
            <w:r w:rsidRPr="00FF7F8D">
              <w:rPr>
                <w:lang w:eastAsia="en-NZ"/>
              </w:rPr>
              <w:t xml:space="preserve">Māori perspectives have informed curriculum reform, although the approach and extent of Māori influence have varied over time. Māori perspectives have influenced aspects of the design, including Māori curriculum content, provision for bilingual and immersion settings, space for local mātauranga, and differentiated arrangements for kaupapa Māori education. Consultation feedback was also not collected in a way that enables Māori responses to be systematically identified separately from wider feedback, which limits what can be concluded about Māori views of the reforms. WAI 3553 Stage Two also identified shortcomings in meaningful engagement and consensus-building with Māori in </w:t>
            </w:r>
            <w:r w:rsidRPr="00FF7F8D">
              <w:rPr>
                <w:lang w:eastAsia="en-NZ"/>
              </w:rPr>
              <w:lastRenderedPageBreak/>
              <w:t xml:space="preserve">developing the draft curriculum and in consideration of whānau, hapū and iwi aspirations for Māori-medium and kaupapa Māori education. Implementation of some Years 0–10 requirements </w:t>
            </w:r>
            <w:proofErr w:type="gramStart"/>
            <w:r w:rsidRPr="00FF7F8D">
              <w:rPr>
                <w:lang w:eastAsia="en-NZ"/>
              </w:rPr>
              <w:t>was</w:t>
            </w:r>
            <w:proofErr w:type="gramEnd"/>
            <w:r w:rsidRPr="00FF7F8D">
              <w:rPr>
                <w:lang w:eastAsia="en-NZ"/>
              </w:rPr>
              <w:t xml:space="preserve"> deferred for specified kura boards to allow further engagement before those requirements take effect.</w:t>
            </w:r>
          </w:p>
          <w:p w14:paraId="7CC0877D" w14:textId="77777777" w:rsidR="00886585" w:rsidRDefault="00886585" w:rsidP="009A1AFC">
            <w:pPr>
              <w:rPr>
                <w:lang w:val="en-NZ" w:eastAsia="en-NZ"/>
              </w:rPr>
            </w:pPr>
          </w:p>
          <w:p w14:paraId="0B050ADA" w14:textId="5C0AAB1A" w:rsidR="000B170E" w:rsidRDefault="003B6714" w:rsidP="00F7046E">
            <w:pPr>
              <w:rPr>
                <w:lang w:eastAsia="en-NZ"/>
              </w:rPr>
            </w:pPr>
            <w:r>
              <w:rPr>
                <w:lang w:eastAsia="en-NZ"/>
              </w:rPr>
              <w:t>T</w:t>
            </w:r>
            <w:r w:rsidR="000B48DF" w:rsidRPr="000B48DF">
              <w:rPr>
                <w:lang w:eastAsia="en-NZ"/>
              </w:rPr>
              <w:t xml:space="preserve">he changes provide a stronger basis for more consistent and equitable access to important knowledge, skills and pathways for Māori learners, while retaining distinct Māori educational pathways and provision for te reo Māori, tikanga Māori and mātauranga Māori. However, more consistent access cannot be assumed to result in equitable outcomes. </w:t>
            </w:r>
            <w:r w:rsidR="001A1DB9">
              <w:rPr>
                <w:lang w:eastAsia="en-NZ"/>
              </w:rPr>
              <w:t>G</w:t>
            </w:r>
            <w:r w:rsidR="000B48DF" w:rsidRPr="000B48DF">
              <w:rPr>
                <w:lang w:eastAsia="en-NZ"/>
              </w:rPr>
              <w:t xml:space="preserve">reater national </w:t>
            </w:r>
            <w:r w:rsidR="005D18E2">
              <w:rPr>
                <w:lang w:eastAsia="en-NZ"/>
              </w:rPr>
              <w:t>consistency</w:t>
            </w:r>
            <w:r w:rsidR="000B48DF" w:rsidRPr="000B48DF">
              <w:rPr>
                <w:lang w:eastAsia="en-NZ"/>
              </w:rPr>
              <w:t xml:space="preserve"> reduces some of the space available for local mātauranga, whānau, hapū and iwi aspirations and distinctive Māori-medium and kaupapa Māori </w:t>
            </w:r>
            <w:proofErr w:type="gramStart"/>
            <w:r w:rsidR="000B48DF" w:rsidRPr="000B48DF">
              <w:rPr>
                <w:lang w:eastAsia="en-NZ"/>
              </w:rPr>
              <w:t>approaches, and</w:t>
            </w:r>
            <w:proofErr w:type="gramEnd"/>
            <w:r w:rsidR="000B48DF" w:rsidRPr="000B48DF">
              <w:rPr>
                <w:lang w:eastAsia="en-NZ"/>
              </w:rPr>
              <w:t xml:space="preserve"> does not substantially increase Māori authority over curriculum design and delivery. </w:t>
            </w:r>
            <w:r w:rsidRPr="000B48DF">
              <w:rPr>
                <w:lang w:eastAsia="en-NZ"/>
              </w:rPr>
              <w:t>The extent to which the curriculum gives effect to Māori rights and interests will also depend on implementation, ongoing partnership and differentiated arrangements for Māori-medium and kaupapa Māori education.</w:t>
            </w:r>
          </w:p>
          <w:p w14:paraId="0EB57816" w14:textId="77777777" w:rsidR="000B170E" w:rsidRDefault="000B170E" w:rsidP="00F7046E">
            <w:pPr>
              <w:rPr>
                <w:lang w:eastAsia="en-NZ"/>
              </w:rPr>
            </w:pPr>
          </w:p>
          <w:p w14:paraId="5FDB513E" w14:textId="620326D6" w:rsidR="000177D9" w:rsidRDefault="000B48DF" w:rsidP="00F7046E">
            <w:pPr>
              <w:rPr>
                <w:lang w:eastAsia="en-NZ"/>
              </w:rPr>
            </w:pPr>
            <w:r w:rsidRPr="000B48DF">
              <w:rPr>
                <w:lang w:eastAsia="en-NZ"/>
              </w:rPr>
              <w:t xml:space="preserve">Overall, the assessment is that the changes give reasonable effect to Article 1 (kāwanatanga) and Article 3 (ōritetanga), but more limited effect to Article 2 (rangatiratanga). </w:t>
            </w:r>
            <w:r w:rsidR="003B6714" w:rsidRPr="003B6714">
              <w:rPr>
                <w:lang w:eastAsia="en-NZ"/>
              </w:rPr>
              <w:t>On balance, the changes represent a reasonable exercise of the Crown’s kāwanatanga role, while retaining important provision for Māori rights and interests. Their effects, including on ākonga Māori and Māori-medium and kaupapa Māori education, will be</w:t>
            </w:r>
            <w:r w:rsidR="003B6714">
              <w:rPr>
                <w:lang w:eastAsia="en-NZ"/>
              </w:rPr>
              <w:t xml:space="preserve"> monitored and reviewed as part of the regular rolling </w:t>
            </w:r>
            <w:r w:rsidR="003B6714" w:rsidRPr="003B6714">
              <w:rPr>
                <w:lang w:eastAsia="en-NZ"/>
              </w:rPr>
              <w:t xml:space="preserve">cycle of curriculum </w:t>
            </w:r>
            <w:r w:rsidR="003B6714">
              <w:rPr>
                <w:lang w:eastAsia="en-NZ"/>
              </w:rPr>
              <w:t xml:space="preserve">area </w:t>
            </w:r>
            <w:r w:rsidR="003B6714" w:rsidRPr="003B6714">
              <w:rPr>
                <w:lang w:eastAsia="en-NZ"/>
              </w:rPr>
              <w:t>review</w:t>
            </w:r>
            <w:r w:rsidR="003B6714">
              <w:rPr>
                <w:lang w:eastAsia="en-NZ"/>
              </w:rPr>
              <w:t>s</w:t>
            </w:r>
            <w:r w:rsidR="003B6714" w:rsidRPr="003B6714">
              <w:rPr>
                <w:lang w:eastAsia="en-NZ"/>
              </w:rPr>
              <w:t>.</w:t>
            </w:r>
            <w:r w:rsidR="003B6714" w:rsidRPr="003B6714">
              <w:rPr>
                <w:b/>
                <w:bCs/>
                <w:lang w:eastAsia="en-NZ"/>
              </w:rPr>
              <w:t xml:space="preserve"> </w:t>
            </w:r>
          </w:p>
          <w:p w14:paraId="24A61B41" w14:textId="5B7E1340" w:rsidR="000B170E" w:rsidRPr="00D65950" w:rsidRDefault="000B170E" w:rsidP="00F7046E">
            <w:pPr>
              <w:rPr>
                <w:lang w:eastAsia="en-NZ"/>
              </w:rPr>
            </w:pPr>
          </w:p>
        </w:tc>
      </w:tr>
      <w:tr w:rsidR="000177D9" w:rsidRPr="008F68C1" w14:paraId="4268C2AB" w14:textId="77777777" w:rsidTr="33772D80">
        <w:tc>
          <w:tcPr>
            <w:tcW w:w="8640" w:type="dxa"/>
            <w:shd w:val="clear" w:color="auto" w:fill="E1EBF7"/>
          </w:tcPr>
          <w:p w14:paraId="47F94F6C" w14:textId="32B279B7" w:rsidR="000177D9" w:rsidRPr="008F68C1" w:rsidRDefault="000177D9" w:rsidP="00092796">
            <w:pPr>
              <w:spacing w:before="60" w:after="60" w:line="259" w:lineRule="auto"/>
              <w:rPr>
                <w:rFonts w:ascii="Source Sans Pro" w:hAnsi="Source Sans Pro" w:cs="Arial"/>
                <w:b/>
                <w:i/>
              </w:rPr>
            </w:pPr>
            <w:r w:rsidRPr="008F68C1">
              <w:rPr>
                <w:rFonts w:ascii="Source Sans Pro" w:eastAsiaTheme="minorHAnsi" w:hAnsi="Source Sans Pro" w:cs="Arial"/>
                <w:b/>
                <w:color w:val="000000" w:themeColor="text1"/>
                <w:lang w:val="en-NZ"/>
              </w:rPr>
              <w:lastRenderedPageBreak/>
              <w:t>Other unusual provisions or features</w:t>
            </w:r>
          </w:p>
        </w:tc>
      </w:tr>
      <w:tr w:rsidR="000177D9" w:rsidRPr="008F68C1" w14:paraId="7F0C51D0" w14:textId="77777777" w:rsidTr="33772D80">
        <w:tc>
          <w:tcPr>
            <w:tcW w:w="8640" w:type="dxa"/>
          </w:tcPr>
          <w:p w14:paraId="664BA52B" w14:textId="77777777" w:rsidR="000177D9" w:rsidRPr="008F68C1" w:rsidRDefault="000177D9" w:rsidP="00610C3E">
            <w:pPr>
              <w:rPr>
                <w:rFonts w:ascii="Source Sans Pro" w:hAnsi="Source Sans Pro" w:cs="Arial"/>
              </w:rPr>
            </w:pPr>
          </w:p>
        </w:tc>
      </w:tr>
    </w:tbl>
    <w:p w14:paraId="16AB87AF" w14:textId="3FD88D1C" w:rsidR="000177D9" w:rsidRPr="008F68C1" w:rsidRDefault="00A104B2" w:rsidP="000177D9">
      <w:pPr>
        <w:spacing w:after="200" w:line="276" w:lineRule="auto"/>
        <w:rPr>
          <w:rFonts w:ascii="Source Sans Pro" w:eastAsia="MS Mincho" w:hAnsi="Source Sans Pro" w:cs="Arial"/>
          <w:kern w:val="0"/>
          <w:sz w:val="22"/>
          <w:szCs w:val="22"/>
          <w:lang w:val="en-US"/>
          <w14:ligatures w14:val="none"/>
        </w:rPr>
      </w:pPr>
      <w:r>
        <w:rPr>
          <w:rFonts w:ascii="Source Sans Pro" w:eastAsia="MS Mincho" w:hAnsi="Source Sans Pro" w:cs="Arial"/>
          <w:kern w:val="0"/>
          <w:sz w:val="22"/>
          <w:szCs w:val="22"/>
          <w:lang w:val="en-US"/>
          <w14:ligatures w14:val="none"/>
        </w:rPr>
        <w:t>Not applicable.</w:t>
      </w:r>
    </w:p>
    <w:p w14:paraId="1C1AF81E" w14:textId="4D1E38EF" w:rsidR="000177D9" w:rsidRPr="008F68C1" w:rsidRDefault="000177D9">
      <w:pPr>
        <w:rPr>
          <w:rFonts w:ascii="Source Sans Pro" w:hAnsi="Source Sans Pro"/>
        </w:rPr>
      </w:pPr>
    </w:p>
    <w:sectPr w:rsidR="000177D9" w:rsidRPr="008F68C1" w:rsidSect="000177D9">
      <w:headerReference w:type="even" r:id="rId18"/>
      <w:headerReference w:type="default" r:id="rId19"/>
      <w:footerReference w:type="even" r:id="rId20"/>
      <w:footerReference w:type="default" r:id="rId21"/>
      <w:headerReference w:type="first" r:id="rId22"/>
      <w:footerReference w:type="first" r:id="rId2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62CEC" w14:textId="77777777" w:rsidR="006259DF" w:rsidRDefault="006259DF">
      <w:pPr>
        <w:spacing w:after="0" w:line="240" w:lineRule="auto"/>
      </w:pPr>
      <w:r>
        <w:separator/>
      </w:r>
    </w:p>
  </w:endnote>
  <w:endnote w:type="continuationSeparator" w:id="0">
    <w:p w14:paraId="5FC92212" w14:textId="77777777" w:rsidR="006259DF" w:rsidRDefault="00625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4A440" w14:textId="6793BDEB" w:rsidR="00CE60B6" w:rsidRDefault="008F2AB9">
    <w:pPr>
      <w:pStyle w:val="Footer"/>
    </w:pPr>
    <w:r>
      <w:rPr>
        <w:noProof/>
      </w:rPr>
      <mc:AlternateContent>
        <mc:Choice Requires="wps">
          <w:drawing>
            <wp:anchor distT="0" distB="0" distL="0" distR="0" simplePos="0" relativeHeight="251658244" behindDoc="0" locked="0" layoutInCell="1" allowOverlap="1" wp14:anchorId="29E9D962" wp14:editId="5FCC96D0">
              <wp:simplePos x="635" y="635"/>
              <wp:positionH relativeFrom="page">
                <wp:align>center</wp:align>
              </wp:positionH>
              <wp:positionV relativeFrom="page">
                <wp:align>bottom</wp:align>
              </wp:positionV>
              <wp:extent cx="2214245" cy="370205"/>
              <wp:effectExtent l="0" t="0" r="14605" b="0"/>
              <wp:wrapNone/>
              <wp:docPr id="234981443" name="Text Box 11"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7B87B1C9" w14:textId="1FBC6302" w:rsidR="008F2AB9" w:rsidRPr="008F2AB9" w:rsidRDefault="008F2AB9" w:rsidP="008F2AB9">
                          <w:pPr>
                            <w:spacing w:after="0"/>
                            <w:rPr>
                              <w:rFonts w:ascii="Aptos" w:eastAsia="Aptos" w:hAnsi="Aptos" w:cs="Aptos"/>
                              <w:noProof/>
                              <w:color w:val="000000"/>
                              <w:sz w:val="20"/>
                              <w:szCs w:val="20"/>
                            </w:rPr>
                          </w:pPr>
                          <w:r w:rsidRPr="008F2AB9">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E9D962" id="_x0000_t202" coordsize="21600,21600" o:spt="202" path="m,l,21600r21600,l21600,xe">
              <v:stroke joinstyle="miter"/>
              <v:path gradientshapeok="t" o:connecttype="rect"/>
            </v:shapetype>
            <v:shape id="Text Box 11" o:spid="_x0000_s1028" type="#_x0000_t202" alt="[IN-CONFIDENCE - RELEASE EXTERNAL]" style="position:absolute;margin-left:0;margin-top:0;width:174.35pt;height:29.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" filled="f" stroked="f">
              <v:textbox style="mso-fit-shape-to-text:t" inset="0,0,0,15pt">
                <w:txbxContent>
                  <w:p w14:paraId="7B87B1C9" w14:textId="1FBC6302" w:rsidR="008F2AB9" w:rsidRPr="008F2AB9" w:rsidRDefault="008F2AB9" w:rsidP="008F2AB9">
                    <w:pPr>
                      <w:spacing w:after="0"/>
                      <w:rPr>
                        <w:rFonts w:ascii="Aptos" w:eastAsia="Aptos" w:hAnsi="Aptos" w:cs="Aptos"/>
                        <w:noProof/>
                        <w:color w:val="000000"/>
                        <w:sz w:val="20"/>
                        <w:szCs w:val="20"/>
                      </w:rPr>
                    </w:pPr>
                    <w:r w:rsidRPr="008F2AB9">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70989" w14:textId="31098324" w:rsidR="00CE60B6" w:rsidRDefault="008F2AB9">
    <w:pPr>
      <w:pStyle w:val="Footer"/>
    </w:pPr>
    <w:r>
      <w:rPr>
        <w:noProof/>
      </w:rPr>
      <mc:AlternateContent>
        <mc:Choice Requires="wps">
          <w:drawing>
            <wp:anchor distT="0" distB="0" distL="0" distR="0" simplePos="0" relativeHeight="251658245" behindDoc="0" locked="0" layoutInCell="1" allowOverlap="1" wp14:anchorId="54F8C608" wp14:editId="3396D301">
              <wp:simplePos x="1143000" y="9420225"/>
              <wp:positionH relativeFrom="page">
                <wp:align>center</wp:align>
              </wp:positionH>
              <wp:positionV relativeFrom="page">
                <wp:align>bottom</wp:align>
              </wp:positionV>
              <wp:extent cx="2214245" cy="370205"/>
              <wp:effectExtent l="0" t="0" r="14605" b="0"/>
              <wp:wrapNone/>
              <wp:docPr id="585485867" name="Text Box 12"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22285091" w14:textId="7FA79633" w:rsidR="008F2AB9" w:rsidRPr="008F2AB9" w:rsidRDefault="008F2AB9" w:rsidP="008F2AB9">
                          <w:pPr>
                            <w:spacing w:after="0"/>
                            <w:rPr>
                              <w:rFonts w:ascii="Aptos" w:eastAsia="Aptos" w:hAnsi="Aptos" w:cs="Aptos"/>
                              <w:noProof/>
                              <w:color w:val="000000"/>
                              <w:sz w:val="20"/>
                              <w:szCs w:val="20"/>
                            </w:rPr>
                          </w:pPr>
                          <w:r w:rsidRPr="008F2AB9">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F8C608" id="_x0000_t202" coordsize="21600,21600" o:spt="202" path="m,l,21600r21600,l21600,xe">
              <v:stroke joinstyle="miter"/>
              <v:path gradientshapeok="t" o:connecttype="rect"/>
            </v:shapetype>
            <v:shape id="Text Box 12" o:spid="_x0000_s1029" type="#_x0000_t202" alt="[IN-CONFIDENCE - RELEASE EXTERNAL]" style="position:absolute;margin-left:0;margin-top:0;width:174.35pt;height:29.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" filled="f" stroked="f">
              <v:textbox style="mso-fit-shape-to-text:t" inset="0,0,0,15pt">
                <w:txbxContent>
                  <w:p w14:paraId="22285091" w14:textId="7FA79633" w:rsidR="008F2AB9" w:rsidRPr="008F2AB9" w:rsidRDefault="008F2AB9" w:rsidP="008F2AB9">
                    <w:pPr>
                      <w:spacing w:after="0"/>
                      <w:rPr>
                        <w:rFonts w:ascii="Aptos" w:eastAsia="Aptos" w:hAnsi="Aptos" w:cs="Aptos"/>
                        <w:noProof/>
                        <w:color w:val="000000"/>
                        <w:sz w:val="20"/>
                        <w:szCs w:val="20"/>
                      </w:rPr>
                    </w:pPr>
                    <w:r w:rsidRPr="008F2AB9">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7349" w14:textId="140E4EC3" w:rsidR="00CE60B6" w:rsidRDefault="008F2AB9">
    <w:pPr>
      <w:pStyle w:val="Footer"/>
    </w:pPr>
    <w:r>
      <w:rPr>
        <w:noProof/>
      </w:rPr>
      <mc:AlternateContent>
        <mc:Choice Requires="wps">
          <w:drawing>
            <wp:anchor distT="0" distB="0" distL="0" distR="0" simplePos="0" relativeHeight="251658243" behindDoc="0" locked="0" layoutInCell="1" allowOverlap="1" wp14:anchorId="03F04611" wp14:editId="61F7BDFF">
              <wp:simplePos x="635" y="635"/>
              <wp:positionH relativeFrom="page">
                <wp:align>center</wp:align>
              </wp:positionH>
              <wp:positionV relativeFrom="page">
                <wp:align>bottom</wp:align>
              </wp:positionV>
              <wp:extent cx="2214245" cy="370205"/>
              <wp:effectExtent l="0" t="0" r="14605" b="0"/>
              <wp:wrapNone/>
              <wp:docPr id="248625148" name="Text Box 10"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679E1A01" w14:textId="37587952" w:rsidR="008F2AB9" w:rsidRPr="008F2AB9" w:rsidRDefault="008F2AB9" w:rsidP="008F2AB9">
                          <w:pPr>
                            <w:spacing w:after="0"/>
                            <w:rPr>
                              <w:rFonts w:ascii="Aptos" w:eastAsia="Aptos" w:hAnsi="Aptos" w:cs="Aptos"/>
                              <w:noProof/>
                              <w:color w:val="000000"/>
                              <w:sz w:val="20"/>
                              <w:szCs w:val="20"/>
                            </w:rPr>
                          </w:pPr>
                          <w:r w:rsidRPr="008F2AB9">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F04611" id="_x0000_t202" coordsize="21600,21600" o:spt="202" path="m,l,21600r21600,l21600,xe">
              <v:stroke joinstyle="miter"/>
              <v:path gradientshapeok="t" o:connecttype="rect"/>
            </v:shapetype>
            <v:shape id="Text Box 10" o:spid="_x0000_s1031" type="#_x0000_t202" alt="[IN-CONFIDENCE - RELEASE EXTERNAL]" style="position:absolute;margin-left:0;margin-top:0;width:174.35pt;height:29.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" filled="f" stroked="f">
              <v:textbox style="mso-fit-shape-to-text:t" inset="0,0,0,15pt">
                <w:txbxContent>
                  <w:p w14:paraId="679E1A01" w14:textId="37587952" w:rsidR="008F2AB9" w:rsidRPr="008F2AB9" w:rsidRDefault="008F2AB9" w:rsidP="008F2AB9">
                    <w:pPr>
                      <w:spacing w:after="0"/>
                      <w:rPr>
                        <w:rFonts w:ascii="Aptos" w:eastAsia="Aptos" w:hAnsi="Aptos" w:cs="Aptos"/>
                        <w:noProof/>
                        <w:color w:val="000000"/>
                        <w:sz w:val="20"/>
                        <w:szCs w:val="20"/>
                      </w:rPr>
                    </w:pPr>
                    <w:r w:rsidRPr="008F2AB9">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6DF35" w14:textId="77777777" w:rsidR="006259DF" w:rsidRDefault="006259DF">
      <w:pPr>
        <w:spacing w:after="0" w:line="240" w:lineRule="auto"/>
      </w:pPr>
      <w:r>
        <w:separator/>
      </w:r>
    </w:p>
  </w:footnote>
  <w:footnote w:type="continuationSeparator" w:id="0">
    <w:p w14:paraId="18040C7E" w14:textId="77777777" w:rsidR="006259DF" w:rsidRDefault="00625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DAE00" w14:textId="1070CA18" w:rsidR="00CE60B6" w:rsidRDefault="008F2AB9">
    <w:pPr>
      <w:pStyle w:val="Header"/>
    </w:pPr>
    <w:r>
      <w:rPr>
        <w:noProof/>
      </w:rPr>
      <mc:AlternateContent>
        <mc:Choice Requires="wps">
          <w:drawing>
            <wp:anchor distT="0" distB="0" distL="0" distR="0" simplePos="0" relativeHeight="251658241" behindDoc="0" locked="0" layoutInCell="1" allowOverlap="1" wp14:anchorId="5205C725" wp14:editId="02E10D68">
              <wp:simplePos x="635" y="635"/>
              <wp:positionH relativeFrom="page">
                <wp:align>center</wp:align>
              </wp:positionH>
              <wp:positionV relativeFrom="page">
                <wp:align>top</wp:align>
              </wp:positionV>
              <wp:extent cx="2214245" cy="370205"/>
              <wp:effectExtent l="0" t="0" r="14605" b="10795"/>
              <wp:wrapNone/>
              <wp:docPr id="627242408" name="Text Box 8"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50CAF9B9" w14:textId="15DB061A" w:rsidR="008F2AB9" w:rsidRPr="008F2AB9" w:rsidRDefault="008F2AB9" w:rsidP="008F2AB9">
                          <w:pPr>
                            <w:spacing w:after="0"/>
                            <w:rPr>
                              <w:rFonts w:ascii="Aptos" w:eastAsia="Aptos" w:hAnsi="Aptos" w:cs="Aptos"/>
                              <w:noProof/>
                              <w:color w:val="000000"/>
                              <w:sz w:val="20"/>
                              <w:szCs w:val="20"/>
                            </w:rPr>
                          </w:pPr>
                          <w:r w:rsidRPr="008F2AB9">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05C725" id="_x0000_t202" coordsize="21600,21600" o:spt="202" path="m,l,21600r21600,l21600,xe">
              <v:stroke joinstyle="miter"/>
              <v:path gradientshapeok="t" o:connecttype="rect"/>
            </v:shapetype>
            <v:shape id="Text Box 8" o:spid="_x0000_s1026" type="#_x0000_t202" alt="[IN-CONFIDENCE - RELEASE EXTERNAL]" style="position:absolute;margin-left:0;margin-top:0;width:174.35pt;height:29.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" filled="f" stroked="f">
              <v:textbox style="mso-fit-shape-to-text:t" inset="0,15pt,0,0">
                <w:txbxContent>
                  <w:p w14:paraId="50CAF9B9" w14:textId="15DB061A" w:rsidR="008F2AB9" w:rsidRPr="008F2AB9" w:rsidRDefault="008F2AB9" w:rsidP="008F2AB9">
                    <w:pPr>
                      <w:spacing w:after="0"/>
                      <w:rPr>
                        <w:rFonts w:ascii="Aptos" w:eastAsia="Aptos" w:hAnsi="Aptos" w:cs="Aptos"/>
                        <w:noProof/>
                        <w:color w:val="000000"/>
                        <w:sz w:val="20"/>
                        <w:szCs w:val="20"/>
                      </w:rPr>
                    </w:pPr>
                    <w:r w:rsidRPr="008F2AB9">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FEADD" w14:textId="42519D3B" w:rsidR="00CE60B6" w:rsidRPr="00FA761A" w:rsidRDefault="008F2AB9" w:rsidP="00214B80">
    <w:pPr>
      <w:pStyle w:val="Header"/>
      <w:jc w:val="right"/>
    </w:pPr>
    <w:r>
      <w:rPr>
        <w:noProof/>
      </w:rPr>
      <mc:AlternateContent>
        <mc:Choice Requires="wps">
          <w:drawing>
            <wp:anchor distT="0" distB="0" distL="0" distR="0" simplePos="0" relativeHeight="251658242" behindDoc="0" locked="0" layoutInCell="1" allowOverlap="1" wp14:anchorId="5009B52D" wp14:editId="55385FE5">
              <wp:simplePos x="1143000" y="457200"/>
              <wp:positionH relativeFrom="page">
                <wp:align>center</wp:align>
              </wp:positionH>
              <wp:positionV relativeFrom="page">
                <wp:align>top</wp:align>
              </wp:positionV>
              <wp:extent cx="2214245" cy="370205"/>
              <wp:effectExtent l="0" t="0" r="14605" b="10795"/>
              <wp:wrapNone/>
              <wp:docPr id="97693008" name="Text Box 9"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69835B44" w14:textId="6F51412D" w:rsidR="008F2AB9" w:rsidRPr="008F2AB9" w:rsidRDefault="008F2AB9" w:rsidP="008F2AB9">
                          <w:pPr>
                            <w:spacing w:after="0"/>
                            <w:rPr>
                              <w:rFonts w:ascii="Aptos" w:eastAsia="Aptos" w:hAnsi="Aptos" w:cs="Aptos"/>
                              <w:noProof/>
                              <w:color w:val="000000"/>
                              <w:sz w:val="20"/>
                              <w:szCs w:val="20"/>
                            </w:rPr>
                          </w:pPr>
                          <w:r w:rsidRPr="008F2AB9">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09B52D" id="_x0000_t202" coordsize="21600,21600" o:spt="202" path="m,l,21600r21600,l21600,xe">
              <v:stroke joinstyle="miter"/>
              <v:path gradientshapeok="t" o:connecttype="rect"/>
            </v:shapetype>
            <v:shape id="Text Box 9" o:spid="_x0000_s1027" type="#_x0000_t202" alt="[IN-CONFIDENCE - RELEASE EXTERNAL]" style="position:absolute;left:0;text-align:left;margin-left:0;margin-top:0;width:174.35pt;height:29.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" filled="f" stroked="f">
              <v:textbox style="mso-fit-shape-to-text:t" inset="0,15pt,0,0">
                <w:txbxContent>
                  <w:p w14:paraId="69835B44" w14:textId="6F51412D" w:rsidR="008F2AB9" w:rsidRPr="008F2AB9" w:rsidRDefault="008F2AB9" w:rsidP="008F2AB9">
                    <w:pPr>
                      <w:spacing w:after="0"/>
                      <w:rPr>
                        <w:rFonts w:ascii="Aptos" w:eastAsia="Aptos" w:hAnsi="Aptos" w:cs="Aptos"/>
                        <w:noProof/>
                        <w:color w:val="000000"/>
                        <w:sz w:val="20"/>
                        <w:szCs w:val="20"/>
                      </w:rPr>
                    </w:pPr>
                    <w:r w:rsidRPr="008F2AB9">
                      <w:rPr>
                        <w:rFonts w:ascii="Aptos" w:eastAsia="Aptos" w:hAnsi="Aptos" w:cs="Aptos"/>
                        <w:noProof/>
                        <w:color w:val="000000"/>
                        <w:sz w:val="20"/>
                        <w:szCs w:val="20"/>
                      </w:rPr>
                      <w:t>[IN-CONFIDENCE - RELEASE EXTERNAL]</w:t>
                    </w:r>
                  </w:p>
                </w:txbxContent>
              </v:textbox>
              <w10:wrap anchorx="page" anchory="page"/>
            </v:shape>
          </w:pict>
        </mc:Fallback>
      </mc:AlternateContent>
    </w:r>
    <w:r w:rsidR="7E306D58">
      <w:rPr>
        <w:noProof/>
      </w:rPr>
      <w:drawing>
        <wp:inline distT="0" distB="0" distL="0" distR="0" wp14:anchorId="78CE0199" wp14:editId="51D4EE51">
          <wp:extent cx="1956986" cy="883997"/>
          <wp:effectExtent l="0" t="0" r="0" b="0"/>
          <wp:docPr id="618300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0036" name="Picture 61830036"/>
                  <pic:cNvPicPr/>
                </pic:nvPicPr>
                <pic:blipFill>
                  <a:blip r:embed="rId1">
                    <a:extLst>
                      <a:ext uri="{28A0092B-C50C-407E-A947-70E740481C1C}">
                        <a14:useLocalDpi xmlns:a14="http://schemas.microsoft.com/office/drawing/2010/main"/>
                      </a:ext>
                    </a:extLst>
                  </a:blip>
                  <a:stretch>
                    <a:fillRect/>
                  </a:stretch>
                </pic:blipFill>
                <pic:spPr>
                  <a:xfrm>
                    <a:off x="0" y="0"/>
                    <a:ext cx="1956986" cy="88399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B1ABA" w14:textId="7099AEC3" w:rsidR="00CE60B6" w:rsidRDefault="008F2AB9">
    <w:pPr>
      <w:pStyle w:val="Header"/>
    </w:pPr>
    <w:r>
      <w:rPr>
        <w:noProof/>
      </w:rPr>
      <mc:AlternateContent>
        <mc:Choice Requires="wps">
          <w:drawing>
            <wp:anchor distT="0" distB="0" distL="0" distR="0" simplePos="0" relativeHeight="251658240" behindDoc="0" locked="0" layoutInCell="1" allowOverlap="1" wp14:anchorId="52D25B43" wp14:editId="32A34C62">
              <wp:simplePos x="635" y="635"/>
              <wp:positionH relativeFrom="page">
                <wp:align>center</wp:align>
              </wp:positionH>
              <wp:positionV relativeFrom="page">
                <wp:align>top</wp:align>
              </wp:positionV>
              <wp:extent cx="2214245" cy="370205"/>
              <wp:effectExtent l="0" t="0" r="14605" b="10795"/>
              <wp:wrapNone/>
              <wp:docPr id="1024872859" name="Text Box 7"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10A38840" w14:textId="6CAEB353" w:rsidR="008F2AB9" w:rsidRPr="008F2AB9" w:rsidRDefault="008F2AB9" w:rsidP="008F2AB9">
                          <w:pPr>
                            <w:spacing w:after="0"/>
                            <w:rPr>
                              <w:rFonts w:ascii="Aptos" w:eastAsia="Aptos" w:hAnsi="Aptos" w:cs="Aptos"/>
                              <w:noProof/>
                              <w:color w:val="000000"/>
                              <w:sz w:val="20"/>
                              <w:szCs w:val="20"/>
                            </w:rPr>
                          </w:pPr>
                          <w:r w:rsidRPr="008F2AB9">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D25B43" id="_x0000_t202" coordsize="21600,21600" o:spt="202" path="m,l,21600r21600,l21600,xe">
              <v:stroke joinstyle="miter"/>
              <v:path gradientshapeok="t" o:connecttype="rect"/>
            </v:shapetype>
            <v:shape id="Text Box 7" o:spid="_x0000_s1030" type="#_x0000_t202" alt="[IN-CONFIDENCE - RELEASE EXTERNAL]" style="position:absolute;margin-left:0;margin-top:0;width:174.35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" filled="f" stroked="f">
              <v:textbox style="mso-fit-shape-to-text:t" inset="0,15pt,0,0">
                <w:txbxContent>
                  <w:p w14:paraId="10A38840" w14:textId="6CAEB353" w:rsidR="008F2AB9" w:rsidRPr="008F2AB9" w:rsidRDefault="008F2AB9" w:rsidP="008F2AB9">
                    <w:pPr>
                      <w:spacing w:after="0"/>
                      <w:rPr>
                        <w:rFonts w:ascii="Aptos" w:eastAsia="Aptos" w:hAnsi="Aptos" w:cs="Aptos"/>
                        <w:noProof/>
                        <w:color w:val="000000"/>
                        <w:sz w:val="20"/>
                        <w:szCs w:val="20"/>
                      </w:rPr>
                    </w:pPr>
                    <w:r w:rsidRPr="008F2AB9">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4D5"/>
    <w:multiLevelType w:val="multilevel"/>
    <w:tmpl w:val="AA7E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FF686B"/>
    <w:multiLevelType w:val="hybridMultilevel"/>
    <w:tmpl w:val="561CDE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F203E32"/>
    <w:multiLevelType w:val="hybridMultilevel"/>
    <w:tmpl w:val="AAE0F8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5E62F65"/>
    <w:multiLevelType w:val="hybridMultilevel"/>
    <w:tmpl w:val="4E14BE50"/>
    <w:lvl w:ilvl="0" w:tplc="7B88B23E">
      <w:start w:val="1"/>
      <w:numFmt w:val="decimal"/>
      <w:pStyle w:val="Numberedparagraph"/>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32744054"/>
    <w:multiLevelType w:val="multilevel"/>
    <w:tmpl w:val="385C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087FC7"/>
    <w:multiLevelType w:val="hybridMultilevel"/>
    <w:tmpl w:val="AF84FA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A493811"/>
    <w:multiLevelType w:val="multilevel"/>
    <w:tmpl w:val="33A4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974D5D"/>
    <w:multiLevelType w:val="hybridMultilevel"/>
    <w:tmpl w:val="53F69D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46A6561"/>
    <w:multiLevelType w:val="hybridMultilevel"/>
    <w:tmpl w:val="0486F1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54290195"/>
    <w:multiLevelType w:val="multilevel"/>
    <w:tmpl w:val="BB28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7DB2A25"/>
    <w:multiLevelType w:val="hybridMultilevel"/>
    <w:tmpl w:val="F48075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DA96D7F"/>
    <w:multiLevelType w:val="hybridMultilevel"/>
    <w:tmpl w:val="1EF867E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 w15:restartNumberingAfterBreak="0">
    <w:nsid w:val="6F64306D"/>
    <w:multiLevelType w:val="multilevel"/>
    <w:tmpl w:val="0CD8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0D202FE"/>
    <w:multiLevelType w:val="hybridMultilevel"/>
    <w:tmpl w:val="DE3AECF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7CD250E0"/>
    <w:multiLevelType w:val="multilevel"/>
    <w:tmpl w:val="C7581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9771801">
    <w:abstractNumId w:val="14"/>
  </w:num>
  <w:num w:numId="2" w16cid:durableId="1020666915">
    <w:abstractNumId w:val="0"/>
  </w:num>
  <w:num w:numId="3" w16cid:durableId="1471360527">
    <w:abstractNumId w:val="7"/>
  </w:num>
  <w:num w:numId="4" w16cid:durableId="1749962589">
    <w:abstractNumId w:val="9"/>
  </w:num>
  <w:num w:numId="5" w16cid:durableId="1825005841">
    <w:abstractNumId w:val="1"/>
  </w:num>
  <w:num w:numId="6" w16cid:durableId="1948733743">
    <w:abstractNumId w:val="8"/>
  </w:num>
  <w:num w:numId="7" w16cid:durableId="2019190241">
    <w:abstractNumId w:val="5"/>
  </w:num>
  <w:num w:numId="8" w16cid:durableId="2098285835">
    <w:abstractNumId w:val="3"/>
  </w:num>
  <w:num w:numId="9" w16cid:durableId="217136177">
    <w:abstractNumId w:val="10"/>
  </w:num>
  <w:num w:numId="10" w16cid:durableId="268859929">
    <w:abstractNumId w:val="13"/>
  </w:num>
  <w:num w:numId="11" w16cid:durableId="322589882">
    <w:abstractNumId w:val="4"/>
  </w:num>
  <w:num w:numId="12" w16cid:durableId="475610696">
    <w:abstractNumId w:val="6"/>
  </w:num>
  <w:num w:numId="13" w16cid:durableId="670136399">
    <w:abstractNumId w:val="12"/>
  </w:num>
  <w:num w:numId="14" w16cid:durableId="991905164">
    <w:abstractNumId w:val="11"/>
  </w:num>
  <w:num w:numId="15" w16cid:durableId="4474365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7D9"/>
    <w:rsid w:val="00002361"/>
    <w:rsid w:val="00002544"/>
    <w:rsid w:val="00003AB3"/>
    <w:rsid w:val="00003BF1"/>
    <w:rsid w:val="00004C41"/>
    <w:rsid w:val="00005375"/>
    <w:rsid w:val="000075CE"/>
    <w:rsid w:val="00011C11"/>
    <w:rsid w:val="0001626D"/>
    <w:rsid w:val="000177D9"/>
    <w:rsid w:val="00017EEE"/>
    <w:rsid w:val="00021566"/>
    <w:rsid w:val="00026077"/>
    <w:rsid w:val="00033444"/>
    <w:rsid w:val="00035510"/>
    <w:rsid w:val="00037153"/>
    <w:rsid w:val="00040E06"/>
    <w:rsid w:val="000430BE"/>
    <w:rsid w:val="00052A24"/>
    <w:rsid w:val="00052FE6"/>
    <w:rsid w:val="00053C8E"/>
    <w:rsid w:val="0005638B"/>
    <w:rsid w:val="000566FE"/>
    <w:rsid w:val="00057776"/>
    <w:rsid w:val="00057F8B"/>
    <w:rsid w:val="000605C9"/>
    <w:rsid w:val="000630E9"/>
    <w:rsid w:val="000644AA"/>
    <w:rsid w:val="00064FE8"/>
    <w:rsid w:val="00066B4B"/>
    <w:rsid w:val="00067566"/>
    <w:rsid w:val="000709C5"/>
    <w:rsid w:val="000750EF"/>
    <w:rsid w:val="00080506"/>
    <w:rsid w:val="00080BB0"/>
    <w:rsid w:val="00082FAB"/>
    <w:rsid w:val="0008391F"/>
    <w:rsid w:val="00084EAD"/>
    <w:rsid w:val="00085284"/>
    <w:rsid w:val="00086D98"/>
    <w:rsid w:val="0009009D"/>
    <w:rsid w:val="000903D6"/>
    <w:rsid w:val="00092796"/>
    <w:rsid w:val="00094770"/>
    <w:rsid w:val="0009541C"/>
    <w:rsid w:val="000A0094"/>
    <w:rsid w:val="000A5352"/>
    <w:rsid w:val="000B170E"/>
    <w:rsid w:val="000B17A9"/>
    <w:rsid w:val="000B18B4"/>
    <w:rsid w:val="000B33E5"/>
    <w:rsid w:val="000B48DF"/>
    <w:rsid w:val="000B6779"/>
    <w:rsid w:val="000B7382"/>
    <w:rsid w:val="000B7D35"/>
    <w:rsid w:val="000C12D8"/>
    <w:rsid w:val="000C3DB5"/>
    <w:rsid w:val="000C434C"/>
    <w:rsid w:val="000C4495"/>
    <w:rsid w:val="000C673D"/>
    <w:rsid w:val="000D2130"/>
    <w:rsid w:val="000D3BEB"/>
    <w:rsid w:val="000D503C"/>
    <w:rsid w:val="000D5FD7"/>
    <w:rsid w:val="000E135C"/>
    <w:rsid w:val="000E336E"/>
    <w:rsid w:val="000E38C6"/>
    <w:rsid w:val="000E3D52"/>
    <w:rsid w:val="000E4C62"/>
    <w:rsid w:val="000F3128"/>
    <w:rsid w:val="000F3CE0"/>
    <w:rsid w:val="000F4007"/>
    <w:rsid w:val="000F7040"/>
    <w:rsid w:val="00101907"/>
    <w:rsid w:val="00103AD0"/>
    <w:rsid w:val="00111CB5"/>
    <w:rsid w:val="0011304B"/>
    <w:rsid w:val="00114CF4"/>
    <w:rsid w:val="00117032"/>
    <w:rsid w:val="001174DA"/>
    <w:rsid w:val="00120764"/>
    <w:rsid w:val="00121E8B"/>
    <w:rsid w:val="0012353C"/>
    <w:rsid w:val="0012510D"/>
    <w:rsid w:val="00127E8A"/>
    <w:rsid w:val="0013162B"/>
    <w:rsid w:val="00132CB0"/>
    <w:rsid w:val="00134AC7"/>
    <w:rsid w:val="00134BDB"/>
    <w:rsid w:val="00135891"/>
    <w:rsid w:val="001412DA"/>
    <w:rsid w:val="00141A2B"/>
    <w:rsid w:val="00146353"/>
    <w:rsid w:val="00151143"/>
    <w:rsid w:val="00152C27"/>
    <w:rsid w:val="00155C60"/>
    <w:rsid w:val="00161D39"/>
    <w:rsid w:val="00162446"/>
    <w:rsid w:val="00163780"/>
    <w:rsid w:val="001638D1"/>
    <w:rsid w:val="00163BFC"/>
    <w:rsid w:val="00164750"/>
    <w:rsid w:val="00165224"/>
    <w:rsid w:val="00167021"/>
    <w:rsid w:val="00167652"/>
    <w:rsid w:val="00167B7D"/>
    <w:rsid w:val="001709C8"/>
    <w:rsid w:val="0017242B"/>
    <w:rsid w:val="0017265B"/>
    <w:rsid w:val="00172D08"/>
    <w:rsid w:val="00173E8F"/>
    <w:rsid w:val="001764E9"/>
    <w:rsid w:val="00177378"/>
    <w:rsid w:val="00181F91"/>
    <w:rsid w:val="00181FBD"/>
    <w:rsid w:val="001845FB"/>
    <w:rsid w:val="001879DE"/>
    <w:rsid w:val="001901AA"/>
    <w:rsid w:val="001938C3"/>
    <w:rsid w:val="00196D2E"/>
    <w:rsid w:val="001A0D55"/>
    <w:rsid w:val="001A1392"/>
    <w:rsid w:val="001A1DB9"/>
    <w:rsid w:val="001A20DA"/>
    <w:rsid w:val="001A3786"/>
    <w:rsid w:val="001A6FB8"/>
    <w:rsid w:val="001B0166"/>
    <w:rsid w:val="001B01A6"/>
    <w:rsid w:val="001B37EC"/>
    <w:rsid w:val="001B6197"/>
    <w:rsid w:val="001C05A1"/>
    <w:rsid w:val="001C0B06"/>
    <w:rsid w:val="001C10BA"/>
    <w:rsid w:val="001C57B3"/>
    <w:rsid w:val="001D106B"/>
    <w:rsid w:val="001D2FF4"/>
    <w:rsid w:val="001D4C10"/>
    <w:rsid w:val="001D5CA3"/>
    <w:rsid w:val="001D613A"/>
    <w:rsid w:val="001D7452"/>
    <w:rsid w:val="001E2A80"/>
    <w:rsid w:val="001E3DB4"/>
    <w:rsid w:val="001E4902"/>
    <w:rsid w:val="001E4B0F"/>
    <w:rsid w:val="001E64DF"/>
    <w:rsid w:val="001E772B"/>
    <w:rsid w:val="001F0303"/>
    <w:rsid w:val="001F217C"/>
    <w:rsid w:val="002000A8"/>
    <w:rsid w:val="00200353"/>
    <w:rsid w:val="002006C9"/>
    <w:rsid w:val="00200EE6"/>
    <w:rsid w:val="00201C07"/>
    <w:rsid w:val="00201CB8"/>
    <w:rsid w:val="00202E6F"/>
    <w:rsid w:val="00203730"/>
    <w:rsid w:val="00204858"/>
    <w:rsid w:val="00205580"/>
    <w:rsid w:val="0020794D"/>
    <w:rsid w:val="0021043A"/>
    <w:rsid w:val="00211E1E"/>
    <w:rsid w:val="00212143"/>
    <w:rsid w:val="0021420F"/>
    <w:rsid w:val="00214B80"/>
    <w:rsid w:val="00216DE6"/>
    <w:rsid w:val="00220F1D"/>
    <w:rsid w:val="002225B9"/>
    <w:rsid w:val="00223B69"/>
    <w:rsid w:val="00224586"/>
    <w:rsid w:val="00231E30"/>
    <w:rsid w:val="002407E6"/>
    <w:rsid w:val="0024401D"/>
    <w:rsid w:val="00245FFB"/>
    <w:rsid w:val="002466F8"/>
    <w:rsid w:val="0025026B"/>
    <w:rsid w:val="00251864"/>
    <w:rsid w:val="002521B6"/>
    <w:rsid w:val="00254564"/>
    <w:rsid w:val="002566FA"/>
    <w:rsid w:val="002607E1"/>
    <w:rsid w:val="002613A8"/>
    <w:rsid w:val="00262B16"/>
    <w:rsid w:val="0026411A"/>
    <w:rsid w:val="002659B7"/>
    <w:rsid w:val="00266066"/>
    <w:rsid w:val="0026710D"/>
    <w:rsid w:val="002671FD"/>
    <w:rsid w:val="00270490"/>
    <w:rsid w:val="0027083A"/>
    <w:rsid w:val="00271EB3"/>
    <w:rsid w:val="002728EF"/>
    <w:rsid w:val="00273A25"/>
    <w:rsid w:val="00283AD1"/>
    <w:rsid w:val="00285F1D"/>
    <w:rsid w:val="00294442"/>
    <w:rsid w:val="002976D2"/>
    <w:rsid w:val="002A0BF3"/>
    <w:rsid w:val="002A2225"/>
    <w:rsid w:val="002A5409"/>
    <w:rsid w:val="002B15C1"/>
    <w:rsid w:val="002B4976"/>
    <w:rsid w:val="002B4FCA"/>
    <w:rsid w:val="002C0EC6"/>
    <w:rsid w:val="002C16BB"/>
    <w:rsid w:val="002C2306"/>
    <w:rsid w:val="002C4DE8"/>
    <w:rsid w:val="002C651E"/>
    <w:rsid w:val="002C7016"/>
    <w:rsid w:val="002D051D"/>
    <w:rsid w:val="002D1616"/>
    <w:rsid w:val="002D3C87"/>
    <w:rsid w:val="002D3D28"/>
    <w:rsid w:val="002D51F1"/>
    <w:rsid w:val="002D6A87"/>
    <w:rsid w:val="002D7B8F"/>
    <w:rsid w:val="002E1053"/>
    <w:rsid w:val="002E12FE"/>
    <w:rsid w:val="002E5958"/>
    <w:rsid w:val="002E6A5D"/>
    <w:rsid w:val="002E7187"/>
    <w:rsid w:val="002E784C"/>
    <w:rsid w:val="002E7A67"/>
    <w:rsid w:val="002F0636"/>
    <w:rsid w:val="002F1777"/>
    <w:rsid w:val="002F3C70"/>
    <w:rsid w:val="002F4DFF"/>
    <w:rsid w:val="002F5FE1"/>
    <w:rsid w:val="002F7998"/>
    <w:rsid w:val="00311518"/>
    <w:rsid w:val="00311761"/>
    <w:rsid w:val="00312D07"/>
    <w:rsid w:val="00314921"/>
    <w:rsid w:val="0031707F"/>
    <w:rsid w:val="003209FA"/>
    <w:rsid w:val="00323F24"/>
    <w:rsid w:val="00324BAB"/>
    <w:rsid w:val="0032563E"/>
    <w:rsid w:val="00326EBE"/>
    <w:rsid w:val="0033088F"/>
    <w:rsid w:val="003316F1"/>
    <w:rsid w:val="00332E79"/>
    <w:rsid w:val="00333655"/>
    <w:rsid w:val="00333D58"/>
    <w:rsid w:val="00337E8B"/>
    <w:rsid w:val="0034192A"/>
    <w:rsid w:val="00342FAC"/>
    <w:rsid w:val="003457A6"/>
    <w:rsid w:val="00345997"/>
    <w:rsid w:val="003469C8"/>
    <w:rsid w:val="00351529"/>
    <w:rsid w:val="0035260D"/>
    <w:rsid w:val="00353506"/>
    <w:rsid w:val="00356FD8"/>
    <w:rsid w:val="00363727"/>
    <w:rsid w:val="003644BA"/>
    <w:rsid w:val="003663E8"/>
    <w:rsid w:val="00366825"/>
    <w:rsid w:val="00371351"/>
    <w:rsid w:val="003719E6"/>
    <w:rsid w:val="00373D5C"/>
    <w:rsid w:val="00375AED"/>
    <w:rsid w:val="00375E37"/>
    <w:rsid w:val="00376AEA"/>
    <w:rsid w:val="00377611"/>
    <w:rsid w:val="00381C2D"/>
    <w:rsid w:val="00385966"/>
    <w:rsid w:val="003861CB"/>
    <w:rsid w:val="00387856"/>
    <w:rsid w:val="00387984"/>
    <w:rsid w:val="00391D9E"/>
    <w:rsid w:val="00392F54"/>
    <w:rsid w:val="00395BD5"/>
    <w:rsid w:val="00397B1B"/>
    <w:rsid w:val="003A1044"/>
    <w:rsid w:val="003A43E1"/>
    <w:rsid w:val="003A79C9"/>
    <w:rsid w:val="003A7AB9"/>
    <w:rsid w:val="003B13C3"/>
    <w:rsid w:val="003B6714"/>
    <w:rsid w:val="003C0B84"/>
    <w:rsid w:val="003C275E"/>
    <w:rsid w:val="003C2A3E"/>
    <w:rsid w:val="003C4432"/>
    <w:rsid w:val="003C4A40"/>
    <w:rsid w:val="003D5E1A"/>
    <w:rsid w:val="003D676F"/>
    <w:rsid w:val="003D6852"/>
    <w:rsid w:val="003D6DA5"/>
    <w:rsid w:val="003E228D"/>
    <w:rsid w:val="003E36A8"/>
    <w:rsid w:val="003E7A1F"/>
    <w:rsid w:val="003E7A79"/>
    <w:rsid w:val="003E7E3F"/>
    <w:rsid w:val="003F04A3"/>
    <w:rsid w:val="003F0861"/>
    <w:rsid w:val="003F2ADB"/>
    <w:rsid w:val="003F61B8"/>
    <w:rsid w:val="003F6298"/>
    <w:rsid w:val="004009D2"/>
    <w:rsid w:val="00401E05"/>
    <w:rsid w:val="004068C6"/>
    <w:rsid w:val="00413A66"/>
    <w:rsid w:val="00416BA5"/>
    <w:rsid w:val="00416F6B"/>
    <w:rsid w:val="00420453"/>
    <w:rsid w:val="00421E45"/>
    <w:rsid w:val="00423CB0"/>
    <w:rsid w:val="00425D5E"/>
    <w:rsid w:val="0042790F"/>
    <w:rsid w:val="00430167"/>
    <w:rsid w:val="0043163D"/>
    <w:rsid w:val="00432020"/>
    <w:rsid w:val="00432AD4"/>
    <w:rsid w:val="004349DE"/>
    <w:rsid w:val="0043745A"/>
    <w:rsid w:val="00440487"/>
    <w:rsid w:val="00442302"/>
    <w:rsid w:val="00442BCA"/>
    <w:rsid w:val="0044782C"/>
    <w:rsid w:val="00447CFD"/>
    <w:rsid w:val="00450598"/>
    <w:rsid w:val="004515EE"/>
    <w:rsid w:val="0045326D"/>
    <w:rsid w:val="0045507B"/>
    <w:rsid w:val="00455A16"/>
    <w:rsid w:val="00465A03"/>
    <w:rsid w:val="00465A95"/>
    <w:rsid w:val="00465B1F"/>
    <w:rsid w:val="00465EA4"/>
    <w:rsid w:val="00466A17"/>
    <w:rsid w:val="00470434"/>
    <w:rsid w:val="004704AD"/>
    <w:rsid w:val="00470CFE"/>
    <w:rsid w:val="0047162D"/>
    <w:rsid w:val="004739B0"/>
    <w:rsid w:val="00475283"/>
    <w:rsid w:val="004762A0"/>
    <w:rsid w:val="00477326"/>
    <w:rsid w:val="004778A2"/>
    <w:rsid w:val="00477B4B"/>
    <w:rsid w:val="00477B91"/>
    <w:rsid w:val="00480164"/>
    <w:rsid w:val="00483DD7"/>
    <w:rsid w:val="0048631B"/>
    <w:rsid w:val="00490A1C"/>
    <w:rsid w:val="004926C4"/>
    <w:rsid w:val="004A2227"/>
    <w:rsid w:val="004A5ACC"/>
    <w:rsid w:val="004A6226"/>
    <w:rsid w:val="004A643A"/>
    <w:rsid w:val="004B0397"/>
    <w:rsid w:val="004B4E47"/>
    <w:rsid w:val="004B517D"/>
    <w:rsid w:val="004C146A"/>
    <w:rsid w:val="004C24C2"/>
    <w:rsid w:val="004C2FC8"/>
    <w:rsid w:val="004C6190"/>
    <w:rsid w:val="004D326C"/>
    <w:rsid w:val="004D3C3C"/>
    <w:rsid w:val="004D4C83"/>
    <w:rsid w:val="004D504D"/>
    <w:rsid w:val="004D7C06"/>
    <w:rsid w:val="004E1481"/>
    <w:rsid w:val="004E1A94"/>
    <w:rsid w:val="004E1AD8"/>
    <w:rsid w:val="004E36AA"/>
    <w:rsid w:val="004E3C4A"/>
    <w:rsid w:val="004E5117"/>
    <w:rsid w:val="004E571D"/>
    <w:rsid w:val="004E6D4A"/>
    <w:rsid w:val="004E6E3D"/>
    <w:rsid w:val="004E7286"/>
    <w:rsid w:val="004E7AC8"/>
    <w:rsid w:val="004F25AD"/>
    <w:rsid w:val="004F3368"/>
    <w:rsid w:val="004F54FD"/>
    <w:rsid w:val="00500B1B"/>
    <w:rsid w:val="00503AE5"/>
    <w:rsid w:val="00505521"/>
    <w:rsid w:val="00506EC6"/>
    <w:rsid w:val="00507120"/>
    <w:rsid w:val="00507C78"/>
    <w:rsid w:val="00510562"/>
    <w:rsid w:val="0051160D"/>
    <w:rsid w:val="005139F8"/>
    <w:rsid w:val="00515504"/>
    <w:rsid w:val="00517418"/>
    <w:rsid w:val="00521A30"/>
    <w:rsid w:val="005228E0"/>
    <w:rsid w:val="005239DD"/>
    <w:rsid w:val="0052681F"/>
    <w:rsid w:val="005304B3"/>
    <w:rsid w:val="005343DD"/>
    <w:rsid w:val="0053588B"/>
    <w:rsid w:val="00537C36"/>
    <w:rsid w:val="00537CDC"/>
    <w:rsid w:val="00544D62"/>
    <w:rsid w:val="005517E0"/>
    <w:rsid w:val="00551938"/>
    <w:rsid w:val="00553EA5"/>
    <w:rsid w:val="00555C22"/>
    <w:rsid w:val="00555DE0"/>
    <w:rsid w:val="00557493"/>
    <w:rsid w:val="00560B8D"/>
    <w:rsid w:val="0056249A"/>
    <w:rsid w:val="0056283C"/>
    <w:rsid w:val="00562CBA"/>
    <w:rsid w:val="0056308F"/>
    <w:rsid w:val="00565454"/>
    <w:rsid w:val="00565E03"/>
    <w:rsid w:val="00566506"/>
    <w:rsid w:val="00571F87"/>
    <w:rsid w:val="00572B7A"/>
    <w:rsid w:val="0057384B"/>
    <w:rsid w:val="005776B3"/>
    <w:rsid w:val="005805BA"/>
    <w:rsid w:val="00583C5F"/>
    <w:rsid w:val="0058622A"/>
    <w:rsid w:val="00587E80"/>
    <w:rsid w:val="00595682"/>
    <w:rsid w:val="005A0C2A"/>
    <w:rsid w:val="005A1437"/>
    <w:rsid w:val="005A3997"/>
    <w:rsid w:val="005A3C6A"/>
    <w:rsid w:val="005B030B"/>
    <w:rsid w:val="005B18F5"/>
    <w:rsid w:val="005B28AE"/>
    <w:rsid w:val="005B35E3"/>
    <w:rsid w:val="005B5829"/>
    <w:rsid w:val="005B7217"/>
    <w:rsid w:val="005B74CE"/>
    <w:rsid w:val="005C2530"/>
    <w:rsid w:val="005C2A45"/>
    <w:rsid w:val="005C3B94"/>
    <w:rsid w:val="005C614C"/>
    <w:rsid w:val="005D1536"/>
    <w:rsid w:val="005D18E2"/>
    <w:rsid w:val="005D35A5"/>
    <w:rsid w:val="005D6DF0"/>
    <w:rsid w:val="005D78FA"/>
    <w:rsid w:val="005E0FB5"/>
    <w:rsid w:val="005E1C5A"/>
    <w:rsid w:val="005E51BF"/>
    <w:rsid w:val="005E6CA1"/>
    <w:rsid w:val="005E743F"/>
    <w:rsid w:val="005E7452"/>
    <w:rsid w:val="005F43FD"/>
    <w:rsid w:val="00601267"/>
    <w:rsid w:val="00602A1F"/>
    <w:rsid w:val="0060555E"/>
    <w:rsid w:val="00605E44"/>
    <w:rsid w:val="00610C15"/>
    <w:rsid w:val="00610C3E"/>
    <w:rsid w:val="0061144A"/>
    <w:rsid w:val="006118CE"/>
    <w:rsid w:val="00613E7F"/>
    <w:rsid w:val="00614864"/>
    <w:rsid w:val="00614D81"/>
    <w:rsid w:val="006150AB"/>
    <w:rsid w:val="006254AD"/>
    <w:rsid w:val="006259DF"/>
    <w:rsid w:val="00627D12"/>
    <w:rsid w:val="00627D9A"/>
    <w:rsid w:val="00631651"/>
    <w:rsid w:val="00631CFF"/>
    <w:rsid w:val="006342C4"/>
    <w:rsid w:val="00636425"/>
    <w:rsid w:val="00642C14"/>
    <w:rsid w:val="00645D6E"/>
    <w:rsid w:val="006468BA"/>
    <w:rsid w:val="006519F2"/>
    <w:rsid w:val="00651B03"/>
    <w:rsid w:val="006559B6"/>
    <w:rsid w:val="00660DAD"/>
    <w:rsid w:val="00663805"/>
    <w:rsid w:val="00666377"/>
    <w:rsid w:val="00666DF2"/>
    <w:rsid w:val="0067064D"/>
    <w:rsid w:val="006727F1"/>
    <w:rsid w:val="00672FE8"/>
    <w:rsid w:val="00674028"/>
    <w:rsid w:val="00676985"/>
    <w:rsid w:val="00681945"/>
    <w:rsid w:val="00681A5C"/>
    <w:rsid w:val="00682476"/>
    <w:rsid w:val="00686868"/>
    <w:rsid w:val="0068751A"/>
    <w:rsid w:val="00693E90"/>
    <w:rsid w:val="00695052"/>
    <w:rsid w:val="00696DBE"/>
    <w:rsid w:val="006A0207"/>
    <w:rsid w:val="006A1D06"/>
    <w:rsid w:val="006A1FB7"/>
    <w:rsid w:val="006A436F"/>
    <w:rsid w:val="006A4F61"/>
    <w:rsid w:val="006A56A4"/>
    <w:rsid w:val="006A619E"/>
    <w:rsid w:val="006A6973"/>
    <w:rsid w:val="006B21AC"/>
    <w:rsid w:val="006B7E6A"/>
    <w:rsid w:val="006C41BB"/>
    <w:rsid w:val="006C48B0"/>
    <w:rsid w:val="006C5650"/>
    <w:rsid w:val="006C5841"/>
    <w:rsid w:val="006C6B73"/>
    <w:rsid w:val="006C7326"/>
    <w:rsid w:val="006D098E"/>
    <w:rsid w:val="006D0FC2"/>
    <w:rsid w:val="006D1569"/>
    <w:rsid w:val="006D2EF1"/>
    <w:rsid w:val="006D3191"/>
    <w:rsid w:val="006D320D"/>
    <w:rsid w:val="006D6882"/>
    <w:rsid w:val="006E0DFD"/>
    <w:rsid w:val="006E1546"/>
    <w:rsid w:val="006E1C12"/>
    <w:rsid w:val="006E404C"/>
    <w:rsid w:val="006E5C63"/>
    <w:rsid w:val="006E684D"/>
    <w:rsid w:val="006F1059"/>
    <w:rsid w:val="006F250C"/>
    <w:rsid w:val="006F3A1D"/>
    <w:rsid w:val="006F5027"/>
    <w:rsid w:val="006F59A2"/>
    <w:rsid w:val="006F5E16"/>
    <w:rsid w:val="006F5F78"/>
    <w:rsid w:val="006F67FD"/>
    <w:rsid w:val="006F7C6C"/>
    <w:rsid w:val="007038A2"/>
    <w:rsid w:val="00710C31"/>
    <w:rsid w:val="00713121"/>
    <w:rsid w:val="00714445"/>
    <w:rsid w:val="0071548D"/>
    <w:rsid w:val="00715B19"/>
    <w:rsid w:val="007264CF"/>
    <w:rsid w:val="00733E73"/>
    <w:rsid w:val="00734FB3"/>
    <w:rsid w:val="00735A21"/>
    <w:rsid w:val="007362EE"/>
    <w:rsid w:val="00737A79"/>
    <w:rsid w:val="007406D5"/>
    <w:rsid w:val="007409B0"/>
    <w:rsid w:val="00743FB5"/>
    <w:rsid w:val="00745085"/>
    <w:rsid w:val="00747D67"/>
    <w:rsid w:val="00750B36"/>
    <w:rsid w:val="00753DB4"/>
    <w:rsid w:val="00754044"/>
    <w:rsid w:val="00754E4F"/>
    <w:rsid w:val="00757201"/>
    <w:rsid w:val="0075767C"/>
    <w:rsid w:val="00757CBF"/>
    <w:rsid w:val="00760F39"/>
    <w:rsid w:val="00761599"/>
    <w:rsid w:val="00763F5F"/>
    <w:rsid w:val="00765D28"/>
    <w:rsid w:val="0076730A"/>
    <w:rsid w:val="0076780D"/>
    <w:rsid w:val="00767911"/>
    <w:rsid w:val="00767CA2"/>
    <w:rsid w:val="00772AC0"/>
    <w:rsid w:val="00773A70"/>
    <w:rsid w:val="00773A95"/>
    <w:rsid w:val="00775D0F"/>
    <w:rsid w:val="00782CEB"/>
    <w:rsid w:val="0078485C"/>
    <w:rsid w:val="00785529"/>
    <w:rsid w:val="00785EA1"/>
    <w:rsid w:val="00786466"/>
    <w:rsid w:val="00787842"/>
    <w:rsid w:val="00793C30"/>
    <w:rsid w:val="00793CF0"/>
    <w:rsid w:val="00796E79"/>
    <w:rsid w:val="007972DA"/>
    <w:rsid w:val="007A0CC4"/>
    <w:rsid w:val="007A576E"/>
    <w:rsid w:val="007A7054"/>
    <w:rsid w:val="007B1226"/>
    <w:rsid w:val="007B3450"/>
    <w:rsid w:val="007B604D"/>
    <w:rsid w:val="007B6527"/>
    <w:rsid w:val="007C3305"/>
    <w:rsid w:val="007C3CE8"/>
    <w:rsid w:val="007C44FE"/>
    <w:rsid w:val="007C5533"/>
    <w:rsid w:val="007C5B5D"/>
    <w:rsid w:val="007C62AF"/>
    <w:rsid w:val="007D038B"/>
    <w:rsid w:val="007D4311"/>
    <w:rsid w:val="007D6BD1"/>
    <w:rsid w:val="007D74B3"/>
    <w:rsid w:val="007D79C0"/>
    <w:rsid w:val="007E0F4B"/>
    <w:rsid w:val="007E1B35"/>
    <w:rsid w:val="007E2506"/>
    <w:rsid w:val="007F0978"/>
    <w:rsid w:val="007F0C58"/>
    <w:rsid w:val="007F3130"/>
    <w:rsid w:val="007F3586"/>
    <w:rsid w:val="007F56D4"/>
    <w:rsid w:val="007F6B31"/>
    <w:rsid w:val="00800FF7"/>
    <w:rsid w:val="00804260"/>
    <w:rsid w:val="008073F7"/>
    <w:rsid w:val="00807FD1"/>
    <w:rsid w:val="00811C38"/>
    <w:rsid w:val="00814C17"/>
    <w:rsid w:val="008158D5"/>
    <w:rsid w:val="00815DF2"/>
    <w:rsid w:val="008160DC"/>
    <w:rsid w:val="008172A3"/>
    <w:rsid w:val="0081735C"/>
    <w:rsid w:val="00820FEF"/>
    <w:rsid w:val="00821D38"/>
    <w:rsid w:val="00822519"/>
    <w:rsid w:val="00822DF9"/>
    <w:rsid w:val="008238AE"/>
    <w:rsid w:val="008245A1"/>
    <w:rsid w:val="00824FE7"/>
    <w:rsid w:val="008277D7"/>
    <w:rsid w:val="00827D63"/>
    <w:rsid w:val="008415E5"/>
    <w:rsid w:val="008428A8"/>
    <w:rsid w:val="00845DE5"/>
    <w:rsid w:val="00853213"/>
    <w:rsid w:val="008537A1"/>
    <w:rsid w:val="00856410"/>
    <w:rsid w:val="0085757A"/>
    <w:rsid w:val="00861402"/>
    <w:rsid w:val="008615F7"/>
    <w:rsid w:val="008621EF"/>
    <w:rsid w:val="008640F0"/>
    <w:rsid w:val="00864D51"/>
    <w:rsid w:val="008657AB"/>
    <w:rsid w:val="00867E46"/>
    <w:rsid w:val="00872777"/>
    <w:rsid w:val="0087558F"/>
    <w:rsid w:val="00882D1A"/>
    <w:rsid w:val="0088315D"/>
    <w:rsid w:val="00883FB6"/>
    <w:rsid w:val="00886585"/>
    <w:rsid w:val="00886E70"/>
    <w:rsid w:val="00890648"/>
    <w:rsid w:val="00893A06"/>
    <w:rsid w:val="00895457"/>
    <w:rsid w:val="00897C09"/>
    <w:rsid w:val="008A138B"/>
    <w:rsid w:val="008A29BB"/>
    <w:rsid w:val="008A32C9"/>
    <w:rsid w:val="008A39C4"/>
    <w:rsid w:val="008A6326"/>
    <w:rsid w:val="008B0D6C"/>
    <w:rsid w:val="008B1AFE"/>
    <w:rsid w:val="008B3CEB"/>
    <w:rsid w:val="008B7186"/>
    <w:rsid w:val="008B72EA"/>
    <w:rsid w:val="008B7A62"/>
    <w:rsid w:val="008C0A89"/>
    <w:rsid w:val="008C173C"/>
    <w:rsid w:val="008C34C3"/>
    <w:rsid w:val="008C351D"/>
    <w:rsid w:val="008C6E98"/>
    <w:rsid w:val="008D01E8"/>
    <w:rsid w:val="008D2781"/>
    <w:rsid w:val="008D414A"/>
    <w:rsid w:val="008D45A0"/>
    <w:rsid w:val="008D550F"/>
    <w:rsid w:val="008E694D"/>
    <w:rsid w:val="008F278A"/>
    <w:rsid w:val="008F28B8"/>
    <w:rsid w:val="008F2AB9"/>
    <w:rsid w:val="008F41FD"/>
    <w:rsid w:val="008F43E7"/>
    <w:rsid w:val="008F68C1"/>
    <w:rsid w:val="008F6DB4"/>
    <w:rsid w:val="008F7386"/>
    <w:rsid w:val="00902B27"/>
    <w:rsid w:val="009062AC"/>
    <w:rsid w:val="0090729C"/>
    <w:rsid w:val="009072D2"/>
    <w:rsid w:val="009119FC"/>
    <w:rsid w:val="0091278D"/>
    <w:rsid w:val="009143CF"/>
    <w:rsid w:val="0091479B"/>
    <w:rsid w:val="00914B5A"/>
    <w:rsid w:val="00916989"/>
    <w:rsid w:val="0091742D"/>
    <w:rsid w:val="009176D0"/>
    <w:rsid w:val="0092060A"/>
    <w:rsid w:val="00921E5E"/>
    <w:rsid w:val="00922A74"/>
    <w:rsid w:val="009239D7"/>
    <w:rsid w:val="0092444A"/>
    <w:rsid w:val="009244FB"/>
    <w:rsid w:val="0092616A"/>
    <w:rsid w:val="0092630C"/>
    <w:rsid w:val="00933DF8"/>
    <w:rsid w:val="00934970"/>
    <w:rsid w:val="009354F5"/>
    <w:rsid w:val="00936001"/>
    <w:rsid w:val="0093626A"/>
    <w:rsid w:val="009368F1"/>
    <w:rsid w:val="00943764"/>
    <w:rsid w:val="00943966"/>
    <w:rsid w:val="00950317"/>
    <w:rsid w:val="0096005D"/>
    <w:rsid w:val="00960733"/>
    <w:rsid w:val="0096485E"/>
    <w:rsid w:val="00965B1F"/>
    <w:rsid w:val="0097089F"/>
    <w:rsid w:val="00972EB1"/>
    <w:rsid w:val="009758DF"/>
    <w:rsid w:val="009773F0"/>
    <w:rsid w:val="00985D48"/>
    <w:rsid w:val="009911CA"/>
    <w:rsid w:val="00993FD7"/>
    <w:rsid w:val="00996C3E"/>
    <w:rsid w:val="0099765D"/>
    <w:rsid w:val="009A19B1"/>
    <w:rsid w:val="009A1A43"/>
    <w:rsid w:val="009A1AFC"/>
    <w:rsid w:val="009A2E16"/>
    <w:rsid w:val="009A5887"/>
    <w:rsid w:val="009A5E54"/>
    <w:rsid w:val="009A75B3"/>
    <w:rsid w:val="009B02A8"/>
    <w:rsid w:val="009B4551"/>
    <w:rsid w:val="009C37B3"/>
    <w:rsid w:val="009C593E"/>
    <w:rsid w:val="009C5AEB"/>
    <w:rsid w:val="009C6346"/>
    <w:rsid w:val="009C72DD"/>
    <w:rsid w:val="009D32BD"/>
    <w:rsid w:val="009D38C7"/>
    <w:rsid w:val="009D47AC"/>
    <w:rsid w:val="009D49DF"/>
    <w:rsid w:val="009E317D"/>
    <w:rsid w:val="009E75F7"/>
    <w:rsid w:val="009F12C8"/>
    <w:rsid w:val="009F2A44"/>
    <w:rsid w:val="009F5DE4"/>
    <w:rsid w:val="009F70B2"/>
    <w:rsid w:val="00A0623A"/>
    <w:rsid w:val="00A100C9"/>
    <w:rsid w:val="00A104B2"/>
    <w:rsid w:val="00A13339"/>
    <w:rsid w:val="00A14908"/>
    <w:rsid w:val="00A17573"/>
    <w:rsid w:val="00A17CE4"/>
    <w:rsid w:val="00A254DF"/>
    <w:rsid w:val="00A27546"/>
    <w:rsid w:val="00A2772B"/>
    <w:rsid w:val="00A309C8"/>
    <w:rsid w:val="00A32B0F"/>
    <w:rsid w:val="00A34C8F"/>
    <w:rsid w:val="00A352F6"/>
    <w:rsid w:val="00A4115B"/>
    <w:rsid w:val="00A4376D"/>
    <w:rsid w:val="00A45B56"/>
    <w:rsid w:val="00A46A48"/>
    <w:rsid w:val="00A50BB0"/>
    <w:rsid w:val="00A50DD9"/>
    <w:rsid w:val="00A52658"/>
    <w:rsid w:val="00A52996"/>
    <w:rsid w:val="00A5357E"/>
    <w:rsid w:val="00A54E9E"/>
    <w:rsid w:val="00A60E91"/>
    <w:rsid w:val="00A617CC"/>
    <w:rsid w:val="00A61C9F"/>
    <w:rsid w:val="00A638AD"/>
    <w:rsid w:val="00A66026"/>
    <w:rsid w:val="00A66ACE"/>
    <w:rsid w:val="00A7059B"/>
    <w:rsid w:val="00A706BE"/>
    <w:rsid w:val="00A72C9F"/>
    <w:rsid w:val="00A7446A"/>
    <w:rsid w:val="00A74B69"/>
    <w:rsid w:val="00A75CB4"/>
    <w:rsid w:val="00A8016E"/>
    <w:rsid w:val="00A803DE"/>
    <w:rsid w:val="00A810A2"/>
    <w:rsid w:val="00A825E2"/>
    <w:rsid w:val="00A856FD"/>
    <w:rsid w:val="00A8703F"/>
    <w:rsid w:val="00A87C40"/>
    <w:rsid w:val="00A90EBB"/>
    <w:rsid w:val="00A943CB"/>
    <w:rsid w:val="00AA489A"/>
    <w:rsid w:val="00AA6FF9"/>
    <w:rsid w:val="00AB023B"/>
    <w:rsid w:val="00AB1BEB"/>
    <w:rsid w:val="00AB5F69"/>
    <w:rsid w:val="00AC01B1"/>
    <w:rsid w:val="00AC2FAE"/>
    <w:rsid w:val="00AC40E3"/>
    <w:rsid w:val="00AC5AC3"/>
    <w:rsid w:val="00AC6013"/>
    <w:rsid w:val="00AD1BF9"/>
    <w:rsid w:val="00AD2230"/>
    <w:rsid w:val="00AD4F2E"/>
    <w:rsid w:val="00AD5CB3"/>
    <w:rsid w:val="00AD6C03"/>
    <w:rsid w:val="00AD79AE"/>
    <w:rsid w:val="00AE0374"/>
    <w:rsid w:val="00AE0F8F"/>
    <w:rsid w:val="00AE1C7C"/>
    <w:rsid w:val="00AE2F6C"/>
    <w:rsid w:val="00AE3770"/>
    <w:rsid w:val="00AE4102"/>
    <w:rsid w:val="00AE5FBE"/>
    <w:rsid w:val="00AE7A59"/>
    <w:rsid w:val="00AE7A5A"/>
    <w:rsid w:val="00AF112E"/>
    <w:rsid w:val="00AF12CB"/>
    <w:rsid w:val="00AF3053"/>
    <w:rsid w:val="00B060E7"/>
    <w:rsid w:val="00B07AFA"/>
    <w:rsid w:val="00B10EF2"/>
    <w:rsid w:val="00B11331"/>
    <w:rsid w:val="00B113FA"/>
    <w:rsid w:val="00B133E1"/>
    <w:rsid w:val="00B133FE"/>
    <w:rsid w:val="00B1432A"/>
    <w:rsid w:val="00B1468D"/>
    <w:rsid w:val="00B20929"/>
    <w:rsid w:val="00B24F00"/>
    <w:rsid w:val="00B33248"/>
    <w:rsid w:val="00B34E4F"/>
    <w:rsid w:val="00B41A53"/>
    <w:rsid w:val="00B41EDB"/>
    <w:rsid w:val="00B451F3"/>
    <w:rsid w:val="00B460BF"/>
    <w:rsid w:val="00B47735"/>
    <w:rsid w:val="00B4786F"/>
    <w:rsid w:val="00B501F0"/>
    <w:rsid w:val="00B52066"/>
    <w:rsid w:val="00B54E11"/>
    <w:rsid w:val="00B558C5"/>
    <w:rsid w:val="00B55CB2"/>
    <w:rsid w:val="00B56675"/>
    <w:rsid w:val="00B573D0"/>
    <w:rsid w:val="00B6190C"/>
    <w:rsid w:val="00B64443"/>
    <w:rsid w:val="00B65D99"/>
    <w:rsid w:val="00B663CB"/>
    <w:rsid w:val="00B67232"/>
    <w:rsid w:val="00B677B4"/>
    <w:rsid w:val="00B738EA"/>
    <w:rsid w:val="00B756D2"/>
    <w:rsid w:val="00B756F3"/>
    <w:rsid w:val="00B7787E"/>
    <w:rsid w:val="00B83688"/>
    <w:rsid w:val="00B8683D"/>
    <w:rsid w:val="00B936A7"/>
    <w:rsid w:val="00B97126"/>
    <w:rsid w:val="00B97D8B"/>
    <w:rsid w:val="00BA2220"/>
    <w:rsid w:val="00BA543C"/>
    <w:rsid w:val="00BA5807"/>
    <w:rsid w:val="00BA5809"/>
    <w:rsid w:val="00BA5E7A"/>
    <w:rsid w:val="00BA5F1B"/>
    <w:rsid w:val="00BA69F9"/>
    <w:rsid w:val="00BB0BF8"/>
    <w:rsid w:val="00BB3C51"/>
    <w:rsid w:val="00BB4139"/>
    <w:rsid w:val="00BB5630"/>
    <w:rsid w:val="00BB6A9A"/>
    <w:rsid w:val="00BB73B5"/>
    <w:rsid w:val="00BC3A06"/>
    <w:rsid w:val="00BC46AA"/>
    <w:rsid w:val="00BC5A2F"/>
    <w:rsid w:val="00BC7A54"/>
    <w:rsid w:val="00BD070C"/>
    <w:rsid w:val="00BD24A9"/>
    <w:rsid w:val="00BD3293"/>
    <w:rsid w:val="00BD375D"/>
    <w:rsid w:val="00BD4311"/>
    <w:rsid w:val="00BD5F95"/>
    <w:rsid w:val="00BE2F71"/>
    <w:rsid w:val="00BE347D"/>
    <w:rsid w:val="00BE4F99"/>
    <w:rsid w:val="00BE68BE"/>
    <w:rsid w:val="00BE68E6"/>
    <w:rsid w:val="00BF223A"/>
    <w:rsid w:val="00BF2C76"/>
    <w:rsid w:val="00BF2DCD"/>
    <w:rsid w:val="00BF37AB"/>
    <w:rsid w:val="00BF4C22"/>
    <w:rsid w:val="00BF786E"/>
    <w:rsid w:val="00C00F37"/>
    <w:rsid w:val="00C0108A"/>
    <w:rsid w:val="00C039F8"/>
    <w:rsid w:val="00C052D0"/>
    <w:rsid w:val="00C064F5"/>
    <w:rsid w:val="00C064FF"/>
    <w:rsid w:val="00C06AFC"/>
    <w:rsid w:val="00C10B76"/>
    <w:rsid w:val="00C10EBC"/>
    <w:rsid w:val="00C1222C"/>
    <w:rsid w:val="00C20807"/>
    <w:rsid w:val="00C20B64"/>
    <w:rsid w:val="00C224E2"/>
    <w:rsid w:val="00C2358A"/>
    <w:rsid w:val="00C274F9"/>
    <w:rsid w:val="00C27753"/>
    <w:rsid w:val="00C277E9"/>
    <w:rsid w:val="00C3067D"/>
    <w:rsid w:val="00C3207F"/>
    <w:rsid w:val="00C324A6"/>
    <w:rsid w:val="00C3286D"/>
    <w:rsid w:val="00C33096"/>
    <w:rsid w:val="00C36DC9"/>
    <w:rsid w:val="00C416BF"/>
    <w:rsid w:val="00C442DD"/>
    <w:rsid w:val="00C447A2"/>
    <w:rsid w:val="00C502E6"/>
    <w:rsid w:val="00C53EAE"/>
    <w:rsid w:val="00C540D6"/>
    <w:rsid w:val="00C54E10"/>
    <w:rsid w:val="00C56C33"/>
    <w:rsid w:val="00C60206"/>
    <w:rsid w:val="00C646B4"/>
    <w:rsid w:val="00C65A31"/>
    <w:rsid w:val="00C66377"/>
    <w:rsid w:val="00C6715A"/>
    <w:rsid w:val="00C74857"/>
    <w:rsid w:val="00C74ED2"/>
    <w:rsid w:val="00C7549F"/>
    <w:rsid w:val="00C8025D"/>
    <w:rsid w:val="00C82711"/>
    <w:rsid w:val="00C83EFA"/>
    <w:rsid w:val="00C91FD5"/>
    <w:rsid w:val="00C92CAF"/>
    <w:rsid w:val="00C92FD8"/>
    <w:rsid w:val="00C944AE"/>
    <w:rsid w:val="00C9538C"/>
    <w:rsid w:val="00C96062"/>
    <w:rsid w:val="00C9788A"/>
    <w:rsid w:val="00C97D06"/>
    <w:rsid w:val="00CA711A"/>
    <w:rsid w:val="00CB250E"/>
    <w:rsid w:val="00CB36E5"/>
    <w:rsid w:val="00CB5200"/>
    <w:rsid w:val="00CB7B85"/>
    <w:rsid w:val="00CC28FA"/>
    <w:rsid w:val="00CC3053"/>
    <w:rsid w:val="00CC34AF"/>
    <w:rsid w:val="00CC394D"/>
    <w:rsid w:val="00CC715A"/>
    <w:rsid w:val="00CD1552"/>
    <w:rsid w:val="00CD1D3A"/>
    <w:rsid w:val="00CD4201"/>
    <w:rsid w:val="00CD5043"/>
    <w:rsid w:val="00CD56CD"/>
    <w:rsid w:val="00CD5928"/>
    <w:rsid w:val="00CD7115"/>
    <w:rsid w:val="00CE4D19"/>
    <w:rsid w:val="00CE60B6"/>
    <w:rsid w:val="00CE6F12"/>
    <w:rsid w:val="00CE71DE"/>
    <w:rsid w:val="00CF1153"/>
    <w:rsid w:val="00CF7C73"/>
    <w:rsid w:val="00D00302"/>
    <w:rsid w:val="00D00455"/>
    <w:rsid w:val="00D004EA"/>
    <w:rsid w:val="00D10628"/>
    <w:rsid w:val="00D146F6"/>
    <w:rsid w:val="00D21373"/>
    <w:rsid w:val="00D22B6E"/>
    <w:rsid w:val="00D249F0"/>
    <w:rsid w:val="00D30DB8"/>
    <w:rsid w:val="00D31142"/>
    <w:rsid w:val="00D3143B"/>
    <w:rsid w:val="00D33B45"/>
    <w:rsid w:val="00D34572"/>
    <w:rsid w:val="00D3474A"/>
    <w:rsid w:val="00D36781"/>
    <w:rsid w:val="00D41238"/>
    <w:rsid w:val="00D4167A"/>
    <w:rsid w:val="00D43C08"/>
    <w:rsid w:val="00D50B45"/>
    <w:rsid w:val="00D51BB7"/>
    <w:rsid w:val="00D52400"/>
    <w:rsid w:val="00D5264C"/>
    <w:rsid w:val="00D52AF0"/>
    <w:rsid w:val="00D54175"/>
    <w:rsid w:val="00D54D64"/>
    <w:rsid w:val="00D55156"/>
    <w:rsid w:val="00D558ED"/>
    <w:rsid w:val="00D565B6"/>
    <w:rsid w:val="00D574AC"/>
    <w:rsid w:val="00D57F18"/>
    <w:rsid w:val="00D64053"/>
    <w:rsid w:val="00D648B7"/>
    <w:rsid w:val="00D65950"/>
    <w:rsid w:val="00D65975"/>
    <w:rsid w:val="00D6607D"/>
    <w:rsid w:val="00D70CFF"/>
    <w:rsid w:val="00D767F6"/>
    <w:rsid w:val="00D76C29"/>
    <w:rsid w:val="00D7D1EB"/>
    <w:rsid w:val="00D80FA4"/>
    <w:rsid w:val="00D81655"/>
    <w:rsid w:val="00D8409E"/>
    <w:rsid w:val="00D84807"/>
    <w:rsid w:val="00D8575F"/>
    <w:rsid w:val="00D85C39"/>
    <w:rsid w:val="00D87935"/>
    <w:rsid w:val="00D903D3"/>
    <w:rsid w:val="00D95C61"/>
    <w:rsid w:val="00D97488"/>
    <w:rsid w:val="00DA16C1"/>
    <w:rsid w:val="00DA1853"/>
    <w:rsid w:val="00DA1CFF"/>
    <w:rsid w:val="00DA2DB1"/>
    <w:rsid w:val="00DA52F1"/>
    <w:rsid w:val="00DA7072"/>
    <w:rsid w:val="00DA7A8A"/>
    <w:rsid w:val="00DB2CDE"/>
    <w:rsid w:val="00DB6464"/>
    <w:rsid w:val="00DC2562"/>
    <w:rsid w:val="00DC2996"/>
    <w:rsid w:val="00DC43B1"/>
    <w:rsid w:val="00DC44AB"/>
    <w:rsid w:val="00DC4714"/>
    <w:rsid w:val="00DC6833"/>
    <w:rsid w:val="00DD0B29"/>
    <w:rsid w:val="00DD40F6"/>
    <w:rsid w:val="00DE142F"/>
    <w:rsid w:val="00DE1A69"/>
    <w:rsid w:val="00DE4769"/>
    <w:rsid w:val="00DE5D26"/>
    <w:rsid w:val="00DE6C60"/>
    <w:rsid w:val="00DE780A"/>
    <w:rsid w:val="00DE7914"/>
    <w:rsid w:val="00DF2549"/>
    <w:rsid w:val="00DF409C"/>
    <w:rsid w:val="00DF5BD0"/>
    <w:rsid w:val="00DF6777"/>
    <w:rsid w:val="00DF745E"/>
    <w:rsid w:val="00DF7D81"/>
    <w:rsid w:val="00E03B43"/>
    <w:rsid w:val="00E03FAF"/>
    <w:rsid w:val="00E04FD5"/>
    <w:rsid w:val="00E05A85"/>
    <w:rsid w:val="00E06C7A"/>
    <w:rsid w:val="00E0736D"/>
    <w:rsid w:val="00E10482"/>
    <w:rsid w:val="00E13617"/>
    <w:rsid w:val="00E141E8"/>
    <w:rsid w:val="00E15430"/>
    <w:rsid w:val="00E15E57"/>
    <w:rsid w:val="00E16760"/>
    <w:rsid w:val="00E16BAA"/>
    <w:rsid w:val="00E17A63"/>
    <w:rsid w:val="00E217E7"/>
    <w:rsid w:val="00E23CE8"/>
    <w:rsid w:val="00E2409E"/>
    <w:rsid w:val="00E25352"/>
    <w:rsid w:val="00E2574B"/>
    <w:rsid w:val="00E26F7C"/>
    <w:rsid w:val="00E27EA8"/>
    <w:rsid w:val="00E324B0"/>
    <w:rsid w:val="00E32BAD"/>
    <w:rsid w:val="00E35DD7"/>
    <w:rsid w:val="00E36ACE"/>
    <w:rsid w:val="00E4007D"/>
    <w:rsid w:val="00E4301E"/>
    <w:rsid w:val="00E443F7"/>
    <w:rsid w:val="00E45143"/>
    <w:rsid w:val="00E45B72"/>
    <w:rsid w:val="00E47D32"/>
    <w:rsid w:val="00E507C9"/>
    <w:rsid w:val="00E5143B"/>
    <w:rsid w:val="00E54F2B"/>
    <w:rsid w:val="00E55135"/>
    <w:rsid w:val="00E55151"/>
    <w:rsid w:val="00E55877"/>
    <w:rsid w:val="00E565DB"/>
    <w:rsid w:val="00E56FD7"/>
    <w:rsid w:val="00E633C9"/>
    <w:rsid w:val="00E70902"/>
    <w:rsid w:val="00E71727"/>
    <w:rsid w:val="00E72619"/>
    <w:rsid w:val="00E73BA1"/>
    <w:rsid w:val="00E74315"/>
    <w:rsid w:val="00E747B7"/>
    <w:rsid w:val="00E817FD"/>
    <w:rsid w:val="00E92231"/>
    <w:rsid w:val="00E93BA4"/>
    <w:rsid w:val="00E94B17"/>
    <w:rsid w:val="00E975AA"/>
    <w:rsid w:val="00E97C30"/>
    <w:rsid w:val="00EA0E22"/>
    <w:rsid w:val="00EA182A"/>
    <w:rsid w:val="00EA1959"/>
    <w:rsid w:val="00EB14B9"/>
    <w:rsid w:val="00EB349F"/>
    <w:rsid w:val="00EB3A4D"/>
    <w:rsid w:val="00EB6AEA"/>
    <w:rsid w:val="00EC248B"/>
    <w:rsid w:val="00EC3E23"/>
    <w:rsid w:val="00EC6CEA"/>
    <w:rsid w:val="00ED1068"/>
    <w:rsid w:val="00ED1C17"/>
    <w:rsid w:val="00ED29D2"/>
    <w:rsid w:val="00ED5B18"/>
    <w:rsid w:val="00ED5CB3"/>
    <w:rsid w:val="00ED62CC"/>
    <w:rsid w:val="00ED6BB4"/>
    <w:rsid w:val="00EE280F"/>
    <w:rsid w:val="00EE2C69"/>
    <w:rsid w:val="00EE58D3"/>
    <w:rsid w:val="00EE6BA7"/>
    <w:rsid w:val="00EF133D"/>
    <w:rsid w:val="00EF1F3A"/>
    <w:rsid w:val="00EF2CD0"/>
    <w:rsid w:val="00EF398A"/>
    <w:rsid w:val="00EF4E8E"/>
    <w:rsid w:val="00EF746D"/>
    <w:rsid w:val="00F00A68"/>
    <w:rsid w:val="00F01209"/>
    <w:rsid w:val="00F0371D"/>
    <w:rsid w:val="00F03F65"/>
    <w:rsid w:val="00F0407B"/>
    <w:rsid w:val="00F07064"/>
    <w:rsid w:val="00F07C59"/>
    <w:rsid w:val="00F13A0D"/>
    <w:rsid w:val="00F14C5F"/>
    <w:rsid w:val="00F15359"/>
    <w:rsid w:val="00F20F0C"/>
    <w:rsid w:val="00F21ABB"/>
    <w:rsid w:val="00F221FF"/>
    <w:rsid w:val="00F25512"/>
    <w:rsid w:val="00F26E6D"/>
    <w:rsid w:val="00F274FE"/>
    <w:rsid w:val="00F3191B"/>
    <w:rsid w:val="00F32A6B"/>
    <w:rsid w:val="00F351B0"/>
    <w:rsid w:val="00F40183"/>
    <w:rsid w:val="00F411A9"/>
    <w:rsid w:val="00F414B4"/>
    <w:rsid w:val="00F42443"/>
    <w:rsid w:val="00F45024"/>
    <w:rsid w:val="00F45129"/>
    <w:rsid w:val="00F4607D"/>
    <w:rsid w:val="00F54DAD"/>
    <w:rsid w:val="00F57A94"/>
    <w:rsid w:val="00F60988"/>
    <w:rsid w:val="00F63652"/>
    <w:rsid w:val="00F70285"/>
    <w:rsid w:val="00F7046E"/>
    <w:rsid w:val="00F72181"/>
    <w:rsid w:val="00F75ED5"/>
    <w:rsid w:val="00F766C4"/>
    <w:rsid w:val="00F76FB6"/>
    <w:rsid w:val="00F77655"/>
    <w:rsid w:val="00F82F20"/>
    <w:rsid w:val="00F839A9"/>
    <w:rsid w:val="00FA1D26"/>
    <w:rsid w:val="00FA5838"/>
    <w:rsid w:val="00FA7D80"/>
    <w:rsid w:val="00FB0B95"/>
    <w:rsid w:val="00FB0C9F"/>
    <w:rsid w:val="00FB1D34"/>
    <w:rsid w:val="00FB3073"/>
    <w:rsid w:val="00FB4B0E"/>
    <w:rsid w:val="00FB5A87"/>
    <w:rsid w:val="00FB6113"/>
    <w:rsid w:val="00FC2032"/>
    <w:rsid w:val="00FC21D8"/>
    <w:rsid w:val="00FC35A4"/>
    <w:rsid w:val="00FC61BF"/>
    <w:rsid w:val="00FC62D2"/>
    <w:rsid w:val="00FC67DF"/>
    <w:rsid w:val="00FD0423"/>
    <w:rsid w:val="00FD0F3B"/>
    <w:rsid w:val="00FD22F8"/>
    <w:rsid w:val="00FD2D07"/>
    <w:rsid w:val="00FD6A4A"/>
    <w:rsid w:val="00FD6DE0"/>
    <w:rsid w:val="00FD7190"/>
    <w:rsid w:val="00FD7FD4"/>
    <w:rsid w:val="00FE10EB"/>
    <w:rsid w:val="00FE1EEE"/>
    <w:rsid w:val="00FE46D8"/>
    <w:rsid w:val="00FF4561"/>
    <w:rsid w:val="00FF5661"/>
    <w:rsid w:val="00FF6335"/>
    <w:rsid w:val="00FF7F8D"/>
    <w:rsid w:val="01A18A69"/>
    <w:rsid w:val="01D0399F"/>
    <w:rsid w:val="044741E4"/>
    <w:rsid w:val="05533011"/>
    <w:rsid w:val="05849CF1"/>
    <w:rsid w:val="05F6C3EF"/>
    <w:rsid w:val="0611C599"/>
    <w:rsid w:val="0702B276"/>
    <w:rsid w:val="0748A7C8"/>
    <w:rsid w:val="077CDDD6"/>
    <w:rsid w:val="090B5FAB"/>
    <w:rsid w:val="096A8015"/>
    <w:rsid w:val="09CBB4AD"/>
    <w:rsid w:val="0A2AB9FB"/>
    <w:rsid w:val="0A89EE67"/>
    <w:rsid w:val="0AA9AC01"/>
    <w:rsid w:val="0C077F8A"/>
    <w:rsid w:val="0C259F3D"/>
    <w:rsid w:val="0C26A157"/>
    <w:rsid w:val="0C2F3924"/>
    <w:rsid w:val="0D3348C9"/>
    <w:rsid w:val="0D7450BE"/>
    <w:rsid w:val="0DDF111C"/>
    <w:rsid w:val="0E4D85F6"/>
    <w:rsid w:val="0F1CB544"/>
    <w:rsid w:val="0F20186E"/>
    <w:rsid w:val="0FF7432C"/>
    <w:rsid w:val="102097F1"/>
    <w:rsid w:val="105A0963"/>
    <w:rsid w:val="1194E77F"/>
    <w:rsid w:val="1417A730"/>
    <w:rsid w:val="14D55E1F"/>
    <w:rsid w:val="16F2125C"/>
    <w:rsid w:val="176F66F8"/>
    <w:rsid w:val="1851C691"/>
    <w:rsid w:val="19A6E07C"/>
    <w:rsid w:val="1ACAC0E1"/>
    <w:rsid w:val="1B56C8EA"/>
    <w:rsid w:val="1C0B6508"/>
    <w:rsid w:val="1DAC811F"/>
    <w:rsid w:val="1DDAB9BA"/>
    <w:rsid w:val="1E43AFB4"/>
    <w:rsid w:val="1E464CD9"/>
    <w:rsid w:val="1EBE7B71"/>
    <w:rsid w:val="1F8C0E6D"/>
    <w:rsid w:val="1FAEAFEA"/>
    <w:rsid w:val="1FE9043F"/>
    <w:rsid w:val="2113B3BE"/>
    <w:rsid w:val="22EB05B9"/>
    <w:rsid w:val="239230CA"/>
    <w:rsid w:val="246F3B3B"/>
    <w:rsid w:val="24A775A5"/>
    <w:rsid w:val="24E3067C"/>
    <w:rsid w:val="25152D3F"/>
    <w:rsid w:val="2765E892"/>
    <w:rsid w:val="295F7FA5"/>
    <w:rsid w:val="2B835B6B"/>
    <w:rsid w:val="2E1FAF4A"/>
    <w:rsid w:val="2E85FD80"/>
    <w:rsid w:val="2EE047B1"/>
    <w:rsid w:val="30A29D17"/>
    <w:rsid w:val="31923FE3"/>
    <w:rsid w:val="31C6C561"/>
    <w:rsid w:val="32101E62"/>
    <w:rsid w:val="322ECA75"/>
    <w:rsid w:val="324C7C66"/>
    <w:rsid w:val="32D2F377"/>
    <w:rsid w:val="333750A0"/>
    <w:rsid w:val="33772D80"/>
    <w:rsid w:val="33C8C441"/>
    <w:rsid w:val="33D8607F"/>
    <w:rsid w:val="3500BDE1"/>
    <w:rsid w:val="353F19E9"/>
    <w:rsid w:val="357EB24F"/>
    <w:rsid w:val="3611993D"/>
    <w:rsid w:val="38795392"/>
    <w:rsid w:val="38A31F92"/>
    <w:rsid w:val="3A011437"/>
    <w:rsid w:val="3D08B752"/>
    <w:rsid w:val="3D360F44"/>
    <w:rsid w:val="3D73846C"/>
    <w:rsid w:val="3DBE8DCC"/>
    <w:rsid w:val="3E203AEB"/>
    <w:rsid w:val="4010C064"/>
    <w:rsid w:val="40A923C1"/>
    <w:rsid w:val="40AAA98D"/>
    <w:rsid w:val="41281FD8"/>
    <w:rsid w:val="43A5DF73"/>
    <w:rsid w:val="44BBE98C"/>
    <w:rsid w:val="45CB5067"/>
    <w:rsid w:val="45E1FFD0"/>
    <w:rsid w:val="45F901FB"/>
    <w:rsid w:val="46929A80"/>
    <w:rsid w:val="49045856"/>
    <w:rsid w:val="4AB29B22"/>
    <w:rsid w:val="4ADAD5CE"/>
    <w:rsid w:val="4BE8273F"/>
    <w:rsid w:val="4C18FB97"/>
    <w:rsid w:val="4D474E8D"/>
    <w:rsid w:val="4E23C914"/>
    <w:rsid w:val="50933B8D"/>
    <w:rsid w:val="51F7ACF9"/>
    <w:rsid w:val="52A8E895"/>
    <w:rsid w:val="531132EA"/>
    <w:rsid w:val="533AD64E"/>
    <w:rsid w:val="53AF2047"/>
    <w:rsid w:val="54C5C139"/>
    <w:rsid w:val="5543F3BF"/>
    <w:rsid w:val="563198BE"/>
    <w:rsid w:val="565D1AA1"/>
    <w:rsid w:val="5712A5F9"/>
    <w:rsid w:val="5777D144"/>
    <w:rsid w:val="577EADF1"/>
    <w:rsid w:val="57CED4C8"/>
    <w:rsid w:val="58487341"/>
    <w:rsid w:val="59C6F6E8"/>
    <w:rsid w:val="59CF39EC"/>
    <w:rsid w:val="5A610C03"/>
    <w:rsid w:val="5B13B529"/>
    <w:rsid w:val="5B7767B4"/>
    <w:rsid w:val="5BFD8357"/>
    <w:rsid w:val="5C6AF00B"/>
    <w:rsid w:val="5C9675B1"/>
    <w:rsid w:val="5D0E7DF3"/>
    <w:rsid w:val="5EC5DF71"/>
    <w:rsid w:val="5FBE8EAD"/>
    <w:rsid w:val="61A99C0C"/>
    <w:rsid w:val="62E528F9"/>
    <w:rsid w:val="6517B6CD"/>
    <w:rsid w:val="65CAD070"/>
    <w:rsid w:val="66529F1C"/>
    <w:rsid w:val="66BB59FE"/>
    <w:rsid w:val="66F975F6"/>
    <w:rsid w:val="67487990"/>
    <w:rsid w:val="6769D583"/>
    <w:rsid w:val="67D98959"/>
    <w:rsid w:val="6846962D"/>
    <w:rsid w:val="686C83F8"/>
    <w:rsid w:val="68AD5F54"/>
    <w:rsid w:val="69241D93"/>
    <w:rsid w:val="6BBB3952"/>
    <w:rsid w:val="6C1E4E55"/>
    <w:rsid w:val="6C47D540"/>
    <w:rsid w:val="6CA0021D"/>
    <w:rsid w:val="6CFE1685"/>
    <w:rsid w:val="6D5B2D78"/>
    <w:rsid w:val="6E257428"/>
    <w:rsid w:val="6E680A3A"/>
    <w:rsid w:val="6EA7CC2B"/>
    <w:rsid w:val="6EBAA5BE"/>
    <w:rsid w:val="6F06FB5D"/>
    <w:rsid w:val="6F11718D"/>
    <w:rsid w:val="6F329AE4"/>
    <w:rsid w:val="6F7452DF"/>
    <w:rsid w:val="71592A39"/>
    <w:rsid w:val="7179B440"/>
    <w:rsid w:val="71A71508"/>
    <w:rsid w:val="71D8B850"/>
    <w:rsid w:val="721D2E48"/>
    <w:rsid w:val="729233EB"/>
    <w:rsid w:val="73B25812"/>
    <w:rsid w:val="7458532D"/>
    <w:rsid w:val="74597825"/>
    <w:rsid w:val="74B65CCB"/>
    <w:rsid w:val="75399C85"/>
    <w:rsid w:val="7548AA22"/>
    <w:rsid w:val="75CF9149"/>
    <w:rsid w:val="769DDA6F"/>
    <w:rsid w:val="77FFC100"/>
    <w:rsid w:val="78E9D817"/>
    <w:rsid w:val="798479B1"/>
    <w:rsid w:val="7A4BD523"/>
    <w:rsid w:val="7B8CA421"/>
    <w:rsid w:val="7CA5ECF1"/>
    <w:rsid w:val="7CE9F6EF"/>
    <w:rsid w:val="7D6FCF5F"/>
    <w:rsid w:val="7DA31491"/>
    <w:rsid w:val="7E306D58"/>
    <w:rsid w:val="7E7A441A"/>
    <w:rsid w:val="7F6826BF"/>
    <w:rsid w:val="7F89754B"/>
    <w:rsid w:val="7F8B8992"/>
    <w:rsid w:val="7FC5808D"/>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9DE7C"/>
  <w15:chartTrackingRefBased/>
  <w15:docId w15:val="{DC2A52BE-B988-4C00-B450-02828F987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7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7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7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7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77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77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7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7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7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7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7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7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7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77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77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7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7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7D9"/>
    <w:rPr>
      <w:rFonts w:eastAsiaTheme="majorEastAsia" w:cstheme="majorBidi"/>
      <w:color w:val="272727" w:themeColor="text1" w:themeTint="D8"/>
    </w:rPr>
  </w:style>
  <w:style w:type="paragraph" w:styleId="Title">
    <w:name w:val="Title"/>
    <w:basedOn w:val="Normal"/>
    <w:next w:val="Normal"/>
    <w:link w:val="TitleChar"/>
    <w:uiPriority w:val="10"/>
    <w:qFormat/>
    <w:rsid w:val="000177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7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7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7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7D9"/>
    <w:pPr>
      <w:spacing w:before="160"/>
      <w:jc w:val="center"/>
    </w:pPr>
    <w:rPr>
      <w:i/>
      <w:iCs/>
      <w:color w:val="404040" w:themeColor="text1" w:themeTint="BF"/>
    </w:rPr>
  </w:style>
  <w:style w:type="character" w:customStyle="1" w:styleId="QuoteChar">
    <w:name w:val="Quote Char"/>
    <w:basedOn w:val="DefaultParagraphFont"/>
    <w:link w:val="Quote"/>
    <w:uiPriority w:val="29"/>
    <w:rsid w:val="000177D9"/>
    <w:rPr>
      <w:i/>
      <w:iCs/>
      <w:color w:val="404040" w:themeColor="text1" w:themeTint="BF"/>
    </w:rPr>
  </w:style>
  <w:style w:type="paragraph" w:styleId="ListParagraph">
    <w:name w:val="List Paragraph"/>
    <w:basedOn w:val="Normal"/>
    <w:uiPriority w:val="34"/>
    <w:qFormat/>
    <w:rsid w:val="000177D9"/>
    <w:pPr>
      <w:ind w:left="720"/>
      <w:contextualSpacing/>
    </w:pPr>
  </w:style>
  <w:style w:type="character" w:styleId="IntenseEmphasis">
    <w:name w:val="Intense Emphasis"/>
    <w:basedOn w:val="DefaultParagraphFont"/>
    <w:uiPriority w:val="21"/>
    <w:qFormat/>
    <w:rsid w:val="000177D9"/>
    <w:rPr>
      <w:i/>
      <w:iCs/>
      <w:color w:val="0F4761" w:themeColor="accent1" w:themeShade="BF"/>
    </w:rPr>
  </w:style>
  <w:style w:type="paragraph" w:styleId="IntenseQuote">
    <w:name w:val="Intense Quote"/>
    <w:basedOn w:val="Normal"/>
    <w:next w:val="Normal"/>
    <w:link w:val="IntenseQuoteChar"/>
    <w:uiPriority w:val="30"/>
    <w:qFormat/>
    <w:rsid w:val="000177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7D9"/>
    <w:rPr>
      <w:i/>
      <w:iCs/>
      <w:color w:val="0F4761" w:themeColor="accent1" w:themeShade="BF"/>
    </w:rPr>
  </w:style>
  <w:style w:type="character" w:styleId="IntenseReference">
    <w:name w:val="Intense Reference"/>
    <w:basedOn w:val="DefaultParagraphFont"/>
    <w:uiPriority w:val="32"/>
    <w:qFormat/>
    <w:rsid w:val="000177D9"/>
    <w:rPr>
      <w:b/>
      <w:bCs/>
      <w:smallCaps/>
      <w:color w:val="0F4761" w:themeColor="accent1" w:themeShade="BF"/>
      <w:spacing w:val="5"/>
    </w:rPr>
  </w:style>
  <w:style w:type="paragraph" w:styleId="Header">
    <w:name w:val="header"/>
    <w:basedOn w:val="Normal"/>
    <w:link w:val="HeaderChar"/>
    <w:uiPriority w:val="99"/>
    <w:unhideWhenUsed/>
    <w:rsid w:val="00017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7D9"/>
  </w:style>
  <w:style w:type="paragraph" w:styleId="Footer">
    <w:name w:val="footer"/>
    <w:basedOn w:val="Normal"/>
    <w:link w:val="FooterChar"/>
    <w:uiPriority w:val="99"/>
    <w:unhideWhenUsed/>
    <w:rsid w:val="00017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7D9"/>
  </w:style>
  <w:style w:type="table" w:styleId="TableGrid">
    <w:name w:val="Table Grid"/>
    <w:basedOn w:val="TableNormal"/>
    <w:uiPriority w:val="59"/>
    <w:rsid w:val="000177D9"/>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5757A"/>
    <w:rPr>
      <w:sz w:val="16"/>
      <w:szCs w:val="16"/>
    </w:rPr>
  </w:style>
  <w:style w:type="paragraph" w:styleId="CommentText">
    <w:name w:val="annotation text"/>
    <w:basedOn w:val="Normal"/>
    <w:link w:val="CommentTextChar"/>
    <w:uiPriority w:val="99"/>
    <w:unhideWhenUsed/>
    <w:rsid w:val="0085757A"/>
    <w:pPr>
      <w:spacing w:line="240" w:lineRule="auto"/>
    </w:pPr>
    <w:rPr>
      <w:sz w:val="20"/>
      <w:szCs w:val="20"/>
    </w:rPr>
  </w:style>
  <w:style w:type="character" w:customStyle="1" w:styleId="CommentTextChar">
    <w:name w:val="Comment Text Char"/>
    <w:basedOn w:val="DefaultParagraphFont"/>
    <w:link w:val="CommentText"/>
    <w:uiPriority w:val="99"/>
    <w:rsid w:val="0085757A"/>
    <w:rPr>
      <w:sz w:val="20"/>
      <w:szCs w:val="20"/>
    </w:rPr>
  </w:style>
  <w:style w:type="paragraph" w:styleId="CommentSubject">
    <w:name w:val="annotation subject"/>
    <w:basedOn w:val="CommentText"/>
    <w:next w:val="CommentText"/>
    <w:link w:val="CommentSubjectChar"/>
    <w:uiPriority w:val="99"/>
    <w:semiHidden/>
    <w:unhideWhenUsed/>
    <w:rsid w:val="0085757A"/>
    <w:rPr>
      <w:b/>
      <w:bCs/>
    </w:rPr>
  </w:style>
  <w:style w:type="character" w:customStyle="1" w:styleId="CommentSubjectChar">
    <w:name w:val="Comment Subject Char"/>
    <w:basedOn w:val="CommentTextChar"/>
    <w:link w:val="CommentSubject"/>
    <w:uiPriority w:val="99"/>
    <w:semiHidden/>
    <w:rsid w:val="0085757A"/>
    <w:rPr>
      <w:b/>
      <w:bCs/>
      <w:sz w:val="20"/>
      <w:szCs w:val="20"/>
    </w:rPr>
  </w:style>
  <w:style w:type="paragraph" w:styleId="Revision">
    <w:name w:val="Revision"/>
    <w:hidden/>
    <w:uiPriority w:val="99"/>
    <w:semiHidden/>
    <w:rsid w:val="003C4A40"/>
    <w:pPr>
      <w:spacing w:after="0" w:line="240" w:lineRule="auto"/>
    </w:pPr>
  </w:style>
  <w:style w:type="character" w:styleId="Hyperlink">
    <w:name w:val="Hyperlink"/>
    <w:basedOn w:val="DefaultParagraphFont"/>
    <w:uiPriority w:val="99"/>
    <w:unhideWhenUsed/>
    <w:rsid w:val="00587E80"/>
    <w:rPr>
      <w:color w:val="467886" w:themeColor="hyperlink"/>
      <w:u w:val="single"/>
    </w:rPr>
  </w:style>
  <w:style w:type="character" w:styleId="UnresolvedMention">
    <w:name w:val="Unresolved Mention"/>
    <w:basedOn w:val="DefaultParagraphFont"/>
    <w:uiPriority w:val="99"/>
    <w:semiHidden/>
    <w:unhideWhenUsed/>
    <w:rsid w:val="00587E80"/>
    <w:rPr>
      <w:color w:val="605E5C"/>
      <w:shd w:val="clear" w:color="auto" w:fill="E1DFDD"/>
    </w:rPr>
  </w:style>
  <w:style w:type="character" w:styleId="FollowedHyperlink">
    <w:name w:val="FollowedHyperlink"/>
    <w:basedOn w:val="DefaultParagraphFont"/>
    <w:uiPriority w:val="99"/>
    <w:semiHidden/>
    <w:unhideWhenUsed/>
    <w:rsid w:val="005805BA"/>
    <w:rPr>
      <w:color w:val="96607D" w:themeColor="followedHyperlink"/>
      <w:u w:val="single"/>
    </w:rPr>
  </w:style>
  <w:style w:type="paragraph" w:customStyle="1" w:styleId="Numberedparagraph">
    <w:name w:val="Numbered paragraph"/>
    <w:basedOn w:val="ListParagraph"/>
    <w:qFormat/>
    <w:rsid w:val="00F45024"/>
    <w:pPr>
      <w:numPr>
        <w:numId w:val="8"/>
      </w:numPr>
      <w:spacing w:after="180" w:line="280" w:lineRule="atLeast"/>
    </w:pPr>
    <w:rPr>
      <w:rFonts w:ascii="Aptos" w:hAnsi="Aptos"/>
      <w:kern w:val="0"/>
      <w:sz w:val="22"/>
      <w:szCs w:val="22"/>
      <w14:ligatures w14:val="none"/>
    </w:rPr>
  </w:style>
  <w:style w:type="paragraph" w:customStyle="1" w:styleId="paragraph">
    <w:name w:val="paragraph"/>
    <w:basedOn w:val="Normal"/>
    <w:rsid w:val="00146353"/>
    <w:pPr>
      <w:spacing w:before="100" w:beforeAutospacing="1" w:after="100" w:afterAutospacing="1" w:line="240" w:lineRule="auto"/>
    </w:pPr>
    <w:rPr>
      <w:rFonts w:ascii="Times New Roman" w:eastAsia="Times New Roman" w:hAnsi="Times New Roman" w:cs="Times New Roman"/>
      <w:kern w:val="0"/>
      <w:lang w:eastAsia="en-NZ"/>
      <w14:ligatures w14:val="none"/>
    </w:rPr>
  </w:style>
  <w:style w:type="character" w:customStyle="1" w:styleId="normaltextrun">
    <w:name w:val="normaltextrun"/>
    <w:basedOn w:val="DefaultParagraphFont"/>
    <w:rsid w:val="00146353"/>
  </w:style>
  <w:style w:type="character" w:customStyle="1" w:styleId="eop">
    <w:name w:val="eop"/>
    <w:basedOn w:val="DefaultParagraphFont"/>
    <w:rsid w:val="00146353"/>
  </w:style>
  <w:style w:type="character" w:customStyle="1" w:styleId="superscript">
    <w:name w:val="superscript"/>
    <w:basedOn w:val="DefaultParagraphFont"/>
    <w:rsid w:val="00146353"/>
  </w:style>
  <w:style w:type="paragraph" w:styleId="FootnoteText">
    <w:name w:val="footnote text"/>
    <w:basedOn w:val="Normal"/>
    <w:link w:val="FootnoteTextChar"/>
    <w:uiPriority w:val="1"/>
    <w:unhideWhenUsed/>
    <w:rsid w:val="00DE780A"/>
    <w:pPr>
      <w:spacing w:after="0" w:line="240" w:lineRule="auto"/>
    </w:pPr>
    <w:rPr>
      <w:sz w:val="20"/>
      <w:szCs w:val="20"/>
    </w:rPr>
  </w:style>
  <w:style w:type="character" w:customStyle="1" w:styleId="FootnoteTextChar">
    <w:name w:val="Footnote Text Char"/>
    <w:basedOn w:val="DefaultParagraphFont"/>
    <w:link w:val="FootnoteText"/>
    <w:uiPriority w:val="1"/>
    <w:rsid w:val="00DE780A"/>
    <w:rPr>
      <w:sz w:val="20"/>
      <w:szCs w:val="20"/>
    </w:rPr>
  </w:style>
  <w:style w:type="character" w:styleId="FootnoteReference">
    <w:name w:val="footnote reference"/>
    <w:basedOn w:val="DefaultParagraphFont"/>
    <w:uiPriority w:val="1"/>
    <w:semiHidden/>
    <w:unhideWhenUsed/>
    <w:rsid w:val="00DE780A"/>
    <w:rPr>
      <w:vertAlign w:val="superscript"/>
    </w:rPr>
  </w:style>
  <w:style w:type="character" w:styleId="Mention">
    <w:name w:val="Mention"/>
    <w:basedOn w:val="DefaultParagraphFont"/>
    <w:uiPriority w:val="99"/>
    <w:unhideWhenUsed/>
    <w:rsid w:val="00BA69F9"/>
    <w:rPr>
      <w:color w:val="2B579A"/>
      <w:shd w:val="clear" w:color="auto" w:fill="E1DFDD"/>
    </w:rPr>
  </w:style>
  <w:style w:type="character" w:styleId="Strong">
    <w:name w:val="Strong"/>
    <w:basedOn w:val="DefaultParagraphFont"/>
    <w:uiPriority w:val="22"/>
    <w:qFormat/>
    <w:rsid w:val="003B67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ducation.govt.nz/our-work/information-releases/advice-seen-our-ministers/regulatory-analysis-summaries-and-consistency-accountability-statement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education.govt.nz/our-work/information-releases/advice-seen-our-ministers/regulatory-analysis-summaries-and-consistency-accountability-statements" TargetMode="External"/><Relationship Id="rId17" Type="http://schemas.openxmlformats.org/officeDocument/2006/relationships/hyperlink" Target="file:///C:/Users/HootonE/Downloads/Knowledge-rich-curriculum-paper-Literature-Review%20(2).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erme.nz/wp-content/uploads/sites/110/2025/10/Report-from-the-Ministerial-Advisory-Group-March-2024.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ndhadeliver.natlib.govt.nz/delivery/DeliveryManagerServlet?dps_pid=IE52084486"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govt.nz/our-work/information-releases/advice-seen-our-ministers/regulatory-analysis-summaries-and-consistency-accountability-statements"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MoE Document" ma:contentTypeID="0x01010053526B971DAC78418EC6A9ED490C61AF007A5A2B7F36A3F74CAC8782F145CF100A" ma:contentTypeVersion="4" ma:contentTypeDescription="Default document class for adding items via wizard or drag and drop." ma:contentTypeScope="" ma:versionID="e83bfaaa3bcbebbcaa945ac0470d6a65">
  <xsd:schema xmlns:xsd="http://www.w3.org/2001/XMLSchema" xmlns:xs="http://www.w3.org/2001/XMLSchema" xmlns:p="http://schemas.microsoft.com/office/2006/metadata/properties" xmlns:ns2="d267a1a7-8edd-4111-a118-4a206d87cecc" xmlns:ns3="d256a60d-265f-4610-894d-899c031e799e" targetNamespace="http://schemas.microsoft.com/office/2006/metadata/properties" ma:root="true" ma:fieldsID="3eaa9208a9dea5328f26ed736b2f026e" ns2:_="" ns3:_="">
    <xsd:import namespace="d267a1a7-8edd-4111-a118-4a206d87cecc"/>
    <xsd:import namespace="d256a60d-265f-4610-894d-899c031e799e"/>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12f7fcb-d09f-4155-b653-63243e59bfa2}" ma:internalName="TaxCatchAll" ma:showField="CatchAllData" ma:web="d256a60d-265f-4610-894d-899c031e799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12f7fcb-d09f-4155-b653-63243e59bfa2}" ma:internalName="TaxCatchAllLabel" ma:readOnly="true" ma:showField="CatchAllDataLabel" ma:web="d256a60d-265f-4610-894d-899c031e799e">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256a60d-265f-4610-894d-899c031e799e"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267a1a7-8edd-4111-a118-4a206d87cecc" xsi:nil="true"/>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_dlc_DocId xmlns="d256a60d-265f-4610-894d-899c031e799e">MoEd-723725672-85080</_dlc_DocId>
    <_dlc_DocIdUrl xmlns="d256a60d-265f-4610-894d-899c031e799e">
      <Url>https://educationgovtnz.sharepoint.com/sites/MoETPKSchoolingPolicyPriorities/_layouts/15/DocIdRedir.aspx?ID=MoEd-723725672-85080</Url>
      <Description>MoEd-723725672-85080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ED89D8-AD86-4080-8812-54B5825DB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d256a60d-265f-4610-894d-899c031e79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AC1354-B65B-4DA7-BF8E-AF2204E38DFC}">
  <ds:schemaRefs>
    <ds:schemaRef ds:uri="http://schemas.microsoft.com/office/2006/metadata/properties"/>
    <ds:schemaRef ds:uri="http://schemas.microsoft.com/office/infopath/2007/PartnerControls"/>
    <ds:schemaRef ds:uri="d267a1a7-8edd-4111-a118-4a206d87cecc"/>
    <ds:schemaRef ds:uri="d256a60d-265f-4610-894d-899c031e799e"/>
  </ds:schemaRefs>
</ds:datastoreItem>
</file>

<file path=customXml/itemProps3.xml><?xml version="1.0" encoding="utf-8"?>
<ds:datastoreItem xmlns:ds="http://schemas.openxmlformats.org/officeDocument/2006/customXml" ds:itemID="{A47488DD-286F-4F03-AA3C-B08F998C0F67}">
  <ds:schemaRefs>
    <ds:schemaRef ds:uri="http://schemas.microsoft.com/sharepoint/v3/contenttype/forms"/>
  </ds:schemaRefs>
</ds:datastoreItem>
</file>

<file path=customXml/itemProps4.xml><?xml version="1.0" encoding="utf-8"?>
<ds:datastoreItem xmlns:ds="http://schemas.openxmlformats.org/officeDocument/2006/customXml" ds:itemID="{66F29E70-DC72-4D7B-BBEE-9CB95852F270}">
  <ds:schemaRefs>
    <ds:schemaRef ds:uri="Microsoft.SharePoint.Taxonomy.ContentTypeSync"/>
  </ds:schemaRefs>
</ds:datastoreItem>
</file>

<file path=customXml/itemProps5.xml><?xml version="1.0" encoding="utf-8"?>
<ds:datastoreItem xmlns:ds="http://schemas.openxmlformats.org/officeDocument/2006/customXml" ds:itemID="{F79E1E75-8A3B-4623-B4AE-5953A11216D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2552</Words>
  <Characters>14547</Characters>
  <Application>Microsoft Office Word</Application>
  <DocSecurity>0</DocSecurity>
  <Lines>121</Lines>
  <Paragraphs>34</Paragraphs>
  <ScaleCrop>false</ScaleCrop>
  <Company/>
  <LinksUpToDate>false</LinksUpToDate>
  <CharactersWithSpaces>17065</CharactersWithSpaces>
  <SharedDoc>false</SharedDoc>
  <HLinks>
    <vt:vector size="18" baseType="variant">
      <vt:variant>
        <vt:i4>5636114</vt:i4>
      </vt:variant>
      <vt:variant>
        <vt:i4>6</vt:i4>
      </vt:variant>
      <vt:variant>
        <vt:i4>0</vt:i4>
      </vt:variant>
      <vt:variant>
        <vt:i4>5</vt:i4>
      </vt:variant>
      <vt:variant>
        <vt:lpwstr>C:\Users\HootonE\Downloads\Knowledge-rich-curriculum-paper-Literature-Review (2).pdf</vt:lpwstr>
      </vt:variant>
      <vt:variant>
        <vt:lpwstr/>
      </vt:variant>
      <vt:variant>
        <vt:i4>3407985</vt:i4>
      </vt:variant>
      <vt:variant>
        <vt:i4>3</vt:i4>
      </vt:variant>
      <vt:variant>
        <vt:i4>0</vt:i4>
      </vt:variant>
      <vt:variant>
        <vt:i4>5</vt:i4>
      </vt:variant>
      <vt:variant>
        <vt:lpwstr>https://cerme.nz/wp-content/uploads/sites/110/2025/10/Report-from-the-Ministerial-Advisory-Group-March-2024.pdf</vt:lpwstr>
      </vt:variant>
      <vt:variant>
        <vt:lpwstr/>
      </vt:variant>
      <vt:variant>
        <vt:i4>5570606</vt:i4>
      </vt:variant>
      <vt:variant>
        <vt:i4>0</vt:i4>
      </vt:variant>
      <vt:variant>
        <vt:i4>0</vt:i4>
      </vt:variant>
      <vt:variant>
        <vt:i4>5</vt:i4>
      </vt:variant>
      <vt:variant>
        <vt:lpwstr>https://ndhadeliver.natlib.govt.nz/delivery/DeliveryManagerServlet?dps_pid=IE52084486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Temple-Camp</dc:creator>
  <cp:keywords/>
  <dc:description/>
  <cp:lastModifiedBy>Colleen Slagter</cp:lastModifiedBy>
  <cp:revision>13</cp:revision>
  <cp:lastPrinted>2026-08-13T22:44:00Z</cp:lastPrinted>
  <dcterms:created xsi:type="dcterms:W3CDTF">2026-10-02T02:46:00Z</dcterms:created>
  <dcterms:modified xsi:type="dcterms:W3CDTF">2026-10-11T22:00:00Z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0x01010053526B971DAC78418EC6A9ED490C61AF007A5A2B7F36A3F74CAC8782F145CF100A</vt:lpwstr>
  </property>
  <property fmtid="{D5CDD505-2E9C-101B-9397-08002B2CF9AE}" pid="5" name="j560beb70aea488fb091e84adbb32566">
    <vt:lpwstr/>
  </property>
  <property fmtid="{D5CDD505-2E9C-101B-9397-08002B2CF9AE}" pid="6" name="Ministerial_x0020_Type">
    <vt:lpwstr/>
  </property>
  <property fmtid="{D5CDD505-2E9C-101B-9397-08002B2CF9AE}" pid="7" name="Record_x0020_Activity">
    <vt:lpwstr/>
  </property>
  <property fmtid="{D5CDD505-2E9C-101B-9397-08002B2CF9AE}" pid="8" name="Ministerial Type">
    <vt:lpwstr/>
  </property>
  <property fmtid="{D5CDD505-2E9C-101B-9397-08002B2CF9AE}" pid="9" name="CalendarYear">
    <vt:lpwstr/>
  </property>
  <property fmtid="{D5CDD505-2E9C-101B-9397-08002B2CF9AE}" pid="10" name="lcf76f155ced4ddcb4097134ff3c332f">
    <vt:lpwstr/>
  </property>
  <property fmtid="{D5CDD505-2E9C-101B-9397-08002B2CF9AE}" pid="11" name="FinancialYear">
    <vt:lpwstr/>
  </property>
  <property fmtid="{D5CDD505-2E9C-101B-9397-08002B2CF9AE}" pid="12" name="ce139978aae645acb1db0a0e0d3df2f5">
    <vt:lpwstr/>
  </property>
  <property fmtid="{D5CDD505-2E9C-101B-9397-08002B2CF9AE}" pid="13" name="Record Activity">
    <vt:lpwstr/>
  </property>
  <property fmtid="{D5CDD505-2E9C-101B-9397-08002B2CF9AE}" pid="14" name="Property Management Activity">
    <vt:lpwstr/>
  </property>
  <property fmtid="{D5CDD505-2E9C-101B-9397-08002B2CF9AE}" pid="15" name="Property_x0020_Management_x0020_Activity">
    <vt:lpwstr/>
  </property>
  <property fmtid="{D5CDD505-2E9C-101B-9397-08002B2CF9AE}" pid="16" name="ClassificationContentMarkingHeaderShapeIds">
    <vt:lpwstr>3d16519b,2562f5a8,5d2ad50</vt:lpwstr>
  </property>
  <property fmtid="{D5CDD505-2E9C-101B-9397-08002B2CF9AE}" pid="17" name="ClassificationContentMarkingHeaderFontProps">
    <vt:lpwstr>#000000,10,Aptos</vt:lpwstr>
  </property>
  <property fmtid="{D5CDD505-2E9C-101B-9397-08002B2CF9AE}" pid="18" name="ClassificationContentMarkingHeaderText">
    <vt:lpwstr>[IN-CONFIDENCE - RELEASE EXTERNAL]</vt:lpwstr>
  </property>
  <property fmtid="{D5CDD505-2E9C-101B-9397-08002B2CF9AE}" pid="19" name="ClassificationContentMarkingFooterShapeIds">
    <vt:lpwstr>ed1b7fc,e018843,22e5ce2b</vt:lpwstr>
  </property>
  <property fmtid="{D5CDD505-2E9C-101B-9397-08002B2CF9AE}" pid="20" name="ClassificationContentMarkingFooterFontProps">
    <vt:lpwstr>#000000,10,Aptos</vt:lpwstr>
  </property>
  <property fmtid="{D5CDD505-2E9C-101B-9397-08002B2CF9AE}" pid="21" name="ClassificationContentMarkingFooterText">
    <vt:lpwstr>[IN-CONFIDENCE - RELEASE EXTERNAL]</vt:lpwstr>
  </property>
  <property fmtid="{D5CDD505-2E9C-101B-9397-08002B2CF9AE}" pid="22" name="MSIP_Label_1b4b38d8-92e6-456a-b12b-352d777e74dd_Enabled">
    <vt:lpwstr>true</vt:lpwstr>
  </property>
  <property fmtid="{D5CDD505-2E9C-101B-9397-08002B2CF9AE}" pid="23" name="MSIP_Label_1b4b38d8-92e6-456a-b12b-352d777e74dd_SetDate">
    <vt:lpwstr>2026-09-15T22:10:54Z</vt:lpwstr>
  </property>
  <property fmtid="{D5CDD505-2E9C-101B-9397-08002B2CF9AE}" pid="24" name="MSIP_Label_1b4b38d8-92e6-456a-b12b-352d777e74dd_Method">
    <vt:lpwstr>Privileged</vt:lpwstr>
  </property>
  <property fmtid="{D5CDD505-2E9C-101B-9397-08002B2CF9AE}" pid="25" name="MSIP_Label_1b4b38d8-92e6-456a-b12b-352d777e74dd_Name">
    <vt:lpwstr>IN CONFIDENCE - RELEASE EXTERNAL</vt:lpwstr>
  </property>
  <property fmtid="{D5CDD505-2E9C-101B-9397-08002B2CF9AE}" pid="26" name="MSIP_Label_1b4b38d8-92e6-456a-b12b-352d777e74dd_SiteId">
    <vt:lpwstr>e6d2d4cc-b762-486e-8894-4f5f440d5f31</vt:lpwstr>
  </property>
  <property fmtid="{D5CDD505-2E9C-101B-9397-08002B2CF9AE}" pid="27" name="MSIP_Label_1b4b38d8-92e6-456a-b12b-352d777e74dd_ActionId">
    <vt:lpwstr>713a7f3e-27f0-448d-a9ae-04a65546176c</vt:lpwstr>
  </property>
  <property fmtid="{D5CDD505-2E9C-101B-9397-08002B2CF9AE}" pid="28" name="MSIP_Label_1b4b38d8-92e6-456a-b12b-352d777e74dd_ContentBits">
    <vt:lpwstr>3</vt:lpwstr>
  </property>
  <property fmtid="{D5CDD505-2E9C-101B-9397-08002B2CF9AE}" pid="29" name="MSIP_Label_1b4b38d8-92e6-456a-b12b-352d777e74dd_Tag">
    <vt:lpwstr>10, 0, 1, 1</vt:lpwstr>
  </property>
  <property fmtid="{D5CDD505-2E9C-101B-9397-08002B2CF9AE}" pid="30" name="_dlc_DocIdItemGuid">
    <vt:lpwstr>939f4fdc-2196-4fa8-ac36-4041fadaf320</vt:lpwstr>
  </property>
</Properties>
</file>