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449896" w14:textId="4FC97C59" w:rsidR="30A96905" w:rsidRDefault="30A96905" w:rsidP="30A96905">
      <w:pPr>
        <w:pStyle w:val="Title"/>
        <w:tabs>
          <w:tab w:val="center" w:pos="4513"/>
          <w:tab w:val="right" w:pos="9026"/>
        </w:tabs>
        <w:spacing w:before="120" w:line="240" w:lineRule="auto"/>
        <w:rPr>
          <w:color w:val="000000" w:themeColor="text1"/>
        </w:rPr>
      </w:pPr>
    </w:p>
    <w:p w14:paraId="5F3B2267" w14:textId="2E65A36C" w:rsidR="00E97643" w:rsidRPr="00E77753" w:rsidRDefault="00577CC7" w:rsidP="00D83C35">
      <w:pPr>
        <w:pStyle w:val="Title"/>
        <w:tabs>
          <w:tab w:val="center" w:pos="4513"/>
          <w:tab w:val="right" w:pos="9026"/>
        </w:tabs>
        <w:spacing w:before="120" w:line="240" w:lineRule="auto"/>
        <w:rPr>
          <w:color w:val="000000" w:themeColor="text1"/>
        </w:rPr>
      </w:pPr>
      <w:r w:rsidRPr="00331865">
        <w:rPr>
          <w:noProof/>
        </w:rPr>
        <w:drawing>
          <wp:anchor distT="0" distB="0" distL="114300" distR="114300" simplePos="0" relativeHeight="251658240" behindDoc="0" locked="0" layoutInCell="1" allowOverlap="1" wp14:anchorId="1492E184" wp14:editId="153D262A">
            <wp:simplePos x="0" y="0"/>
            <wp:positionH relativeFrom="margin">
              <wp:align>right</wp:align>
            </wp:positionH>
            <wp:positionV relativeFrom="margin">
              <wp:posOffset>193040</wp:posOffset>
            </wp:positionV>
            <wp:extent cx="1801495" cy="518795"/>
            <wp:effectExtent l="0" t="0" r="8255" b="0"/>
            <wp:wrapTopAndBottom/>
            <wp:docPr id="1" name="Picture 1" descr="A black background with purpl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background with purple text&#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01495" cy="518795"/>
                    </a:xfrm>
                    <a:prstGeom prst="rect">
                      <a:avLst/>
                    </a:prstGeom>
                    <a:noFill/>
                    <a:ln>
                      <a:noFill/>
                    </a:ln>
                  </pic:spPr>
                </pic:pic>
              </a:graphicData>
            </a:graphic>
          </wp:anchor>
        </w:drawing>
      </w:r>
      <w:r w:rsidR="00E97643" w:rsidRPr="00E77753">
        <w:rPr>
          <w:color w:val="000000" w:themeColor="text1"/>
        </w:rPr>
        <w:t>Regulatory Impact Statement:</w:t>
      </w:r>
      <w:r w:rsidR="00D83C35">
        <w:rPr>
          <w:color w:val="000000" w:themeColor="text1"/>
        </w:rPr>
        <w:t xml:space="preserve"> </w:t>
      </w:r>
      <w:r w:rsidR="005A2437">
        <w:rPr>
          <w:color w:val="000000" w:themeColor="text1"/>
        </w:rPr>
        <w:t>Targeted a</w:t>
      </w:r>
      <w:r w:rsidR="00D75496">
        <w:rPr>
          <w:color w:val="000000" w:themeColor="text1"/>
        </w:rPr>
        <w:t>mendments to the Education (School Planning and Reporting) Regulations 202</w:t>
      </w:r>
      <w:r w:rsidR="0017056F">
        <w:rPr>
          <w:color w:val="000000" w:themeColor="text1"/>
        </w:rPr>
        <w:t>3</w:t>
      </w:r>
    </w:p>
    <w:tbl>
      <w:tblPr>
        <w:tblW w:w="5000" w:type="pct"/>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600" w:firstRow="0" w:lastRow="0" w:firstColumn="0" w:lastColumn="0" w:noHBand="1" w:noVBand="1"/>
      </w:tblPr>
      <w:tblGrid>
        <w:gridCol w:w="2268"/>
        <w:gridCol w:w="6748"/>
      </w:tblGrid>
      <w:tr w:rsidR="000662FC" w:rsidRPr="00E77753" w14:paraId="1F0CC819" w14:textId="77777777" w:rsidTr="24B11A97">
        <w:trPr>
          <w:trHeight w:val="414"/>
        </w:trPr>
        <w:tc>
          <w:tcPr>
            <w:tcW w:w="1258" w:type="pct"/>
            <w:shd w:val="clear" w:color="auto" w:fill="F2F2F2" w:themeFill="background1" w:themeFillShade="F2"/>
            <w:hideMark/>
          </w:tcPr>
          <w:p w14:paraId="0D76C789" w14:textId="557ABD30" w:rsidR="00182D88" w:rsidRPr="00E77753" w:rsidRDefault="00182D88">
            <w:pPr>
              <w:rPr>
                <w:rFonts w:cs="Arial"/>
                <w:b/>
                <w:bCs/>
                <w:iCs/>
                <w:color w:val="000000" w:themeColor="text1"/>
              </w:rPr>
            </w:pPr>
            <w:r w:rsidRPr="00E77753">
              <w:rPr>
                <w:rFonts w:cs="Arial"/>
                <w:b/>
                <w:bCs/>
                <w:iCs/>
                <w:color w:val="000000" w:themeColor="text1"/>
              </w:rPr>
              <w:t>Decision sought</w:t>
            </w:r>
          </w:p>
        </w:tc>
        <w:tc>
          <w:tcPr>
            <w:tcW w:w="3742" w:type="pct"/>
            <w:hideMark/>
          </w:tcPr>
          <w:p w14:paraId="20D1789C" w14:textId="72C5288D" w:rsidR="00243AC6" w:rsidRPr="00D83C35" w:rsidRDefault="0017056F" w:rsidP="4ABC0FDD">
            <w:pPr>
              <w:rPr>
                <w:rFonts w:cs="Arial"/>
                <w:color w:val="000000" w:themeColor="text1"/>
              </w:rPr>
            </w:pPr>
            <w:r w:rsidRPr="1C3391FD">
              <w:rPr>
                <w:rFonts w:cs="Arial"/>
                <w:color w:val="000000" w:themeColor="text1"/>
              </w:rPr>
              <w:t xml:space="preserve">This RIS </w:t>
            </w:r>
            <w:r w:rsidR="51574B6D" w:rsidRPr="1C3391FD">
              <w:rPr>
                <w:rFonts w:cs="Arial"/>
                <w:color w:val="000000" w:themeColor="text1"/>
              </w:rPr>
              <w:t>informs C</w:t>
            </w:r>
            <w:r w:rsidR="43447282" w:rsidRPr="1C3391FD">
              <w:rPr>
                <w:rFonts w:cs="Arial"/>
                <w:color w:val="000000" w:themeColor="text1"/>
              </w:rPr>
              <w:t xml:space="preserve">abinet </w:t>
            </w:r>
            <w:r w:rsidR="51574B6D" w:rsidRPr="1C3391FD">
              <w:rPr>
                <w:rFonts w:cs="Arial"/>
                <w:color w:val="000000" w:themeColor="text1"/>
              </w:rPr>
              <w:t>decisions on proposed amendments to the Education (School Planning and Reporting) Regulations 2023</w:t>
            </w:r>
            <w:r w:rsidR="43447282" w:rsidRPr="1C3391FD">
              <w:rPr>
                <w:rFonts w:cs="Arial"/>
                <w:color w:val="000000" w:themeColor="text1"/>
              </w:rPr>
              <w:t xml:space="preserve"> </w:t>
            </w:r>
          </w:p>
        </w:tc>
      </w:tr>
      <w:tr w:rsidR="000662FC" w:rsidRPr="00E77753" w14:paraId="516D23F9" w14:textId="77777777" w:rsidTr="24B11A97">
        <w:trPr>
          <w:trHeight w:val="506"/>
        </w:trPr>
        <w:tc>
          <w:tcPr>
            <w:tcW w:w="1258" w:type="pct"/>
            <w:shd w:val="clear" w:color="auto" w:fill="F2F2F2" w:themeFill="background1" w:themeFillShade="F2"/>
            <w:hideMark/>
          </w:tcPr>
          <w:p w14:paraId="48652F3D" w14:textId="60B8C0CA" w:rsidR="00182D88" w:rsidRPr="00E77753" w:rsidRDefault="00E678CB">
            <w:pPr>
              <w:rPr>
                <w:rFonts w:cs="Arial"/>
                <w:b/>
                <w:bCs/>
                <w:iCs/>
                <w:color w:val="000000" w:themeColor="text1"/>
              </w:rPr>
            </w:pPr>
            <w:r w:rsidRPr="00E77753">
              <w:rPr>
                <w:rFonts w:cs="Arial"/>
                <w:b/>
                <w:bCs/>
                <w:iCs/>
                <w:color w:val="000000" w:themeColor="text1"/>
              </w:rPr>
              <w:t>Agency responsible</w:t>
            </w:r>
          </w:p>
        </w:tc>
        <w:tc>
          <w:tcPr>
            <w:tcW w:w="3742" w:type="pct"/>
            <w:hideMark/>
          </w:tcPr>
          <w:p w14:paraId="6CD20DED" w14:textId="2BFB225E" w:rsidR="00182D88" w:rsidRPr="00187143" w:rsidRDefault="00544D5D" w:rsidP="775C68D9">
            <w:pPr>
              <w:rPr>
                <w:rFonts w:cs="Arial"/>
                <w:color w:val="000000" w:themeColor="text1"/>
              </w:rPr>
            </w:pPr>
            <w:r w:rsidRPr="00187143">
              <w:rPr>
                <w:rFonts w:cs="Arial"/>
                <w:color w:val="000000" w:themeColor="text1"/>
              </w:rPr>
              <w:t>Ministry of Education</w:t>
            </w:r>
          </w:p>
        </w:tc>
      </w:tr>
      <w:tr w:rsidR="000662FC" w:rsidRPr="00E77753" w14:paraId="7B2F1B75" w14:textId="77777777" w:rsidTr="24B11A97">
        <w:trPr>
          <w:trHeight w:val="317"/>
        </w:trPr>
        <w:tc>
          <w:tcPr>
            <w:tcW w:w="1258" w:type="pct"/>
            <w:shd w:val="clear" w:color="auto" w:fill="F2F2F2" w:themeFill="background1" w:themeFillShade="F2"/>
            <w:hideMark/>
          </w:tcPr>
          <w:p w14:paraId="6309F06E" w14:textId="2AC8E3DE" w:rsidR="00182D88" w:rsidRPr="00E77753" w:rsidRDefault="00182D88">
            <w:pPr>
              <w:rPr>
                <w:rFonts w:cs="Arial"/>
                <w:b/>
                <w:bCs/>
                <w:iCs/>
                <w:color w:val="000000" w:themeColor="text1"/>
              </w:rPr>
            </w:pPr>
            <w:r w:rsidRPr="00E77753">
              <w:rPr>
                <w:rFonts w:cs="Arial"/>
                <w:b/>
                <w:bCs/>
                <w:iCs/>
                <w:color w:val="000000" w:themeColor="text1"/>
              </w:rPr>
              <w:t>Proposing Ministers</w:t>
            </w:r>
          </w:p>
        </w:tc>
        <w:tc>
          <w:tcPr>
            <w:tcW w:w="3742" w:type="pct"/>
            <w:hideMark/>
          </w:tcPr>
          <w:p w14:paraId="0F599829" w14:textId="5ED2F84A" w:rsidR="00182D88" w:rsidRPr="00187143" w:rsidRDefault="004F39EE">
            <w:pPr>
              <w:rPr>
                <w:rFonts w:cs="Arial"/>
                <w:color w:val="000000" w:themeColor="text1"/>
              </w:rPr>
            </w:pPr>
            <w:r>
              <w:rPr>
                <w:rFonts w:cs="Arial"/>
                <w:color w:val="000000" w:themeColor="text1"/>
              </w:rPr>
              <w:t>Hon</w:t>
            </w:r>
            <w:r w:rsidR="003413E1">
              <w:rPr>
                <w:rFonts w:cs="Arial"/>
                <w:color w:val="000000" w:themeColor="text1"/>
              </w:rPr>
              <w:t xml:space="preserve"> Eri</w:t>
            </w:r>
            <w:r w:rsidR="00D10DB0">
              <w:rPr>
                <w:rFonts w:cs="Arial"/>
                <w:color w:val="000000" w:themeColor="text1"/>
              </w:rPr>
              <w:t>ca</w:t>
            </w:r>
            <w:r w:rsidR="003413E1">
              <w:rPr>
                <w:rFonts w:cs="Arial"/>
                <w:color w:val="000000" w:themeColor="text1"/>
              </w:rPr>
              <w:t xml:space="preserve"> Stanford, Minister of </w:t>
            </w:r>
            <w:r w:rsidR="00166E22">
              <w:rPr>
                <w:rFonts w:cs="Arial"/>
                <w:color w:val="000000" w:themeColor="text1"/>
              </w:rPr>
              <w:t>Education</w:t>
            </w:r>
          </w:p>
        </w:tc>
      </w:tr>
      <w:tr w:rsidR="000662FC" w:rsidRPr="00E77753" w14:paraId="5D53E334" w14:textId="77777777" w:rsidTr="24B11A97">
        <w:trPr>
          <w:trHeight w:val="202"/>
        </w:trPr>
        <w:tc>
          <w:tcPr>
            <w:tcW w:w="1258" w:type="pct"/>
            <w:shd w:val="clear" w:color="auto" w:fill="F2F2F2" w:themeFill="background1" w:themeFillShade="F2"/>
            <w:hideMark/>
          </w:tcPr>
          <w:p w14:paraId="593D4B0B" w14:textId="77DA975C" w:rsidR="00182D88" w:rsidRPr="00E77753" w:rsidRDefault="00182D88">
            <w:pPr>
              <w:rPr>
                <w:rFonts w:cs="Arial"/>
                <w:b/>
                <w:bCs/>
                <w:iCs/>
                <w:color w:val="000000" w:themeColor="text1"/>
              </w:rPr>
            </w:pPr>
            <w:r w:rsidRPr="00E77753">
              <w:rPr>
                <w:rFonts w:cs="Arial"/>
                <w:b/>
                <w:bCs/>
                <w:iCs/>
                <w:color w:val="000000" w:themeColor="text1"/>
              </w:rPr>
              <w:t>Date finalised</w:t>
            </w:r>
          </w:p>
        </w:tc>
        <w:tc>
          <w:tcPr>
            <w:tcW w:w="3742" w:type="pct"/>
            <w:hideMark/>
          </w:tcPr>
          <w:p w14:paraId="1F74C26F" w14:textId="4ABD5F71" w:rsidR="00182D88" w:rsidRPr="00187143" w:rsidRDefault="7E4B6156" w:rsidP="1ECC70CF">
            <w:r w:rsidRPr="1ECC70CF">
              <w:rPr>
                <w:rFonts w:cs="Arial"/>
                <w:color w:val="000000" w:themeColor="text1"/>
              </w:rPr>
              <w:t xml:space="preserve">27 May </w:t>
            </w:r>
            <w:r w:rsidR="5499A010" w:rsidRPr="24B11A97">
              <w:rPr>
                <w:rFonts w:cs="Arial"/>
                <w:color w:val="000000" w:themeColor="text1"/>
              </w:rPr>
              <w:t>202</w:t>
            </w:r>
            <w:r w:rsidR="53090EB5" w:rsidRPr="24B11A97">
              <w:rPr>
                <w:rFonts w:cs="Arial"/>
                <w:color w:val="000000" w:themeColor="text1"/>
              </w:rPr>
              <w:t>6</w:t>
            </w:r>
          </w:p>
        </w:tc>
      </w:tr>
    </w:tbl>
    <w:p w14:paraId="38BF7E4D" w14:textId="77777777" w:rsidR="001835EE" w:rsidRPr="00E77753" w:rsidRDefault="001835EE" w:rsidP="00D03AA0">
      <w:pPr>
        <w:spacing w:after="60"/>
        <w:rPr>
          <w:rFonts w:cs="Arial"/>
          <w:b/>
          <w:bCs/>
          <w:color w:val="000000" w:themeColor="text1"/>
        </w:rPr>
      </w:pPr>
    </w:p>
    <w:p w14:paraId="15F33AAC" w14:textId="53390EB0" w:rsidR="00D72BB4" w:rsidRPr="00E77753" w:rsidRDefault="006303D1" w:rsidP="00F83A10">
      <w:pPr>
        <w:pStyle w:val="Heading1"/>
        <w:rPr>
          <w:color w:val="000000" w:themeColor="text1"/>
        </w:rPr>
      </w:pPr>
      <w:r w:rsidRPr="4ABC0FDD">
        <w:rPr>
          <w:color w:val="000000" w:themeColor="text1"/>
        </w:rPr>
        <w:t>Summary: Problem definition and options</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016"/>
      </w:tblGrid>
      <w:tr w:rsidR="00C22F10" w:rsidRPr="00E77753" w14:paraId="2EC037E3" w14:textId="77777777" w:rsidTr="1ECC70CF">
        <w:tc>
          <w:tcPr>
            <w:tcW w:w="9016" w:type="dxa"/>
          </w:tcPr>
          <w:p w14:paraId="29167653" w14:textId="7F25A1D4" w:rsidR="000655F3" w:rsidRDefault="006303D1" w:rsidP="6AAA7BC5">
            <w:pPr>
              <w:spacing w:after="180"/>
              <w:rPr>
                <w:rFonts w:cs="Arial"/>
                <w:b/>
                <w:bCs/>
                <w:color w:val="000000" w:themeColor="text1"/>
              </w:rPr>
            </w:pPr>
            <w:r w:rsidRPr="60AC0A09">
              <w:rPr>
                <w:rFonts w:cs="Arial"/>
                <w:b/>
                <w:bCs/>
                <w:color w:val="000000" w:themeColor="text1"/>
              </w:rPr>
              <w:t>What is the policy problem?</w:t>
            </w:r>
          </w:p>
          <w:p w14:paraId="79AF01EC" w14:textId="552A8C33" w:rsidR="00CE10FB" w:rsidRPr="0087249F" w:rsidRDefault="00CE10FB" w:rsidP="00CE10FB">
            <w:pPr>
              <w:spacing w:after="180"/>
              <w:rPr>
                <w:rFonts w:eastAsiaTheme="minorEastAsia"/>
                <w:color w:val="000000" w:themeColor="text1"/>
              </w:rPr>
            </w:pPr>
            <w:r>
              <w:rPr>
                <w:rFonts w:eastAsiaTheme="minorEastAsia"/>
                <w:color w:val="000000" w:themeColor="text1"/>
              </w:rPr>
              <w:t>The</w:t>
            </w:r>
            <w:r w:rsidRPr="008D2B3D">
              <w:rPr>
                <w:rFonts w:eastAsiaTheme="minorEastAsia"/>
                <w:color w:val="000000" w:themeColor="text1"/>
              </w:rPr>
              <w:t xml:space="preserve"> Education (School Planning and Reporting) Regulations 2023 </w:t>
            </w:r>
            <w:r w:rsidRPr="00CC07F3">
              <w:rPr>
                <w:rFonts w:eastAsiaTheme="minorEastAsia"/>
                <w:color w:val="000000" w:themeColor="text1"/>
              </w:rPr>
              <w:t>(the regulations)</w:t>
            </w:r>
            <w:r w:rsidRPr="008D2B3D">
              <w:rPr>
                <w:rFonts w:eastAsiaTheme="minorEastAsia"/>
                <w:color w:val="000000" w:themeColor="text1"/>
              </w:rPr>
              <w:t xml:space="preserve"> </w:t>
            </w:r>
            <w:r w:rsidRPr="0087249F">
              <w:rPr>
                <w:rFonts w:eastAsiaTheme="minorEastAsia"/>
                <w:color w:val="000000" w:themeColor="text1"/>
              </w:rPr>
              <w:t xml:space="preserve">support school boards to set direction, plan for improvement, monitor progress, and report to their communities and the government. </w:t>
            </w:r>
            <w:r w:rsidR="007258B2">
              <w:rPr>
                <w:rFonts w:eastAsiaTheme="minorEastAsia"/>
                <w:color w:val="000000" w:themeColor="text1"/>
              </w:rPr>
              <w:t xml:space="preserve">Boards </w:t>
            </w:r>
            <w:proofErr w:type="gramStart"/>
            <w:r w:rsidR="007258B2">
              <w:rPr>
                <w:rFonts w:eastAsiaTheme="minorEastAsia"/>
                <w:color w:val="000000" w:themeColor="text1"/>
              </w:rPr>
              <w:t>h</w:t>
            </w:r>
            <w:r w:rsidR="000F130C">
              <w:rPr>
                <w:rFonts w:eastAsiaTheme="minorEastAsia"/>
                <w:color w:val="000000" w:themeColor="text1"/>
              </w:rPr>
              <w:t>ave to</w:t>
            </w:r>
            <w:proofErr w:type="gramEnd"/>
            <w:r w:rsidR="007258B2">
              <w:rPr>
                <w:rFonts w:eastAsiaTheme="minorEastAsia"/>
                <w:color w:val="000000" w:themeColor="text1"/>
              </w:rPr>
              <w:t xml:space="preserve"> produce</w:t>
            </w:r>
            <w:r w:rsidRPr="0087249F">
              <w:rPr>
                <w:rFonts w:eastAsiaTheme="minorEastAsia"/>
                <w:color w:val="000000" w:themeColor="text1"/>
              </w:rPr>
              <w:t xml:space="preserve"> </w:t>
            </w:r>
            <w:r w:rsidR="00B53EAB">
              <w:rPr>
                <w:rFonts w:eastAsiaTheme="minorEastAsia"/>
                <w:color w:val="000000" w:themeColor="text1"/>
              </w:rPr>
              <w:t>planning and reporting</w:t>
            </w:r>
            <w:r w:rsidRPr="0087249F">
              <w:rPr>
                <w:rFonts w:eastAsiaTheme="minorEastAsia"/>
                <w:color w:val="000000" w:themeColor="text1"/>
              </w:rPr>
              <w:t xml:space="preserve"> documents</w:t>
            </w:r>
            <w:r w:rsidR="001558E8">
              <w:rPr>
                <w:rFonts w:eastAsiaTheme="minorEastAsia"/>
                <w:color w:val="000000" w:themeColor="text1"/>
              </w:rPr>
              <w:t xml:space="preserve"> (including </w:t>
            </w:r>
            <w:r w:rsidR="001558E8" w:rsidRPr="0040605E">
              <w:rPr>
                <w:rFonts w:eastAsiaTheme="minorEastAsia"/>
                <w:color w:val="000000" w:themeColor="text1"/>
                <w:lang w:val="en-GB"/>
              </w:rPr>
              <w:t>strategic plans, annual implementation plans, and annual reports</w:t>
            </w:r>
            <w:r w:rsidR="001558E8">
              <w:rPr>
                <w:rFonts w:eastAsiaTheme="minorEastAsia"/>
                <w:color w:val="000000" w:themeColor="text1"/>
                <w:lang w:val="en-GB"/>
              </w:rPr>
              <w:t>)</w:t>
            </w:r>
            <w:r w:rsidR="001558E8" w:rsidRPr="008D2B3D">
              <w:rPr>
                <w:rFonts w:eastAsiaTheme="minorEastAsia"/>
                <w:color w:val="000000" w:themeColor="text1"/>
              </w:rPr>
              <w:t xml:space="preserve"> </w:t>
            </w:r>
            <w:r w:rsidRPr="0087249F">
              <w:rPr>
                <w:rFonts w:eastAsiaTheme="minorEastAsia"/>
                <w:color w:val="000000" w:themeColor="text1"/>
              </w:rPr>
              <w:t>to demonstrate how they meet their primary objectives, goals and performance targets. The documents are also intended to show student progress against national curriculum expectations issued under the Education and Training Act</w:t>
            </w:r>
            <w:r w:rsidR="006F78DA">
              <w:rPr>
                <w:rFonts w:eastAsiaTheme="minorEastAsia"/>
                <w:color w:val="000000" w:themeColor="text1"/>
              </w:rPr>
              <w:t xml:space="preserve"> 2020</w:t>
            </w:r>
            <w:r w:rsidR="00BD11BE">
              <w:rPr>
                <w:rFonts w:eastAsiaTheme="minorEastAsia"/>
                <w:color w:val="000000" w:themeColor="text1"/>
              </w:rPr>
              <w:t xml:space="preserve"> (the Act)</w:t>
            </w:r>
            <w:r w:rsidRPr="0087249F">
              <w:rPr>
                <w:rFonts w:eastAsiaTheme="minorEastAsia"/>
                <w:color w:val="000000" w:themeColor="text1"/>
              </w:rPr>
              <w:t>.</w:t>
            </w:r>
          </w:p>
          <w:p w14:paraId="1D279617" w14:textId="2395618F" w:rsidR="00D16EF0" w:rsidRDefault="00AA1131" w:rsidP="002A600A">
            <w:r>
              <w:rPr>
                <w:rFonts w:eastAsiaTheme="minorEastAsia"/>
                <w:color w:val="000000" w:themeColor="text1"/>
              </w:rPr>
              <w:t>At present</w:t>
            </w:r>
            <w:r w:rsidR="004928E9">
              <w:rPr>
                <w:rFonts w:eastAsiaTheme="minorEastAsia"/>
                <w:color w:val="000000" w:themeColor="text1"/>
              </w:rPr>
              <w:t xml:space="preserve"> </w:t>
            </w:r>
            <w:r>
              <w:rPr>
                <w:rFonts w:eastAsiaTheme="minorEastAsia"/>
                <w:color w:val="000000" w:themeColor="text1"/>
              </w:rPr>
              <w:t xml:space="preserve">the regulations </w:t>
            </w:r>
            <w:r w:rsidR="58FB8D57" w:rsidRPr="008D2B3D">
              <w:rPr>
                <w:rFonts w:eastAsiaTheme="minorEastAsia"/>
                <w:color w:val="000000" w:themeColor="text1"/>
              </w:rPr>
              <w:t>do not require school boards to produc</w:t>
            </w:r>
            <w:r w:rsidR="2AF6C1EA" w:rsidRPr="008D2B3D">
              <w:rPr>
                <w:rFonts w:eastAsiaTheme="minorEastAsia"/>
                <w:color w:val="000000" w:themeColor="text1"/>
              </w:rPr>
              <w:t>e</w:t>
            </w:r>
            <w:r w:rsidR="58FB8D57" w:rsidRPr="008D2B3D">
              <w:rPr>
                <w:rFonts w:eastAsiaTheme="minorEastAsia"/>
                <w:color w:val="000000" w:themeColor="text1"/>
              </w:rPr>
              <w:t xml:space="preserve"> planning and reporting documents</w:t>
            </w:r>
            <w:r w:rsidR="00AB750D">
              <w:rPr>
                <w:rFonts w:eastAsiaTheme="minorEastAsia"/>
                <w:color w:val="000000" w:themeColor="text1"/>
              </w:rPr>
              <w:t xml:space="preserve"> </w:t>
            </w:r>
            <w:r w:rsidR="58FB8D57" w:rsidRPr="008D2B3D">
              <w:rPr>
                <w:rFonts w:eastAsiaTheme="minorEastAsia"/>
                <w:color w:val="000000" w:themeColor="text1"/>
              </w:rPr>
              <w:t>that</w:t>
            </w:r>
            <w:r w:rsidR="000D3331">
              <w:rPr>
                <w:rFonts w:eastAsiaTheme="minorEastAsia"/>
                <w:color w:val="000000" w:themeColor="text1"/>
              </w:rPr>
              <w:t xml:space="preserve"> </w:t>
            </w:r>
            <w:r w:rsidR="005B66E2" w:rsidRPr="0087249F">
              <w:rPr>
                <w:rFonts w:eastAsiaTheme="minorEastAsia"/>
                <w:color w:val="000000" w:themeColor="text1"/>
              </w:rPr>
              <w:t>a</w:t>
            </w:r>
            <w:r w:rsidR="00791D85" w:rsidRPr="0087249F">
              <w:rPr>
                <w:rFonts w:eastAsiaTheme="minorEastAsia"/>
                <w:color w:val="000000" w:themeColor="text1"/>
              </w:rPr>
              <w:t xml:space="preserve">re sufficiently aligned </w:t>
            </w:r>
            <w:r w:rsidR="00BF21A8">
              <w:rPr>
                <w:rFonts w:eastAsiaTheme="minorEastAsia"/>
                <w:color w:val="000000" w:themeColor="text1"/>
              </w:rPr>
              <w:t>with</w:t>
            </w:r>
            <w:r w:rsidR="00791D85" w:rsidRPr="0087249F">
              <w:rPr>
                <w:rFonts w:eastAsiaTheme="minorEastAsia"/>
                <w:color w:val="000000" w:themeColor="text1"/>
              </w:rPr>
              <w:t xml:space="preserve"> </w:t>
            </w:r>
            <w:r w:rsidR="005B66E2" w:rsidRPr="0087249F">
              <w:rPr>
                <w:rFonts w:eastAsiaTheme="minorEastAsia"/>
                <w:color w:val="000000" w:themeColor="text1"/>
              </w:rPr>
              <w:t>recent changes</w:t>
            </w:r>
            <w:r w:rsidR="00455E47">
              <w:rPr>
                <w:rFonts w:eastAsiaTheme="minorEastAsia"/>
                <w:color w:val="000000" w:themeColor="text1"/>
              </w:rPr>
              <w:t xml:space="preserve"> to the Act</w:t>
            </w:r>
            <w:r w:rsidR="00BC65E6">
              <w:rPr>
                <w:rFonts w:eastAsiaTheme="minorEastAsia"/>
                <w:color w:val="000000" w:themeColor="text1"/>
              </w:rPr>
              <w:t xml:space="preserve"> (</w:t>
            </w:r>
            <w:r w:rsidR="00B61541">
              <w:rPr>
                <w:rFonts w:eastAsiaTheme="minorEastAsia"/>
                <w:color w:val="000000" w:themeColor="text1"/>
              </w:rPr>
              <w:t>made in November 2025</w:t>
            </w:r>
            <w:r w:rsidR="00BC65E6">
              <w:rPr>
                <w:rFonts w:eastAsiaTheme="minorEastAsia"/>
                <w:color w:val="000000" w:themeColor="text1"/>
              </w:rPr>
              <w:t>)</w:t>
            </w:r>
            <w:r w:rsidR="00B10250">
              <w:rPr>
                <w:rFonts w:cs="Arial"/>
                <w:color w:val="000000" w:themeColor="text1"/>
              </w:rPr>
              <w:t>.</w:t>
            </w:r>
            <w:r w:rsidR="005B66E2" w:rsidRPr="0087249F">
              <w:rPr>
                <w:rFonts w:cs="Arial"/>
                <w:color w:val="000000" w:themeColor="text1"/>
              </w:rPr>
              <w:t xml:space="preserve"> </w:t>
            </w:r>
            <w:r w:rsidR="00ED44D1">
              <w:t>The</w:t>
            </w:r>
            <w:r w:rsidR="00455E47">
              <w:t xml:space="preserve">se changes </w:t>
            </w:r>
            <w:r w:rsidR="00572F8E">
              <w:t xml:space="preserve">refocused section 127 so that a board’s paramount objective is to ensure that every student can attain their highest possible standard in educational achievement. The changes also made it a supporting objective that boards ensure schools use good quality assessment and </w:t>
            </w:r>
            <w:proofErr w:type="spellStart"/>
            <w:r w:rsidR="00572F8E">
              <w:t>aromatawai</w:t>
            </w:r>
            <w:proofErr w:type="spellEnd"/>
            <w:r w:rsidR="00572F8E">
              <w:t xml:space="preserve"> information to monitor and evaluate progress and achievement.</w:t>
            </w:r>
            <w:r w:rsidR="001D7779">
              <w:t xml:space="preserve"> </w:t>
            </w:r>
          </w:p>
          <w:p w14:paraId="3FB8F775" w14:textId="77777777" w:rsidR="00D16EF0" w:rsidRDefault="00D16EF0" w:rsidP="002A600A"/>
          <w:p w14:paraId="6E66E99A" w14:textId="1491750B" w:rsidR="002A600A" w:rsidRDefault="00D16EF0" w:rsidP="002A600A">
            <w:r>
              <w:t>Other pertinent changes were:</w:t>
            </w:r>
          </w:p>
          <w:p w14:paraId="7D1CBCAA" w14:textId="77777777" w:rsidR="002A600A" w:rsidRPr="00BD24F5" w:rsidRDefault="002A600A" w:rsidP="002A600A"/>
          <w:p w14:paraId="527ED28C" w14:textId="77777777" w:rsidR="002A600A" w:rsidRPr="00AC7FE3" w:rsidRDefault="002A600A" w:rsidP="002A600A">
            <w:pPr>
              <w:pStyle w:val="ListParagraph"/>
              <w:numPr>
                <w:ilvl w:val="0"/>
                <w:numId w:val="30"/>
              </w:numPr>
              <w:rPr>
                <w:color w:val="000000" w:themeColor="text1"/>
              </w:rPr>
            </w:pPr>
            <w:r w:rsidRPr="008D2B3D">
              <w:rPr>
                <w:rFonts w:eastAsiaTheme="minorEastAsia"/>
                <w:color w:val="000000" w:themeColor="text1"/>
              </w:rPr>
              <w:t>curriculum requirements</w:t>
            </w:r>
            <w:r w:rsidRPr="008D2B3D" w:rsidDel="006928DD">
              <w:rPr>
                <w:rFonts w:eastAsiaTheme="minorEastAsia"/>
                <w:color w:val="000000" w:themeColor="text1"/>
              </w:rPr>
              <w:t xml:space="preserve"> </w:t>
            </w:r>
            <w:r w:rsidRPr="008D2B3D">
              <w:rPr>
                <w:rFonts w:eastAsiaTheme="minorEastAsia"/>
                <w:color w:val="000000" w:themeColor="text1"/>
              </w:rPr>
              <w:t>under section 90 of the Act</w:t>
            </w:r>
            <w:r w:rsidRPr="008D2B3D">
              <w:rPr>
                <w:rStyle w:val="FootnoteReference"/>
                <w:rFonts w:cs="Arial"/>
                <w:color w:val="000000" w:themeColor="text1"/>
                <w:lang w:val="en-US"/>
              </w:rPr>
              <w:footnoteReference w:id="2"/>
            </w:r>
            <w:r>
              <w:rPr>
                <w:rFonts w:eastAsiaTheme="minorEastAsia"/>
                <w:color w:val="000000" w:themeColor="text1"/>
              </w:rPr>
              <w:t>;</w:t>
            </w:r>
            <w:r w:rsidRPr="008D2B3D">
              <w:rPr>
                <w:rFonts w:eastAsiaTheme="minorEastAsia"/>
                <w:color w:val="000000" w:themeColor="text1"/>
              </w:rPr>
              <w:t xml:space="preserve"> and </w:t>
            </w:r>
          </w:p>
          <w:p w14:paraId="66602A63" w14:textId="77777777" w:rsidR="002A600A" w:rsidRPr="008D2B3D" w:rsidRDefault="002A600A" w:rsidP="002A600A">
            <w:pPr>
              <w:pStyle w:val="ListParagraph"/>
              <w:numPr>
                <w:ilvl w:val="0"/>
                <w:numId w:val="30"/>
              </w:numPr>
              <w:rPr>
                <w:color w:val="000000" w:themeColor="text1"/>
              </w:rPr>
            </w:pPr>
            <w:r w:rsidRPr="008D2B3D">
              <w:rPr>
                <w:rFonts w:eastAsiaTheme="minorEastAsia"/>
                <w:color w:val="000000" w:themeColor="text1"/>
              </w:rPr>
              <w:t>Government priorities for stronger reading, writing, and maths</w:t>
            </w:r>
            <w:r>
              <w:rPr>
                <w:rFonts w:eastAsiaTheme="minorEastAsia"/>
                <w:color w:val="000000" w:themeColor="text1"/>
              </w:rPr>
              <w:t xml:space="preserve"> or </w:t>
            </w:r>
            <w:proofErr w:type="spellStart"/>
            <w:r>
              <w:rPr>
                <w:rFonts w:eastAsiaTheme="minorEastAsia"/>
                <w:color w:val="000000" w:themeColor="text1"/>
              </w:rPr>
              <w:t>pānui</w:t>
            </w:r>
            <w:proofErr w:type="spellEnd"/>
            <w:r>
              <w:rPr>
                <w:rFonts w:eastAsiaTheme="minorEastAsia"/>
                <w:color w:val="000000" w:themeColor="text1"/>
              </w:rPr>
              <w:t xml:space="preserve">, </w:t>
            </w:r>
            <w:proofErr w:type="spellStart"/>
            <w:r>
              <w:rPr>
                <w:rFonts w:eastAsiaTheme="minorEastAsia"/>
                <w:color w:val="000000" w:themeColor="text1"/>
              </w:rPr>
              <w:t>tuhituhi</w:t>
            </w:r>
            <w:proofErr w:type="spellEnd"/>
            <w:r>
              <w:rPr>
                <w:rFonts w:eastAsiaTheme="minorEastAsia"/>
                <w:color w:val="000000" w:themeColor="text1"/>
              </w:rPr>
              <w:t xml:space="preserve"> and </w:t>
            </w:r>
            <w:proofErr w:type="spellStart"/>
            <w:r>
              <w:rPr>
                <w:rFonts w:eastAsiaTheme="minorEastAsia"/>
                <w:color w:val="000000" w:themeColor="text1"/>
              </w:rPr>
              <w:t>pāngarau</w:t>
            </w:r>
            <w:proofErr w:type="spellEnd"/>
            <w:r w:rsidRPr="008D2B3D">
              <w:rPr>
                <w:rFonts w:eastAsiaTheme="minorEastAsia"/>
                <w:color w:val="000000" w:themeColor="text1"/>
              </w:rPr>
              <w:t>; attendance; and learning support outcomes.</w:t>
            </w:r>
          </w:p>
          <w:p w14:paraId="2D682D40" w14:textId="0B929F41" w:rsidR="001E5518" w:rsidRDefault="001E5518" w:rsidP="006C4A3F">
            <w:pPr>
              <w:rPr>
                <w:rFonts w:cs="Arial"/>
                <w:color w:val="000000" w:themeColor="text1"/>
              </w:rPr>
            </w:pPr>
          </w:p>
          <w:p w14:paraId="4B25D2CA" w14:textId="6903858F" w:rsidR="00207F60" w:rsidRDefault="00075CF0" w:rsidP="000C0AF3">
            <w:pPr>
              <w:rPr>
                <w:rFonts w:eastAsia="Segoe UI" w:cs="Segoe UI"/>
                <w:color w:val="000000" w:themeColor="text1"/>
              </w:rPr>
            </w:pPr>
            <w:r>
              <w:rPr>
                <w:rFonts w:eastAsia="Segoe UI" w:cs="Segoe UI"/>
                <w:color w:val="000000" w:themeColor="text1"/>
              </w:rPr>
              <w:t>There is an opportunity</w:t>
            </w:r>
            <w:r w:rsidR="005752DF">
              <w:rPr>
                <w:rFonts w:eastAsia="Segoe UI" w:cs="Segoe UI"/>
                <w:color w:val="000000" w:themeColor="text1"/>
              </w:rPr>
              <w:t>, if regulations</w:t>
            </w:r>
            <w:r w:rsidR="00841DD1">
              <w:rPr>
                <w:rFonts w:eastAsia="Segoe UI" w:cs="Segoe UI"/>
                <w:color w:val="000000" w:themeColor="text1"/>
              </w:rPr>
              <w:t xml:space="preserve"> were to be amended</w:t>
            </w:r>
            <w:r w:rsidR="005752DF">
              <w:rPr>
                <w:rFonts w:eastAsia="Segoe UI" w:cs="Segoe UI"/>
                <w:color w:val="000000" w:themeColor="text1"/>
              </w:rPr>
              <w:t>,</w:t>
            </w:r>
            <w:r>
              <w:rPr>
                <w:rFonts w:eastAsia="Segoe UI" w:cs="Segoe UI"/>
                <w:color w:val="000000" w:themeColor="text1"/>
              </w:rPr>
              <w:t xml:space="preserve"> to </w:t>
            </w:r>
            <w:r w:rsidR="007F1E07">
              <w:rPr>
                <w:rFonts w:eastAsia="Segoe UI" w:cs="Segoe UI"/>
                <w:color w:val="000000" w:themeColor="text1"/>
              </w:rPr>
              <w:t>help</w:t>
            </w:r>
            <w:r w:rsidR="001E5518" w:rsidRPr="0087249F">
              <w:rPr>
                <w:rFonts w:eastAsia="Segoe UI" w:cs="Segoe UI"/>
                <w:color w:val="000000" w:themeColor="text1"/>
              </w:rPr>
              <w:t xml:space="preserve"> boards to </w:t>
            </w:r>
            <w:r w:rsidR="00E91E18" w:rsidRPr="0087249F">
              <w:rPr>
                <w:rFonts w:eastAsia="Segoe UI" w:cs="Segoe UI"/>
                <w:color w:val="000000" w:themeColor="text1"/>
              </w:rPr>
              <w:t xml:space="preserve">sharpen </w:t>
            </w:r>
            <w:r w:rsidR="3A2241D2" w:rsidRPr="100897DF">
              <w:rPr>
                <w:rFonts w:eastAsia="Segoe UI" w:cs="Segoe UI"/>
                <w:color w:val="000000" w:themeColor="text1"/>
              </w:rPr>
              <w:t>the focus through</w:t>
            </w:r>
            <w:r w:rsidR="00112F34" w:rsidRPr="100897DF">
              <w:rPr>
                <w:rFonts w:cs="Segoe UI"/>
              </w:rPr>
              <w:t xml:space="preserve"> strategic goals</w:t>
            </w:r>
            <w:r w:rsidR="0070617A" w:rsidRPr="100897DF">
              <w:rPr>
                <w:rFonts w:cs="Segoe UI"/>
              </w:rPr>
              <w:t>,</w:t>
            </w:r>
            <w:r w:rsidR="007F1E07" w:rsidRPr="100897DF">
              <w:rPr>
                <w:rFonts w:cs="Segoe UI"/>
              </w:rPr>
              <w:t xml:space="preserve"> by requiring </w:t>
            </w:r>
            <w:r w:rsidR="00613758" w:rsidRPr="100897DF">
              <w:rPr>
                <w:rFonts w:cs="Segoe UI"/>
              </w:rPr>
              <w:t>them to</w:t>
            </w:r>
            <w:r w:rsidR="007F1E07">
              <w:t xml:space="preserve"> have at least one strategic goal</w:t>
            </w:r>
            <w:r w:rsidR="00A0761C">
              <w:t xml:space="preserve"> </w:t>
            </w:r>
            <w:r w:rsidR="007F1E07">
              <w:t xml:space="preserve">on educational achievement </w:t>
            </w:r>
            <w:r w:rsidR="00CB1B00">
              <w:t>in</w:t>
            </w:r>
            <w:r w:rsidR="007F1E07">
              <w:t xml:space="preserve"> reading, writing </w:t>
            </w:r>
            <w:r w:rsidR="00CB1B00">
              <w:t>or</w:t>
            </w:r>
            <w:r w:rsidR="007F1E07">
              <w:t xml:space="preserve"> mathematics</w:t>
            </w:r>
            <w:r w:rsidR="000C0AF3" w:rsidRPr="0087249F">
              <w:rPr>
                <w:rFonts w:eastAsia="Segoe UI" w:cs="Segoe UI"/>
                <w:color w:val="000000" w:themeColor="text1"/>
              </w:rPr>
              <w:t>.</w:t>
            </w:r>
            <w:r w:rsidR="00982587">
              <w:rPr>
                <w:rFonts w:eastAsia="Segoe UI" w:cs="Segoe UI"/>
                <w:color w:val="000000" w:themeColor="text1"/>
              </w:rPr>
              <w:t xml:space="preserve"> </w:t>
            </w:r>
          </w:p>
          <w:p w14:paraId="7F7EC956" w14:textId="77777777" w:rsidR="00822AF8" w:rsidRPr="0087249F" w:rsidRDefault="00822AF8" w:rsidP="0087249F">
            <w:pPr>
              <w:rPr>
                <w:rFonts w:eastAsia="Segoe UI" w:cs="Segoe UI"/>
                <w:color w:val="000000" w:themeColor="text1"/>
                <w:sz w:val="21"/>
                <w:szCs w:val="21"/>
                <w:lang w:val="en-GB"/>
              </w:rPr>
            </w:pPr>
          </w:p>
          <w:p w14:paraId="2549E3D0" w14:textId="378BDF41" w:rsidR="00822AF8" w:rsidRDefault="00822AF8" w:rsidP="00822AF8">
            <w:pPr>
              <w:rPr>
                <w:rFonts w:cs="Arial"/>
                <w:color w:val="000000" w:themeColor="text1"/>
              </w:rPr>
            </w:pPr>
            <w:r>
              <w:rPr>
                <w:rFonts w:cs="Arial"/>
                <w:color w:val="000000" w:themeColor="text1"/>
              </w:rPr>
              <w:t>Further improvements c</w:t>
            </w:r>
            <w:r w:rsidR="008D1063">
              <w:rPr>
                <w:rFonts w:cs="Arial"/>
                <w:color w:val="000000" w:themeColor="text1"/>
              </w:rPr>
              <w:t>ould</w:t>
            </w:r>
            <w:r>
              <w:rPr>
                <w:rFonts w:cs="Arial"/>
                <w:color w:val="000000" w:themeColor="text1"/>
              </w:rPr>
              <w:t xml:space="preserve"> be made by removing </w:t>
            </w:r>
            <w:r w:rsidRPr="00796190">
              <w:rPr>
                <w:rFonts w:cs="Arial"/>
                <w:color w:val="000000" w:themeColor="text1"/>
              </w:rPr>
              <w:t>requirements that add complexity</w:t>
            </w:r>
            <w:r w:rsidR="00431D66">
              <w:rPr>
                <w:rFonts w:cs="Arial"/>
                <w:color w:val="000000" w:themeColor="text1"/>
              </w:rPr>
              <w:t xml:space="preserve"> for boards</w:t>
            </w:r>
            <w:r w:rsidRPr="00796190">
              <w:rPr>
                <w:rFonts w:cs="Arial"/>
                <w:color w:val="000000" w:themeColor="text1"/>
              </w:rPr>
              <w:t xml:space="preserve"> without materially improving the </w:t>
            </w:r>
            <w:r>
              <w:rPr>
                <w:rFonts w:cs="Arial"/>
                <w:color w:val="000000" w:themeColor="text1"/>
              </w:rPr>
              <w:t>quality</w:t>
            </w:r>
            <w:r w:rsidR="00D23733">
              <w:rPr>
                <w:rFonts w:cs="Arial"/>
                <w:color w:val="000000" w:themeColor="text1"/>
              </w:rPr>
              <w:t xml:space="preserve"> of documents</w:t>
            </w:r>
            <w:r w:rsidR="008A0ED6">
              <w:rPr>
                <w:rFonts w:cs="Arial"/>
                <w:color w:val="000000" w:themeColor="text1"/>
              </w:rPr>
              <w:t>,</w:t>
            </w:r>
            <w:r>
              <w:rPr>
                <w:rFonts w:cs="Arial"/>
                <w:color w:val="000000" w:themeColor="text1"/>
              </w:rPr>
              <w:t xml:space="preserve"> </w:t>
            </w:r>
            <w:r w:rsidR="008A0ED6">
              <w:rPr>
                <w:rFonts w:cs="Arial"/>
                <w:color w:val="000000" w:themeColor="text1"/>
              </w:rPr>
              <w:t>f</w:t>
            </w:r>
            <w:r>
              <w:rPr>
                <w:rFonts w:cs="Arial"/>
                <w:color w:val="000000" w:themeColor="text1"/>
              </w:rPr>
              <w:t>or example, the require</w:t>
            </w:r>
            <w:r w:rsidR="008A0ED6">
              <w:rPr>
                <w:rFonts w:cs="Arial"/>
                <w:color w:val="000000" w:themeColor="text1"/>
              </w:rPr>
              <w:t>ment that</w:t>
            </w:r>
            <w:r w:rsidRPr="00464F77">
              <w:rPr>
                <w:rFonts w:cs="Arial"/>
                <w:color w:val="000000" w:themeColor="text1"/>
              </w:rPr>
              <w:t xml:space="preserve"> </w:t>
            </w:r>
            <w:r>
              <w:rPr>
                <w:rFonts w:cs="Arial"/>
                <w:color w:val="000000" w:themeColor="text1"/>
              </w:rPr>
              <w:t xml:space="preserve">boards provide </w:t>
            </w:r>
            <w:r w:rsidRPr="00464F77">
              <w:rPr>
                <w:rFonts w:cs="Arial"/>
                <w:color w:val="000000" w:themeColor="text1"/>
              </w:rPr>
              <w:t>information that links school strategic goals to any relevant national education strategies</w:t>
            </w:r>
            <w:r>
              <w:rPr>
                <w:rFonts w:cs="Arial"/>
                <w:color w:val="000000" w:themeColor="text1"/>
              </w:rPr>
              <w:t xml:space="preserve">. </w:t>
            </w:r>
          </w:p>
          <w:p w14:paraId="370F4218" w14:textId="77777777" w:rsidR="00112F34" w:rsidRPr="008D2B3D" w:rsidRDefault="00112F34" w:rsidP="006C4A3F">
            <w:pPr>
              <w:rPr>
                <w:rFonts w:eastAsia="Segoe UI" w:cs="Segoe UI"/>
                <w:color w:val="000000" w:themeColor="text1"/>
                <w:sz w:val="21"/>
                <w:szCs w:val="21"/>
              </w:rPr>
            </w:pPr>
          </w:p>
          <w:p w14:paraId="53AE4AAC" w14:textId="56CD48B0" w:rsidR="006D32C7" w:rsidRPr="0087249F" w:rsidRDefault="007E5957" w:rsidP="006C4A3F">
            <w:pPr>
              <w:rPr>
                <w:rFonts w:cs="Arial"/>
                <w:color w:val="000000" w:themeColor="text1"/>
              </w:rPr>
            </w:pPr>
            <w:r>
              <w:rPr>
                <w:rFonts w:cs="Arial"/>
                <w:color w:val="000000" w:themeColor="text1"/>
              </w:rPr>
              <w:t xml:space="preserve">There is </w:t>
            </w:r>
            <w:r w:rsidR="00A0064E">
              <w:rPr>
                <w:rFonts w:cs="Arial"/>
                <w:color w:val="000000" w:themeColor="text1"/>
              </w:rPr>
              <w:t xml:space="preserve">little transparency or accountability </w:t>
            </w:r>
            <w:r w:rsidR="00A0064E" w:rsidRPr="4DC12A11">
              <w:rPr>
                <w:rFonts w:cs="Arial"/>
                <w:color w:val="000000" w:themeColor="text1"/>
              </w:rPr>
              <w:t>about how boards are responding when external review has identified matters requiring attention.</w:t>
            </w:r>
            <w:r w:rsidR="00A0064E">
              <w:rPr>
                <w:rFonts w:cs="Arial"/>
                <w:color w:val="000000" w:themeColor="text1"/>
              </w:rPr>
              <w:t xml:space="preserve"> </w:t>
            </w:r>
            <w:r w:rsidR="00BD24F5">
              <w:rPr>
                <w:rFonts w:cs="Arial"/>
                <w:color w:val="000000" w:themeColor="text1"/>
              </w:rPr>
              <w:t>B</w:t>
            </w:r>
            <w:r w:rsidR="00BD24F5" w:rsidRPr="4DC12A11">
              <w:rPr>
                <w:rFonts w:cs="Arial"/>
                <w:color w:val="000000" w:themeColor="text1"/>
              </w:rPr>
              <w:t xml:space="preserve">oards </w:t>
            </w:r>
            <w:r w:rsidR="005E0389">
              <w:rPr>
                <w:rFonts w:cs="Arial"/>
                <w:color w:val="000000" w:themeColor="text1"/>
              </w:rPr>
              <w:t>do not have to report on</w:t>
            </w:r>
            <w:r w:rsidR="00255ECA">
              <w:rPr>
                <w:rFonts w:cs="Arial"/>
                <w:color w:val="000000" w:themeColor="text1"/>
              </w:rPr>
              <w:t xml:space="preserve"> </w:t>
            </w:r>
            <w:r w:rsidR="005E0389">
              <w:rPr>
                <w:rFonts w:cs="Arial"/>
                <w:color w:val="000000" w:themeColor="text1"/>
              </w:rPr>
              <w:t xml:space="preserve">any actions or </w:t>
            </w:r>
            <w:r w:rsidR="007C6610">
              <w:rPr>
                <w:rFonts w:cs="Arial"/>
                <w:color w:val="000000" w:themeColor="text1"/>
              </w:rPr>
              <w:t>decisions they have taken</w:t>
            </w:r>
            <w:r w:rsidR="00BD24F5" w:rsidRPr="4DC12A11">
              <w:rPr>
                <w:rFonts w:cs="Arial"/>
                <w:color w:val="000000" w:themeColor="text1"/>
              </w:rPr>
              <w:t xml:space="preserve"> in response to ERO improvement actions. </w:t>
            </w:r>
          </w:p>
          <w:p w14:paraId="574A8A4C" w14:textId="77777777" w:rsidR="007F03FC" w:rsidRDefault="007F03FC" w:rsidP="006C4A3F">
            <w:pPr>
              <w:rPr>
                <w:rFonts w:cs="Arial"/>
                <w:i/>
                <w:iCs/>
                <w:color w:val="000000" w:themeColor="text1"/>
              </w:rPr>
            </w:pPr>
          </w:p>
          <w:p w14:paraId="43EB783C" w14:textId="07855EAF" w:rsidR="006D32C7" w:rsidRDefault="00363C13" w:rsidP="006D32C7">
            <w:r>
              <w:t>P</w:t>
            </w:r>
            <w:r w:rsidR="00D528A5">
              <w:t>lanning and reporting</w:t>
            </w:r>
            <w:r>
              <w:t xml:space="preserve"> quality</w:t>
            </w:r>
            <w:r w:rsidR="00D528A5">
              <w:t xml:space="preserve"> varies</w:t>
            </w:r>
            <w:r w:rsidR="006D32C7">
              <w:t xml:space="preserve"> across schools. Some schools already set concise, achievement focused goals supported by robust evidence</w:t>
            </w:r>
            <w:r w:rsidR="005D1410">
              <w:t xml:space="preserve"> even though the</w:t>
            </w:r>
            <w:r w:rsidR="00345D73">
              <w:t>se</w:t>
            </w:r>
            <w:r w:rsidR="005D1410">
              <w:t xml:space="preserve"> do not comply with </w:t>
            </w:r>
            <w:r w:rsidR="00345D73">
              <w:t>the</w:t>
            </w:r>
            <w:r w:rsidR="002F1FD4">
              <w:t xml:space="preserve"> recent changes to the</w:t>
            </w:r>
            <w:r w:rsidR="00345D73">
              <w:t xml:space="preserve"> Act</w:t>
            </w:r>
            <w:r w:rsidR="005D1410">
              <w:t xml:space="preserve"> in every respect. S</w:t>
            </w:r>
            <w:r w:rsidR="006D32C7">
              <w:t>ome</w:t>
            </w:r>
            <w:r w:rsidR="00482241">
              <w:t>, however</w:t>
            </w:r>
            <w:r w:rsidR="00953BBB">
              <w:t>,</w:t>
            </w:r>
            <w:r w:rsidR="006D32C7">
              <w:t xml:space="preserve"> create documents which set challenges for agencies and communities to hold schools to account effectively.</w:t>
            </w:r>
          </w:p>
          <w:p w14:paraId="3B7075DB" w14:textId="77777777" w:rsidR="006D32C7" w:rsidRDefault="006D32C7" w:rsidP="006D32C7"/>
          <w:p w14:paraId="5A31B540" w14:textId="3B01C1D0" w:rsidR="006D32C7" w:rsidRPr="0087249F" w:rsidRDefault="006D32C7" w:rsidP="006C4A3F">
            <w:r>
              <w:t>The</w:t>
            </w:r>
            <w:r w:rsidRPr="007A1398">
              <w:t xml:space="preserve"> </w:t>
            </w:r>
            <w:r w:rsidR="00A1616C">
              <w:t xml:space="preserve">inconsistency </w:t>
            </w:r>
            <w:r w:rsidR="006C05E1">
              <w:t>could</w:t>
            </w:r>
            <w:r w:rsidR="00CE5A3F">
              <w:t xml:space="preserve"> be</w:t>
            </w:r>
            <w:r w:rsidR="00953BBB">
              <w:t xml:space="preserve"> significantly improved by</w:t>
            </w:r>
            <w:r w:rsidRPr="007A1398">
              <w:t xml:space="preserve"> design</w:t>
            </w:r>
            <w:r w:rsidR="00EE6AC9">
              <w:t>ing</w:t>
            </w:r>
            <w:r w:rsidRPr="007A1398">
              <w:t xml:space="preserve"> regulations</w:t>
            </w:r>
            <w:r w:rsidR="00600635">
              <w:t xml:space="preserve"> that focus on </w:t>
            </w:r>
            <w:r w:rsidR="00177367">
              <w:t>achievement, are more useful as governance tools</w:t>
            </w:r>
            <w:r w:rsidR="00EE6AC9">
              <w:t xml:space="preserve">, </w:t>
            </w:r>
            <w:r w:rsidR="00177367">
              <w:t xml:space="preserve">less compliance focused, and which are backed by </w:t>
            </w:r>
            <w:r w:rsidR="009E3B38">
              <w:t xml:space="preserve">Ministry </w:t>
            </w:r>
            <w:r>
              <w:t>templates</w:t>
            </w:r>
            <w:r w:rsidR="006D184E">
              <w:t xml:space="preserve">, guidance </w:t>
            </w:r>
            <w:r w:rsidR="00B55CDF">
              <w:t>and support</w:t>
            </w:r>
            <w:r w:rsidR="00A4673C">
              <w:t>.</w:t>
            </w:r>
          </w:p>
          <w:p w14:paraId="2063C66E" w14:textId="54A8F5B8" w:rsidR="006C4A3F" w:rsidRPr="00E77753" w:rsidRDefault="006C4A3F" w:rsidP="006C4A3F">
            <w:pPr>
              <w:rPr>
                <w:rFonts w:cs="Arial"/>
                <w:color w:val="000000" w:themeColor="text1"/>
              </w:rPr>
            </w:pPr>
          </w:p>
        </w:tc>
      </w:tr>
      <w:tr w:rsidR="00C22F10" w:rsidRPr="00E77753" w14:paraId="33C6F348" w14:textId="77777777" w:rsidTr="1ECC70CF">
        <w:tc>
          <w:tcPr>
            <w:tcW w:w="9016" w:type="dxa"/>
          </w:tcPr>
          <w:p w14:paraId="6FC81A33" w14:textId="15C7A873" w:rsidR="000C26FA" w:rsidRPr="00B3373D" w:rsidRDefault="046BD10A" w:rsidP="76A0EA34">
            <w:pPr>
              <w:spacing w:after="180"/>
              <w:rPr>
                <w:rFonts w:cs="Arial"/>
                <w:b/>
                <w:bCs/>
                <w:color w:val="000000" w:themeColor="text1"/>
              </w:rPr>
            </w:pPr>
            <w:r w:rsidRPr="008D2B3D">
              <w:rPr>
                <w:rFonts w:asciiTheme="minorHAnsi" w:eastAsiaTheme="minorEastAsia" w:hAnsiTheme="minorHAnsi"/>
                <w:b/>
                <w:bCs/>
                <w:color w:val="000000" w:themeColor="text1"/>
              </w:rPr>
              <w:t xml:space="preserve">What </w:t>
            </w:r>
            <w:r w:rsidR="63F70540" w:rsidRPr="008D2B3D">
              <w:rPr>
                <w:rFonts w:asciiTheme="minorHAnsi" w:eastAsiaTheme="minorEastAsia" w:hAnsiTheme="minorHAnsi"/>
                <w:b/>
                <w:bCs/>
                <w:color w:val="000000" w:themeColor="text1"/>
              </w:rPr>
              <w:t>i</w:t>
            </w:r>
            <w:r w:rsidRPr="008D2B3D">
              <w:rPr>
                <w:rFonts w:asciiTheme="minorHAnsi" w:eastAsiaTheme="minorEastAsia" w:hAnsiTheme="minorHAnsi"/>
                <w:b/>
                <w:bCs/>
                <w:color w:val="000000" w:themeColor="text1"/>
              </w:rPr>
              <w:t>s the policy objective?</w:t>
            </w:r>
          </w:p>
          <w:p w14:paraId="2D4A3428" w14:textId="2A8C6EAF" w:rsidR="00A310FE" w:rsidRPr="008D2B3D" w:rsidRDefault="044C78A2" w:rsidP="0094367B">
            <w:pPr>
              <w:rPr>
                <w:rFonts w:eastAsiaTheme="minorEastAsia"/>
                <w:color w:val="000000" w:themeColor="text1"/>
              </w:rPr>
            </w:pPr>
            <w:r w:rsidRPr="00A310FE">
              <w:rPr>
                <w:rFonts w:cs="Arial"/>
                <w:color w:val="000000" w:themeColor="text1"/>
              </w:rPr>
              <w:t xml:space="preserve">The </w:t>
            </w:r>
            <w:r w:rsidR="126DA9C6" w:rsidRPr="00A310FE">
              <w:rPr>
                <w:rFonts w:cs="Arial"/>
                <w:color w:val="000000" w:themeColor="text1"/>
              </w:rPr>
              <w:t>objective is</w:t>
            </w:r>
            <w:r w:rsidRPr="00A310FE">
              <w:rPr>
                <w:rFonts w:cs="Arial"/>
                <w:color w:val="000000" w:themeColor="text1"/>
              </w:rPr>
              <w:t xml:space="preserve"> to</w:t>
            </w:r>
            <w:r w:rsidR="009459FD">
              <w:rPr>
                <w:rFonts w:cs="Arial"/>
                <w:color w:val="000000" w:themeColor="text1"/>
              </w:rPr>
              <w:t xml:space="preserve"> focus school boards on</w:t>
            </w:r>
            <w:r w:rsidR="00BB64EB">
              <w:rPr>
                <w:rFonts w:cs="Arial"/>
                <w:color w:val="000000" w:themeColor="text1"/>
              </w:rPr>
              <w:t xml:space="preserve"> supporting the Government’s</w:t>
            </w:r>
            <w:r w:rsidR="00FF5159">
              <w:rPr>
                <w:rFonts w:cs="Arial"/>
                <w:color w:val="000000" w:themeColor="text1"/>
              </w:rPr>
              <w:t xml:space="preserve"> priorities to</w:t>
            </w:r>
            <w:r w:rsidR="009459FD">
              <w:rPr>
                <w:rFonts w:cs="Arial"/>
                <w:color w:val="000000" w:themeColor="text1"/>
              </w:rPr>
              <w:t xml:space="preserve"> lift </w:t>
            </w:r>
            <w:r w:rsidR="007535A9">
              <w:rPr>
                <w:rFonts w:cs="Arial"/>
                <w:color w:val="000000" w:themeColor="text1"/>
              </w:rPr>
              <w:t xml:space="preserve">student </w:t>
            </w:r>
            <w:r w:rsidR="0003436F">
              <w:rPr>
                <w:rFonts w:cs="Arial"/>
                <w:color w:val="000000" w:themeColor="text1"/>
              </w:rPr>
              <w:t>achievement in their schools</w:t>
            </w:r>
            <w:r w:rsidR="4E2869ED" w:rsidRPr="00A310FE">
              <w:rPr>
                <w:rFonts w:cs="Arial"/>
                <w:color w:val="000000" w:themeColor="text1"/>
              </w:rPr>
              <w:t xml:space="preserve"> </w:t>
            </w:r>
            <w:r w:rsidR="00745E5A">
              <w:rPr>
                <w:rFonts w:cs="Arial"/>
                <w:color w:val="000000" w:themeColor="text1"/>
              </w:rPr>
              <w:t xml:space="preserve">through </w:t>
            </w:r>
            <w:r w:rsidR="7E2BA304" w:rsidRPr="00A310FE">
              <w:rPr>
                <w:rFonts w:cs="Arial"/>
                <w:color w:val="000000" w:themeColor="text1"/>
              </w:rPr>
              <w:t>strengthen</w:t>
            </w:r>
            <w:r w:rsidR="00D268E7">
              <w:rPr>
                <w:rFonts w:cs="Arial"/>
                <w:color w:val="000000" w:themeColor="text1"/>
              </w:rPr>
              <w:t>ing</w:t>
            </w:r>
            <w:r w:rsidR="4E2869ED" w:rsidRPr="00A310FE">
              <w:rPr>
                <w:rFonts w:cs="Arial"/>
                <w:color w:val="000000" w:themeColor="text1"/>
              </w:rPr>
              <w:t xml:space="preserve"> </w:t>
            </w:r>
            <w:r w:rsidR="4EF774FB" w:rsidRPr="00A310FE">
              <w:rPr>
                <w:rFonts w:cs="Arial"/>
                <w:color w:val="000000" w:themeColor="text1"/>
              </w:rPr>
              <w:t>school planning and reporting</w:t>
            </w:r>
            <w:r w:rsidR="00FA3C46">
              <w:rPr>
                <w:rFonts w:cs="Arial"/>
                <w:color w:val="000000" w:themeColor="text1"/>
              </w:rPr>
              <w:t xml:space="preserve"> documents</w:t>
            </w:r>
            <w:r w:rsidR="2566FF06" w:rsidRPr="00A310FE">
              <w:rPr>
                <w:rFonts w:cs="Arial"/>
                <w:color w:val="000000" w:themeColor="text1"/>
              </w:rPr>
              <w:t xml:space="preserve"> </w:t>
            </w:r>
            <w:r w:rsidR="004143E5">
              <w:rPr>
                <w:rFonts w:cs="Arial"/>
                <w:color w:val="000000" w:themeColor="text1"/>
              </w:rPr>
              <w:t xml:space="preserve">so that </w:t>
            </w:r>
            <w:r w:rsidR="00FA3C46">
              <w:rPr>
                <w:rFonts w:cs="Arial"/>
                <w:color w:val="000000" w:themeColor="text1"/>
              </w:rPr>
              <w:t>they</w:t>
            </w:r>
            <w:r w:rsidR="000925C4" w:rsidRPr="008D2B3D">
              <w:rPr>
                <w:rFonts w:eastAsiaTheme="minorEastAsia"/>
                <w:color w:val="000000" w:themeColor="text1"/>
              </w:rPr>
              <w:t>:</w:t>
            </w:r>
          </w:p>
          <w:p w14:paraId="619B364D" w14:textId="77777777" w:rsidR="000925C4" w:rsidRPr="008D2B3D" w:rsidRDefault="000925C4" w:rsidP="0094367B">
            <w:pPr>
              <w:rPr>
                <w:rFonts w:eastAsiaTheme="minorEastAsia"/>
                <w:color w:val="000000" w:themeColor="text1"/>
                <w:lang w:val="en-GB"/>
              </w:rPr>
            </w:pPr>
          </w:p>
          <w:p w14:paraId="33EA64B4" w14:textId="2E25D554" w:rsidR="00A310FE" w:rsidRPr="005636DC" w:rsidRDefault="007A5CD2" w:rsidP="00A310FE">
            <w:pPr>
              <w:numPr>
                <w:ilvl w:val="0"/>
                <w:numId w:val="46"/>
              </w:numPr>
              <w:rPr>
                <w:rFonts w:cs="Arial"/>
                <w:color w:val="000000" w:themeColor="text1"/>
                <w:lang w:val="en-US"/>
              </w:rPr>
            </w:pPr>
            <w:r>
              <w:rPr>
                <w:rFonts w:cs="Arial"/>
                <w:color w:val="000000" w:themeColor="text1"/>
                <w:lang w:val="en-US"/>
              </w:rPr>
              <w:t xml:space="preserve">provide </w:t>
            </w:r>
            <w:r w:rsidR="00A310FE" w:rsidRPr="003C65BD">
              <w:rPr>
                <w:rFonts w:cs="Arial"/>
                <w:color w:val="000000" w:themeColor="text1"/>
                <w:lang w:val="en-US"/>
              </w:rPr>
              <w:t xml:space="preserve">a clear focus on educational achievement, </w:t>
            </w:r>
            <w:r w:rsidR="00933AC5">
              <w:rPr>
                <w:rFonts w:cs="Arial"/>
                <w:color w:val="000000" w:themeColor="text1"/>
                <w:lang w:val="en-US"/>
              </w:rPr>
              <w:t xml:space="preserve">based </w:t>
            </w:r>
            <w:r w:rsidR="00621BFF">
              <w:rPr>
                <w:rFonts w:cs="Arial"/>
                <w:color w:val="000000" w:themeColor="text1"/>
                <w:lang w:val="en-US"/>
              </w:rPr>
              <w:t xml:space="preserve">on </w:t>
            </w:r>
            <w:r w:rsidR="005615F8">
              <w:rPr>
                <w:rFonts w:cs="Arial"/>
                <w:color w:val="000000" w:themeColor="text1"/>
                <w:lang w:val="en-US"/>
              </w:rPr>
              <w:t xml:space="preserve">good quality </w:t>
            </w:r>
            <w:r w:rsidR="005F6ED0">
              <w:rPr>
                <w:rFonts w:cs="Arial"/>
                <w:color w:val="000000" w:themeColor="text1"/>
                <w:lang w:val="en-US"/>
              </w:rPr>
              <w:t>assessment</w:t>
            </w:r>
            <w:r w:rsidR="00265260">
              <w:rPr>
                <w:rFonts w:cs="Arial"/>
                <w:color w:val="000000" w:themeColor="text1"/>
                <w:lang w:val="en-US"/>
              </w:rPr>
              <w:t xml:space="preserve"> and </w:t>
            </w:r>
            <w:proofErr w:type="spellStart"/>
            <w:r w:rsidR="00265260">
              <w:rPr>
                <w:rFonts w:cs="Arial"/>
                <w:color w:val="000000" w:themeColor="text1"/>
                <w:lang w:val="en-US"/>
              </w:rPr>
              <w:t>aromatawai</w:t>
            </w:r>
            <w:proofErr w:type="spellEnd"/>
            <w:r w:rsidR="00E338D2">
              <w:rPr>
                <w:rFonts w:cs="Arial"/>
                <w:color w:val="000000" w:themeColor="text1"/>
                <w:lang w:val="en-US"/>
              </w:rPr>
              <w:t xml:space="preserve"> information</w:t>
            </w:r>
            <w:r w:rsidR="002F43F7">
              <w:rPr>
                <w:rFonts w:cs="Arial"/>
                <w:color w:val="000000" w:themeColor="text1"/>
                <w:lang w:val="en-US"/>
              </w:rPr>
              <w:t>;</w:t>
            </w:r>
            <w:r w:rsidR="00B708E5">
              <w:rPr>
                <w:rStyle w:val="FootnoteReference"/>
                <w:rFonts w:cs="Arial"/>
                <w:color w:val="000000" w:themeColor="text1"/>
                <w:lang w:val="en-US"/>
              </w:rPr>
              <w:footnoteReference w:id="3"/>
            </w:r>
          </w:p>
          <w:p w14:paraId="5CCB1FBF" w14:textId="7C75C417" w:rsidR="005636DC" w:rsidRPr="005636DC" w:rsidRDefault="005636DC" w:rsidP="005636DC">
            <w:pPr>
              <w:numPr>
                <w:ilvl w:val="0"/>
                <w:numId w:val="46"/>
              </w:numPr>
              <w:rPr>
                <w:rFonts w:cs="Arial"/>
                <w:color w:val="000000" w:themeColor="text1"/>
                <w:lang w:val="en-US"/>
              </w:rPr>
            </w:pPr>
            <w:r>
              <w:rPr>
                <w:rFonts w:cs="Arial"/>
                <w:color w:val="000000" w:themeColor="text1"/>
                <w:lang w:val="en-US"/>
              </w:rPr>
              <w:t xml:space="preserve">increase </w:t>
            </w:r>
            <w:r w:rsidR="009A0879">
              <w:rPr>
                <w:rFonts w:cs="Arial"/>
                <w:color w:val="000000" w:themeColor="text1"/>
                <w:lang w:val="en-US"/>
              </w:rPr>
              <w:t xml:space="preserve">the quality, </w:t>
            </w:r>
            <w:r>
              <w:rPr>
                <w:rFonts w:cs="Arial"/>
                <w:color w:val="000000" w:themeColor="text1"/>
                <w:lang w:val="en-US"/>
              </w:rPr>
              <w:t xml:space="preserve">consistency and useability and </w:t>
            </w:r>
            <w:r w:rsidRPr="003C65BD">
              <w:rPr>
                <w:rFonts w:cs="Arial"/>
                <w:color w:val="000000" w:themeColor="text1"/>
                <w:lang w:val="en-US"/>
              </w:rPr>
              <w:t>reduce compliance burden on schools</w:t>
            </w:r>
            <w:r>
              <w:rPr>
                <w:rFonts w:cs="Arial"/>
                <w:color w:val="000000" w:themeColor="text1"/>
                <w:lang w:val="en-US"/>
              </w:rPr>
              <w:t>; and</w:t>
            </w:r>
          </w:p>
          <w:p w14:paraId="4226255B" w14:textId="5DB15891" w:rsidR="00A310FE" w:rsidRPr="003C65BD" w:rsidRDefault="00A310FE" w:rsidP="00A310FE">
            <w:pPr>
              <w:numPr>
                <w:ilvl w:val="0"/>
                <w:numId w:val="46"/>
              </w:numPr>
              <w:rPr>
                <w:rFonts w:cs="Arial"/>
                <w:color w:val="000000" w:themeColor="text1"/>
                <w:lang w:val="en-US"/>
              </w:rPr>
            </w:pPr>
            <w:r w:rsidRPr="003C65BD">
              <w:rPr>
                <w:rFonts w:cs="Arial"/>
                <w:color w:val="000000" w:themeColor="text1"/>
                <w:lang w:val="en-US"/>
              </w:rPr>
              <w:t>improve school board accountability and transparency</w:t>
            </w:r>
            <w:r w:rsidR="00CA65A8">
              <w:rPr>
                <w:rFonts w:ascii="Arial" w:hAnsi="Arial" w:cs="Arial"/>
                <w:color w:val="000000" w:themeColor="text1"/>
                <w:lang w:val="en-US"/>
              </w:rPr>
              <w:t>.</w:t>
            </w:r>
          </w:p>
          <w:p w14:paraId="594A1881" w14:textId="77777777" w:rsidR="00627D3D" w:rsidRDefault="00627D3D" w:rsidP="00627D3D">
            <w:pPr>
              <w:rPr>
                <w:rFonts w:ascii="Arial" w:hAnsi="Arial" w:cs="Arial"/>
                <w:color w:val="000000" w:themeColor="text1"/>
                <w:lang w:val="en-US"/>
              </w:rPr>
            </w:pPr>
          </w:p>
          <w:p w14:paraId="512E2F17" w14:textId="25AC62DC" w:rsidR="00467DE0" w:rsidRDefault="003A5714" w:rsidP="00F903AD">
            <w:r>
              <w:t>Together</w:t>
            </w:r>
            <w:r w:rsidR="00533DE8">
              <w:t xml:space="preserve"> with </w:t>
            </w:r>
            <w:r w:rsidR="00907363">
              <w:t>updated</w:t>
            </w:r>
            <w:r w:rsidR="00533DE8">
              <w:t xml:space="preserve"> templates</w:t>
            </w:r>
            <w:r w:rsidR="00106DB6">
              <w:t xml:space="preserve"> and support</w:t>
            </w:r>
            <w:r w:rsidR="00533DE8">
              <w:t xml:space="preserve"> for </w:t>
            </w:r>
            <w:r w:rsidR="00B31ABC">
              <w:t>school boards</w:t>
            </w:r>
            <w:r w:rsidR="00467DE0">
              <w:t xml:space="preserve">, </w:t>
            </w:r>
            <w:r w:rsidR="002E04F6">
              <w:t>planning and reporting documents</w:t>
            </w:r>
            <w:r w:rsidR="00320423">
              <w:t xml:space="preserve"> will support </w:t>
            </w:r>
            <w:r w:rsidR="00274FFF">
              <w:t xml:space="preserve">boards to </w:t>
            </w:r>
            <w:r w:rsidR="00853014">
              <w:t>lift</w:t>
            </w:r>
            <w:r w:rsidR="006009EC">
              <w:t xml:space="preserve"> </w:t>
            </w:r>
            <w:r w:rsidR="00945147">
              <w:t xml:space="preserve">achievement and improve </w:t>
            </w:r>
            <w:r w:rsidR="002A783F">
              <w:t>accountability for outcomes.</w:t>
            </w:r>
            <w:r w:rsidR="00274FFF">
              <w:t xml:space="preserve"> </w:t>
            </w:r>
          </w:p>
          <w:p w14:paraId="22C5DD9F" w14:textId="527A53EE" w:rsidR="00A538B9" w:rsidRDefault="00A538B9" w:rsidP="00F903AD"/>
          <w:p w14:paraId="0B812090" w14:textId="12FD2390" w:rsidR="00653017" w:rsidRDefault="2CAE0E37" w:rsidP="1ECC70CF">
            <w:pPr>
              <w:rPr>
                <w:color w:val="000000" w:themeColor="text1"/>
              </w:rPr>
            </w:pPr>
            <w:r>
              <w:t>A</w:t>
            </w:r>
            <w:r w:rsidR="23F80455">
              <w:t>ny proposed changes</w:t>
            </w:r>
            <w:r w:rsidR="51A496A8">
              <w:t xml:space="preserve"> </w:t>
            </w:r>
            <w:r>
              <w:t>should also</w:t>
            </w:r>
            <w:r w:rsidR="206A7B70">
              <w:t xml:space="preserve"> be</w:t>
            </w:r>
            <w:r w:rsidR="383B2C37">
              <w:t xml:space="preserve"> p</w:t>
            </w:r>
            <w:r w:rsidR="76D370E3">
              <w:t>ractical</w:t>
            </w:r>
            <w:r w:rsidR="383B2C37">
              <w:t xml:space="preserve"> </w:t>
            </w:r>
            <w:r w:rsidR="76D370E3">
              <w:t>for school boards, leaders, and teachers</w:t>
            </w:r>
            <w:r w:rsidR="584CB3B8">
              <w:t xml:space="preserve"> to implement</w:t>
            </w:r>
            <w:r w:rsidR="2147D252">
              <w:t xml:space="preserve"> and</w:t>
            </w:r>
            <w:r w:rsidR="04DFB31F">
              <w:t xml:space="preserve"> </w:t>
            </w:r>
            <w:r w:rsidR="76D370E3" w:rsidRPr="1ECC70CF">
              <w:rPr>
                <w:color w:val="000000" w:themeColor="text1"/>
              </w:rPr>
              <w:t xml:space="preserve">preserve </w:t>
            </w:r>
            <w:r w:rsidR="1219BDF9" w:rsidRPr="1ECC70CF">
              <w:rPr>
                <w:color w:val="000000" w:themeColor="text1"/>
              </w:rPr>
              <w:t xml:space="preserve">a board’s </w:t>
            </w:r>
            <w:r w:rsidR="76D370E3" w:rsidRPr="1ECC70CF">
              <w:rPr>
                <w:color w:val="000000" w:themeColor="text1"/>
              </w:rPr>
              <w:t xml:space="preserve">flexibility to reflect school character and community </w:t>
            </w:r>
            <w:r w:rsidR="60678048" w:rsidRPr="1ECC70CF">
              <w:rPr>
                <w:color w:val="000000" w:themeColor="text1"/>
              </w:rPr>
              <w:t>a</w:t>
            </w:r>
            <w:r w:rsidR="76D370E3" w:rsidRPr="1ECC70CF">
              <w:rPr>
                <w:color w:val="000000" w:themeColor="text1"/>
              </w:rPr>
              <w:t>spirations</w:t>
            </w:r>
            <w:r w:rsidR="76732D22" w:rsidRPr="1ECC70CF">
              <w:rPr>
                <w:color w:val="000000" w:themeColor="text1"/>
              </w:rPr>
              <w:t>.</w:t>
            </w:r>
          </w:p>
          <w:p w14:paraId="4B987B81" w14:textId="02F383FF" w:rsidR="00653017" w:rsidRPr="00BF590F" w:rsidRDefault="00653017" w:rsidP="008D2B3D">
            <w:pPr>
              <w:rPr>
                <w:rFonts w:cs="Arial"/>
              </w:rPr>
            </w:pPr>
          </w:p>
        </w:tc>
      </w:tr>
      <w:tr w:rsidR="00C22F10" w:rsidRPr="00E77753" w14:paraId="160F5D38" w14:textId="77777777" w:rsidTr="1ECC70CF">
        <w:tc>
          <w:tcPr>
            <w:tcW w:w="9016" w:type="dxa"/>
          </w:tcPr>
          <w:p w14:paraId="69ACA82D" w14:textId="4EA8C841" w:rsidR="006303D1" w:rsidRPr="00E77753" w:rsidRDefault="006303D1" w:rsidP="00744921">
            <w:pPr>
              <w:spacing w:after="180"/>
              <w:rPr>
                <w:rFonts w:cs="Arial"/>
                <w:b/>
                <w:bCs/>
                <w:color w:val="000000" w:themeColor="text1"/>
              </w:rPr>
            </w:pPr>
            <w:r w:rsidRPr="00E77753">
              <w:rPr>
                <w:rFonts w:cs="Arial"/>
                <w:b/>
                <w:bCs/>
                <w:color w:val="000000" w:themeColor="text1"/>
              </w:rPr>
              <w:t>What policy options have been considered, including any alternatives to regulation?</w:t>
            </w:r>
          </w:p>
          <w:p w14:paraId="0B0650D3" w14:textId="7552E98B" w:rsidR="00F81BE9" w:rsidRDefault="3FF3BA8F" w:rsidP="00744921">
            <w:pPr>
              <w:spacing w:after="120"/>
              <w:rPr>
                <w:rFonts w:cs="Arial"/>
                <w:color w:val="000000" w:themeColor="text1"/>
              </w:rPr>
            </w:pPr>
            <w:r w:rsidRPr="54613FEC">
              <w:rPr>
                <w:rFonts w:cs="Arial"/>
                <w:color w:val="000000" w:themeColor="text1"/>
              </w:rPr>
              <w:t>Four options have been considered:</w:t>
            </w:r>
          </w:p>
          <w:p w14:paraId="69E9DB47" w14:textId="0AA37A38" w:rsidR="009810AF" w:rsidRDefault="515881AB" w:rsidP="76A0EA34">
            <w:pPr>
              <w:spacing w:after="120"/>
              <w:rPr>
                <w:rFonts w:cs="Arial"/>
                <w:color w:val="000000" w:themeColor="text1"/>
              </w:rPr>
            </w:pPr>
            <w:r w:rsidRPr="008D2B3D">
              <w:rPr>
                <w:rFonts w:cs="Arial"/>
                <w:b/>
                <w:bCs/>
                <w:i/>
                <w:iCs/>
                <w:color w:val="000000" w:themeColor="text1"/>
              </w:rPr>
              <w:t>Option 1: No further amendment to the regulations</w:t>
            </w:r>
            <w:r w:rsidRPr="4FD043EE">
              <w:rPr>
                <w:rFonts w:cs="Arial"/>
                <w:i/>
                <w:iCs/>
                <w:color w:val="000000" w:themeColor="text1"/>
              </w:rPr>
              <w:t>:</w:t>
            </w:r>
            <w:r w:rsidRPr="4FD043EE">
              <w:rPr>
                <w:rFonts w:cs="Arial"/>
                <w:color w:val="000000" w:themeColor="text1"/>
              </w:rPr>
              <w:t xml:space="preserve"> </w:t>
            </w:r>
            <w:r w:rsidR="7298D5AE" w:rsidRPr="4FD043EE">
              <w:rPr>
                <w:rFonts w:cs="Arial"/>
                <w:color w:val="000000" w:themeColor="text1"/>
              </w:rPr>
              <w:t>Boards would continue to prepare strategic plans</w:t>
            </w:r>
            <w:r w:rsidR="00F72ABB">
              <w:rPr>
                <w:rFonts w:cs="Arial"/>
                <w:color w:val="000000" w:themeColor="text1"/>
              </w:rPr>
              <w:t>,</w:t>
            </w:r>
            <w:r w:rsidR="158638EE" w:rsidRPr="4FD043EE">
              <w:rPr>
                <w:rFonts w:cs="Arial"/>
                <w:color w:val="000000" w:themeColor="text1"/>
              </w:rPr>
              <w:t xml:space="preserve"> </w:t>
            </w:r>
            <w:r w:rsidR="7298D5AE" w:rsidRPr="4FD043EE">
              <w:rPr>
                <w:rFonts w:cs="Arial"/>
                <w:color w:val="000000" w:themeColor="text1"/>
              </w:rPr>
              <w:t>annual reports</w:t>
            </w:r>
            <w:r w:rsidR="00BB1067">
              <w:rPr>
                <w:rFonts w:cs="Arial"/>
                <w:color w:val="000000" w:themeColor="text1"/>
              </w:rPr>
              <w:t xml:space="preserve"> and annual implementation plans</w:t>
            </w:r>
            <w:r w:rsidR="7298D5AE" w:rsidRPr="4FD043EE">
              <w:rPr>
                <w:rFonts w:cs="Arial"/>
                <w:color w:val="000000" w:themeColor="text1"/>
              </w:rPr>
              <w:t xml:space="preserve">. This would avoid immediate </w:t>
            </w:r>
            <w:r w:rsidR="747794F8" w:rsidRPr="4FD043EE">
              <w:rPr>
                <w:rFonts w:cs="Arial"/>
                <w:color w:val="000000" w:themeColor="text1"/>
              </w:rPr>
              <w:t>implementation</w:t>
            </w:r>
            <w:r w:rsidR="7298D5AE" w:rsidRPr="4FD043EE">
              <w:rPr>
                <w:rFonts w:cs="Arial"/>
                <w:color w:val="000000" w:themeColor="text1"/>
              </w:rPr>
              <w:t xml:space="preserve"> costs, </w:t>
            </w:r>
            <w:r w:rsidR="78156BB5" w:rsidRPr="4FD043EE">
              <w:rPr>
                <w:rFonts w:cs="Arial"/>
                <w:color w:val="000000" w:themeColor="text1"/>
              </w:rPr>
              <w:t xml:space="preserve">but it would leave unchanged the current </w:t>
            </w:r>
            <w:r w:rsidR="009630DC">
              <w:rPr>
                <w:rFonts w:cs="Arial"/>
                <w:color w:val="000000" w:themeColor="text1"/>
              </w:rPr>
              <w:t>lack of f</w:t>
            </w:r>
            <w:r w:rsidR="001A0850">
              <w:rPr>
                <w:rFonts w:cs="Arial"/>
                <w:color w:val="000000" w:themeColor="text1"/>
              </w:rPr>
              <w:t>o</w:t>
            </w:r>
            <w:r w:rsidR="009630DC">
              <w:rPr>
                <w:rFonts w:cs="Arial"/>
                <w:color w:val="000000" w:themeColor="text1"/>
              </w:rPr>
              <w:t xml:space="preserve">cus on </w:t>
            </w:r>
            <w:r w:rsidR="78156BB5" w:rsidRPr="4FD043EE">
              <w:rPr>
                <w:rFonts w:cs="Arial"/>
                <w:color w:val="000000" w:themeColor="text1"/>
              </w:rPr>
              <w:t>strategic planning, the absence of a</w:t>
            </w:r>
            <w:r w:rsidR="00163F7A">
              <w:rPr>
                <w:rFonts w:cs="Arial"/>
                <w:color w:val="000000" w:themeColor="text1"/>
              </w:rPr>
              <w:t>n</w:t>
            </w:r>
            <w:r w:rsidR="78156BB5" w:rsidRPr="4FD043EE">
              <w:rPr>
                <w:rFonts w:cs="Arial"/>
                <w:color w:val="000000" w:themeColor="text1"/>
              </w:rPr>
              <w:t xml:space="preserve"> achievement focused strategy, and the lack of an explicit annual reporting requirement on board</w:t>
            </w:r>
            <w:r w:rsidR="286E5BB7" w:rsidRPr="4FD043EE">
              <w:rPr>
                <w:rFonts w:cs="Arial"/>
                <w:color w:val="000000" w:themeColor="text1"/>
              </w:rPr>
              <w:t xml:space="preserve">s </w:t>
            </w:r>
            <w:r w:rsidR="10CB2CB2" w:rsidRPr="4FD043EE">
              <w:rPr>
                <w:rFonts w:cs="Arial"/>
                <w:color w:val="000000" w:themeColor="text1"/>
              </w:rPr>
              <w:t xml:space="preserve">to </w:t>
            </w:r>
            <w:r w:rsidR="286E5BB7" w:rsidRPr="4FD043EE">
              <w:rPr>
                <w:rFonts w:cs="Arial"/>
                <w:color w:val="000000" w:themeColor="text1"/>
              </w:rPr>
              <w:t>respon</w:t>
            </w:r>
            <w:r w:rsidR="5CE129BA" w:rsidRPr="4FD043EE">
              <w:rPr>
                <w:rFonts w:cs="Arial"/>
                <w:color w:val="000000" w:themeColor="text1"/>
              </w:rPr>
              <w:t>d</w:t>
            </w:r>
            <w:r w:rsidR="286E5BB7" w:rsidRPr="4FD043EE">
              <w:rPr>
                <w:rFonts w:cs="Arial"/>
                <w:color w:val="000000" w:themeColor="text1"/>
              </w:rPr>
              <w:t xml:space="preserve"> to ERO improvement actions</w:t>
            </w:r>
            <w:r w:rsidR="00FB698E">
              <w:rPr>
                <w:rFonts w:cs="Arial"/>
                <w:color w:val="000000" w:themeColor="text1"/>
              </w:rPr>
              <w:t>, or students whose needs have not been well met</w:t>
            </w:r>
            <w:r w:rsidR="42BDD3CD" w:rsidRPr="4FD043EE">
              <w:rPr>
                <w:rFonts w:cs="Arial"/>
                <w:color w:val="000000" w:themeColor="text1"/>
              </w:rPr>
              <w:t>.</w:t>
            </w:r>
            <w:r w:rsidR="1D06AEC1" w:rsidRPr="4FD043EE">
              <w:rPr>
                <w:rFonts w:cs="Arial"/>
                <w:color w:val="000000" w:themeColor="text1"/>
              </w:rPr>
              <w:t xml:space="preserve"> </w:t>
            </w:r>
          </w:p>
          <w:p w14:paraId="6815B45B" w14:textId="0C3D4CA6" w:rsidR="00D20A0F" w:rsidRPr="0087249F" w:rsidRDefault="2EF8DDEF" w:rsidP="008D2B3D">
            <w:pPr>
              <w:pStyle w:val="CabStandard"/>
              <w:numPr>
                <w:ilvl w:val="0"/>
                <w:numId w:val="0"/>
              </w:numPr>
              <w:spacing w:after="120"/>
              <w:rPr>
                <w:rFonts w:ascii="Aptos" w:eastAsiaTheme="minorHAnsi" w:hAnsi="Aptos" w:cs="Arial"/>
                <w:color w:val="000000" w:themeColor="text1"/>
                <w:sz w:val="22"/>
                <w:szCs w:val="22"/>
                <w:lang w:val="en-NZ" w:eastAsia="en-US"/>
              </w:rPr>
            </w:pPr>
            <w:r w:rsidRPr="008D2B3D">
              <w:rPr>
                <w:rFonts w:ascii="Aptos" w:eastAsiaTheme="minorHAnsi" w:hAnsi="Aptos" w:cs="Arial"/>
                <w:color w:val="000000" w:themeColor="text1"/>
                <w:sz w:val="22"/>
                <w:szCs w:val="22"/>
              </w:rPr>
              <w:t xml:space="preserve">Current regulations would also not sufficiently align with </w:t>
            </w:r>
            <w:r w:rsidR="0DFDCED3" w:rsidRPr="008D2B3D">
              <w:rPr>
                <w:rFonts w:ascii="Aptos" w:hAnsi="Aptos" w:cs="Arial"/>
                <w:color w:val="000000" w:themeColor="text1"/>
                <w:sz w:val="22"/>
                <w:szCs w:val="22"/>
              </w:rPr>
              <w:t xml:space="preserve">recent </w:t>
            </w:r>
            <w:r w:rsidRPr="008D2B3D">
              <w:rPr>
                <w:rFonts w:ascii="Aptos" w:eastAsiaTheme="minorHAnsi" w:hAnsi="Aptos" w:cs="Arial"/>
                <w:color w:val="000000" w:themeColor="text1"/>
                <w:sz w:val="22"/>
                <w:szCs w:val="22"/>
              </w:rPr>
              <w:t>wider changes across the schooling system</w:t>
            </w:r>
            <w:r w:rsidR="00CD0205" w:rsidRPr="008D2B3D">
              <w:rPr>
                <w:rFonts w:ascii="Aptos" w:eastAsiaTheme="minorHAnsi" w:hAnsi="Aptos" w:cs="Arial"/>
                <w:color w:val="000000" w:themeColor="text1"/>
                <w:sz w:val="22"/>
                <w:szCs w:val="22"/>
                <w:lang w:val="en-NZ" w:eastAsia="en-US"/>
              </w:rPr>
              <w:t xml:space="preserve">, including the focus on educational </w:t>
            </w:r>
            <w:r w:rsidR="00385A7A" w:rsidRPr="008D2B3D">
              <w:rPr>
                <w:rFonts w:ascii="Aptos" w:eastAsiaTheme="minorHAnsi" w:hAnsi="Aptos" w:cs="Arial"/>
                <w:color w:val="000000" w:themeColor="text1"/>
                <w:sz w:val="22"/>
                <w:szCs w:val="22"/>
                <w:lang w:val="en-NZ" w:eastAsia="en-US"/>
              </w:rPr>
              <w:t>achievement.</w:t>
            </w:r>
            <w:r w:rsidR="00CB20DE">
              <w:rPr>
                <w:rFonts w:ascii="Aptos" w:eastAsiaTheme="minorHAnsi" w:hAnsi="Aptos" w:cs="Arial"/>
                <w:color w:val="000000" w:themeColor="text1"/>
                <w:sz w:val="22"/>
                <w:szCs w:val="22"/>
                <w:lang w:val="en-NZ" w:eastAsia="en-US"/>
              </w:rPr>
              <w:t xml:space="preserve"> </w:t>
            </w:r>
            <w:r w:rsidR="00D20A0F" w:rsidRPr="00D20A0F">
              <w:rPr>
                <w:rFonts w:ascii="Aptos" w:hAnsi="Aptos" w:cs="Arial"/>
                <w:color w:val="000000" w:themeColor="text1"/>
                <w:sz w:val="22"/>
                <w:szCs w:val="22"/>
                <w:lang w:val="en-NZ"/>
              </w:rPr>
              <w:t>The regulations still leave significant room for inconsistent practice in areas that matter more following the 2025 legislative change to section 127. The status quo is not expected, on its own, to resolve the current issues. </w:t>
            </w:r>
          </w:p>
          <w:p w14:paraId="7E69B52E" w14:textId="394CCA8E" w:rsidR="001A6274" w:rsidRDefault="002807E2" w:rsidP="00744921">
            <w:pPr>
              <w:spacing w:after="120"/>
              <w:rPr>
                <w:rFonts w:cs="Arial"/>
                <w:color w:val="000000" w:themeColor="text1"/>
              </w:rPr>
            </w:pPr>
            <w:r w:rsidRPr="008D2B3D">
              <w:rPr>
                <w:rFonts w:cs="Arial"/>
                <w:b/>
                <w:bCs/>
                <w:i/>
                <w:iCs/>
                <w:color w:val="000000" w:themeColor="text1"/>
              </w:rPr>
              <w:t>Option 2: Guidance and implementation support only:</w:t>
            </w:r>
            <w:r w:rsidRPr="412E5713">
              <w:rPr>
                <w:rFonts w:cs="Arial"/>
                <w:color w:val="000000" w:themeColor="text1"/>
              </w:rPr>
              <w:t xml:space="preserve"> </w:t>
            </w:r>
            <w:r w:rsidR="008F003E" w:rsidRPr="412E5713">
              <w:rPr>
                <w:rFonts w:cs="Arial"/>
                <w:color w:val="000000" w:themeColor="text1"/>
              </w:rPr>
              <w:t xml:space="preserve">Under this option, </w:t>
            </w:r>
            <w:r w:rsidR="003554F3">
              <w:rPr>
                <w:rFonts w:cs="Arial"/>
                <w:color w:val="000000" w:themeColor="text1"/>
              </w:rPr>
              <w:t>the</w:t>
            </w:r>
            <w:r w:rsidR="008F003E" w:rsidRPr="412E5713">
              <w:rPr>
                <w:rFonts w:cs="Arial"/>
                <w:color w:val="000000" w:themeColor="text1"/>
              </w:rPr>
              <w:t xml:space="preserve"> regulations</w:t>
            </w:r>
            <w:r w:rsidR="003554F3">
              <w:rPr>
                <w:rFonts w:cs="Arial"/>
                <w:color w:val="000000" w:themeColor="text1"/>
              </w:rPr>
              <w:t xml:space="preserve"> would </w:t>
            </w:r>
            <w:r w:rsidR="001C59C7">
              <w:rPr>
                <w:rFonts w:cs="Arial"/>
                <w:color w:val="000000" w:themeColor="text1"/>
              </w:rPr>
              <w:t>also not be amended</w:t>
            </w:r>
            <w:r w:rsidR="003554F3">
              <w:rPr>
                <w:rFonts w:cs="Arial"/>
                <w:color w:val="000000" w:themeColor="text1"/>
              </w:rPr>
              <w:t>,</w:t>
            </w:r>
            <w:r w:rsidR="008F003E" w:rsidRPr="412E5713">
              <w:rPr>
                <w:rFonts w:cs="Arial"/>
                <w:color w:val="000000" w:themeColor="text1"/>
              </w:rPr>
              <w:t xml:space="preserve"> </w:t>
            </w:r>
            <w:r w:rsidR="2A2715AD" w:rsidRPr="67856B88">
              <w:rPr>
                <w:rFonts w:cs="Arial"/>
                <w:color w:val="000000" w:themeColor="text1"/>
              </w:rPr>
              <w:t>but</w:t>
            </w:r>
            <w:r w:rsidR="6F702C79" w:rsidRPr="74EBB0C3">
              <w:rPr>
                <w:rFonts w:cs="Arial"/>
                <w:color w:val="000000" w:themeColor="text1"/>
              </w:rPr>
              <w:t xml:space="preserve"> </w:t>
            </w:r>
            <w:r w:rsidR="6F702C79" w:rsidRPr="48065039">
              <w:rPr>
                <w:rFonts w:cs="Arial"/>
                <w:color w:val="000000" w:themeColor="text1"/>
              </w:rPr>
              <w:t xml:space="preserve">instead </w:t>
            </w:r>
            <w:r w:rsidR="003554F3" w:rsidRPr="412E5713">
              <w:rPr>
                <w:rFonts w:cs="Arial"/>
                <w:color w:val="000000" w:themeColor="text1"/>
              </w:rPr>
              <w:t xml:space="preserve">the Ministry </w:t>
            </w:r>
            <w:r w:rsidR="003554F3">
              <w:rPr>
                <w:rFonts w:cs="Arial"/>
                <w:color w:val="000000" w:themeColor="text1"/>
              </w:rPr>
              <w:t xml:space="preserve">would </w:t>
            </w:r>
            <w:r w:rsidR="008F003E" w:rsidRPr="412E5713">
              <w:rPr>
                <w:rFonts w:cs="Arial"/>
                <w:color w:val="000000" w:themeColor="text1"/>
              </w:rPr>
              <w:t xml:space="preserve">update templates, exemplars, guidance, and </w:t>
            </w:r>
            <w:r w:rsidR="0059651A" w:rsidRPr="412E5713">
              <w:rPr>
                <w:rFonts w:cs="Arial"/>
                <w:color w:val="000000" w:themeColor="text1"/>
              </w:rPr>
              <w:t>communications</w:t>
            </w:r>
            <w:r w:rsidR="005664C2">
              <w:rPr>
                <w:rFonts w:cs="Arial"/>
                <w:color w:val="000000" w:themeColor="text1"/>
              </w:rPr>
              <w:t xml:space="preserve"> to </w:t>
            </w:r>
            <w:r w:rsidR="004A4153">
              <w:rPr>
                <w:rFonts w:cs="Arial"/>
                <w:color w:val="000000" w:themeColor="text1"/>
              </w:rPr>
              <w:t>help</w:t>
            </w:r>
            <w:r w:rsidR="005664C2">
              <w:rPr>
                <w:rFonts w:cs="Arial"/>
                <w:color w:val="000000" w:themeColor="text1"/>
              </w:rPr>
              <w:t xml:space="preserve"> boards</w:t>
            </w:r>
            <w:r w:rsidR="0024739D">
              <w:rPr>
                <w:rFonts w:cs="Arial"/>
                <w:color w:val="000000" w:themeColor="text1"/>
              </w:rPr>
              <w:t xml:space="preserve"> set</w:t>
            </w:r>
            <w:r w:rsidR="005664C2">
              <w:rPr>
                <w:rFonts w:cs="Arial"/>
                <w:color w:val="000000" w:themeColor="text1"/>
              </w:rPr>
              <w:t xml:space="preserve"> strat</w:t>
            </w:r>
            <w:r w:rsidR="00911C1D">
              <w:rPr>
                <w:rFonts w:cs="Arial"/>
                <w:color w:val="000000" w:themeColor="text1"/>
              </w:rPr>
              <w:t>egic goals</w:t>
            </w:r>
            <w:r w:rsidR="1546B0FA" w:rsidRPr="67856B88">
              <w:rPr>
                <w:rFonts w:cs="Arial"/>
                <w:color w:val="000000" w:themeColor="text1"/>
              </w:rPr>
              <w:t xml:space="preserve"> </w:t>
            </w:r>
            <w:r w:rsidR="1546B0FA" w:rsidRPr="7E63DBA5">
              <w:rPr>
                <w:rFonts w:cs="Arial"/>
                <w:color w:val="000000" w:themeColor="text1"/>
              </w:rPr>
              <w:t>t</w:t>
            </w:r>
            <w:r w:rsidR="0024739D">
              <w:rPr>
                <w:rFonts w:cs="Arial"/>
                <w:color w:val="000000" w:themeColor="text1"/>
              </w:rPr>
              <w:t>hat</w:t>
            </w:r>
            <w:r w:rsidR="19D65D4F" w:rsidRPr="1F624887">
              <w:rPr>
                <w:rFonts w:cs="Arial"/>
                <w:color w:val="000000" w:themeColor="text1"/>
              </w:rPr>
              <w:t xml:space="preserve"> focus on educational </w:t>
            </w:r>
            <w:r w:rsidR="19D65D4F" w:rsidRPr="65888B32">
              <w:rPr>
                <w:rFonts w:cs="Arial"/>
                <w:color w:val="000000" w:themeColor="text1"/>
              </w:rPr>
              <w:t>ach</w:t>
            </w:r>
            <w:r w:rsidR="631724B5" w:rsidRPr="65888B32">
              <w:rPr>
                <w:rFonts w:cs="Arial"/>
                <w:color w:val="000000" w:themeColor="text1"/>
              </w:rPr>
              <w:t>ie</w:t>
            </w:r>
            <w:r w:rsidR="19D65D4F" w:rsidRPr="65888B32">
              <w:rPr>
                <w:rFonts w:cs="Arial"/>
                <w:color w:val="000000" w:themeColor="text1"/>
              </w:rPr>
              <w:t>vement</w:t>
            </w:r>
            <w:r w:rsidR="5F73B591" w:rsidRPr="48065039">
              <w:rPr>
                <w:rFonts w:cs="Arial"/>
                <w:color w:val="000000" w:themeColor="text1"/>
              </w:rPr>
              <w:t xml:space="preserve">, </w:t>
            </w:r>
            <w:r w:rsidR="001C28BB">
              <w:rPr>
                <w:rFonts w:cs="Arial"/>
                <w:color w:val="000000" w:themeColor="text1"/>
              </w:rPr>
              <w:t>i</w:t>
            </w:r>
            <w:r w:rsidR="008B4CCD">
              <w:rPr>
                <w:rFonts w:cs="Arial"/>
                <w:color w:val="000000" w:themeColor="text1"/>
              </w:rPr>
              <w:t xml:space="preserve">ncluding </w:t>
            </w:r>
            <w:r w:rsidR="00F6179C">
              <w:rPr>
                <w:rFonts w:cs="Arial"/>
                <w:color w:val="000000" w:themeColor="text1"/>
              </w:rPr>
              <w:t>by encouraging boards to</w:t>
            </w:r>
            <w:r w:rsidR="00374FCA">
              <w:rPr>
                <w:rFonts w:cs="Arial"/>
                <w:color w:val="000000" w:themeColor="text1"/>
              </w:rPr>
              <w:t xml:space="preserve"> use</w:t>
            </w:r>
            <w:r w:rsidR="00AF61C9">
              <w:rPr>
                <w:rFonts w:cs="Arial"/>
                <w:color w:val="000000" w:themeColor="text1"/>
              </w:rPr>
              <w:t xml:space="preserve"> </w:t>
            </w:r>
            <w:r w:rsidR="00FF12F4">
              <w:rPr>
                <w:rFonts w:cs="Arial"/>
                <w:color w:val="000000" w:themeColor="text1"/>
              </w:rPr>
              <w:t xml:space="preserve">qualification </w:t>
            </w:r>
            <w:r w:rsidR="009A19D1">
              <w:rPr>
                <w:rFonts w:cs="Arial"/>
                <w:color w:val="000000" w:themeColor="text1"/>
              </w:rPr>
              <w:t>data</w:t>
            </w:r>
            <w:r w:rsidR="006C19D9">
              <w:rPr>
                <w:rFonts w:cs="Arial"/>
                <w:color w:val="000000" w:themeColor="text1"/>
              </w:rPr>
              <w:t xml:space="preserve"> and</w:t>
            </w:r>
            <w:r w:rsidR="003E7459">
              <w:rPr>
                <w:rFonts w:cs="Arial"/>
                <w:color w:val="000000" w:themeColor="text1"/>
              </w:rPr>
              <w:t xml:space="preserve"> to</w:t>
            </w:r>
            <w:r w:rsidR="006C19D9">
              <w:rPr>
                <w:rFonts w:cs="Arial"/>
                <w:color w:val="000000" w:themeColor="text1"/>
              </w:rPr>
              <w:t xml:space="preserve"> set targets.</w:t>
            </w:r>
            <w:r w:rsidR="008F003E" w:rsidRPr="412E5713">
              <w:rPr>
                <w:rFonts w:cs="Arial"/>
                <w:color w:val="000000" w:themeColor="text1"/>
              </w:rPr>
              <w:t xml:space="preserve"> </w:t>
            </w:r>
          </w:p>
          <w:p w14:paraId="55BB2172" w14:textId="572B3D41" w:rsidR="002807E2" w:rsidRDefault="008F003E" w:rsidP="00744921">
            <w:pPr>
              <w:spacing w:after="120"/>
              <w:rPr>
                <w:rFonts w:cs="Arial"/>
                <w:color w:val="000000" w:themeColor="text1"/>
              </w:rPr>
            </w:pPr>
            <w:r w:rsidRPr="412E5713">
              <w:rPr>
                <w:rFonts w:cs="Arial"/>
                <w:color w:val="000000" w:themeColor="text1"/>
              </w:rPr>
              <w:t>This is the strongest non</w:t>
            </w:r>
            <w:r w:rsidR="00941C29">
              <w:rPr>
                <w:rFonts w:cs="Arial"/>
                <w:color w:val="000000" w:themeColor="text1"/>
              </w:rPr>
              <w:t>-</w:t>
            </w:r>
            <w:r w:rsidRPr="412E5713">
              <w:rPr>
                <w:rFonts w:cs="Arial"/>
                <w:color w:val="000000" w:themeColor="text1"/>
              </w:rPr>
              <w:t>regulatory alternative.</w:t>
            </w:r>
            <w:r w:rsidR="4167AC35" w:rsidRPr="412E5713">
              <w:rPr>
                <w:rFonts w:cs="Arial"/>
                <w:color w:val="000000" w:themeColor="text1"/>
              </w:rPr>
              <w:t xml:space="preserve"> </w:t>
            </w:r>
            <w:r w:rsidRPr="412E5713">
              <w:rPr>
                <w:rFonts w:cs="Arial"/>
                <w:color w:val="000000" w:themeColor="text1"/>
              </w:rPr>
              <w:t xml:space="preserve">It could improve practice in some schools and would preserve the greatest flexibility. It would not, however, change </w:t>
            </w:r>
            <w:r w:rsidR="00205EB8">
              <w:rPr>
                <w:rFonts w:cs="Arial"/>
                <w:color w:val="000000" w:themeColor="text1"/>
              </w:rPr>
              <w:t>current unhelpful</w:t>
            </w:r>
            <w:r w:rsidRPr="412E5713">
              <w:rPr>
                <w:rFonts w:cs="Arial"/>
                <w:color w:val="000000" w:themeColor="text1"/>
              </w:rPr>
              <w:t xml:space="preserve"> </w:t>
            </w:r>
            <w:r w:rsidR="00521E42">
              <w:rPr>
                <w:rFonts w:cs="Arial"/>
                <w:color w:val="000000" w:themeColor="text1"/>
              </w:rPr>
              <w:t>re</w:t>
            </w:r>
            <w:r w:rsidR="00497E72">
              <w:rPr>
                <w:rFonts w:cs="Arial"/>
                <w:color w:val="000000" w:themeColor="text1"/>
              </w:rPr>
              <w:t>gulatory</w:t>
            </w:r>
            <w:r w:rsidRPr="412E5713">
              <w:rPr>
                <w:rFonts w:cs="Arial"/>
                <w:color w:val="000000" w:themeColor="text1"/>
              </w:rPr>
              <w:t xml:space="preserve"> requirements</w:t>
            </w:r>
            <w:r w:rsidR="0066397F">
              <w:rPr>
                <w:rFonts w:cs="Arial"/>
                <w:color w:val="000000" w:themeColor="text1"/>
              </w:rPr>
              <w:t xml:space="preserve">, </w:t>
            </w:r>
            <w:r w:rsidR="00205EB8">
              <w:rPr>
                <w:rFonts w:cs="Arial"/>
                <w:color w:val="000000" w:themeColor="text1"/>
              </w:rPr>
              <w:t>including</w:t>
            </w:r>
            <w:r w:rsidR="0066397F">
              <w:rPr>
                <w:rFonts w:cs="Arial"/>
                <w:color w:val="000000" w:themeColor="text1"/>
              </w:rPr>
              <w:t xml:space="preserve"> unnecessary compliance requirements</w:t>
            </w:r>
            <w:r w:rsidRPr="412E5713">
              <w:rPr>
                <w:rFonts w:cs="Arial"/>
                <w:color w:val="000000" w:themeColor="text1"/>
              </w:rPr>
              <w:t>.</w:t>
            </w:r>
            <w:r w:rsidR="00521E42">
              <w:rPr>
                <w:rFonts w:cs="Arial"/>
                <w:color w:val="000000" w:themeColor="text1"/>
              </w:rPr>
              <w:t xml:space="preserve"> </w:t>
            </w:r>
            <w:r w:rsidR="005025EA" w:rsidRPr="412E5713">
              <w:rPr>
                <w:rFonts w:cs="Arial"/>
                <w:color w:val="000000" w:themeColor="text1"/>
              </w:rPr>
              <w:t xml:space="preserve">Because the issues </w:t>
            </w:r>
            <w:r w:rsidR="00F77AC3" w:rsidRPr="412E5713">
              <w:rPr>
                <w:rFonts w:cs="Arial"/>
                <w:color w:val="000000" w:themeColor="text1"/>
              </w:rPr>
              <w:t>identified in</w:t>
            </w:r>
            <w:r w:rsidR="005025EA" w:rsidRPr="412E5713">
              <w:rPr>
                <w:rFonts w:cs="Arial"/>
                <w:color w:val="000000" w:themeColor="text1"/>
              </w:rPr>
              <w:t xml:space="preserve"> this RIS arise from the content of the regulations themselves, guidance alon</w:t>
            </w:r>
            <w:r w:rsidR="00F77AC3" w:rsidRPr="412E5713">
              <w:rPr>
                <w:rFonts w:cs="Arial"/>
                <w:color w:val="000000" w:themeColor="text1"/>
              </w:rPr>
              <w:t>e</w:t>
            </w:r>
            <w:r w:rsidR="005025EA" w:rsidRPr="412E5713">
              <w:rPr>
                <w:rFonts w:cs="Arial"/>
                <w:color w:val="000000" w:themeColor="text1"/>
              </w:rPr>
              <w:t xml:space="preserve"> would be unlikely to provide a sufficiently consistent response across the system.</w:t>
            </w:r>
            <w:r w:rsidR="00C0313F">
              <w:rPr>
                <w:rFonts w:cs="Arial"/>
                <w:color w:val="000000" w:themeColor="text1"/>
              </w:rPr>
              <w:t xml:space="preserve"> Schools could also choose not to </w:t>
            </w:r>
            <w:r w:rsidR="007C3DEA">
              <w:rPr>
                <w:rFonts w:cs="Arial"/>
                <w:color w:val="000000" w:themeColor="text1"/>
              </w:rPr>
              <w:t xml:space="preserve">use the templates or </w:t>
            </w:r>
            <w:r w:rsidR="00875776">
              <w:rPr>
                <w:rFonts w:cs="Arial"/>
                <w:color w:val="000000" w:themeColor="text1"/>
              </w:rPr>
              <w:t>ex</w:t>
            </w:r>
            <w:r w:rsidR="00955E90">
              <w:rPr>
                <w:rFonts w:cs="Arial"/>
                <w:color w:val="000000" w:themeColor="text1"/>
              </w:rPr>
              <w:t>emplars</w:t>
            </w:r>
            <w:r w:rsidR="007C3DEA">
              <w:rPr>
                <w:rFonts w:cs="Arial"/>
                <w:color w:val="000000" w:themeColor="text1"/>
              </w:rPr>
              <w:t xml:space="preserve">, </w:t>
            </w:r>
            <w:r w:rsidR="004E0B6E">
              <w:rPr>
                <w:rFonts w:cs="Arial"/>
                <w:color w:val="000000" w:themeColor="text1"/>
              </w:rPr>
              <w:t>because the templates are not mandatory</w:t>
            </w:r>
            <w:r w:rsidR="000114F1">
              <w:rPr>
                <w:rFonts w:cs="Arial"/>
                <w:color w:val="000000" w:themeColor="text1"/>
              </w:rPr>
              <w:t>, and</w:t>
            </w:r>
            <w:r w:rsidR="004E0B6E">
              <w:rPr>
                <w:rFonts w:cs="Arial"/>
                <w:color w:val="000000" w:themeColor="text1"/>
              </w:rPr>
              <w:t xml:space="preserve"> many </w:t>
            </w:r>
            <w:r w:rsidR="007C3DEA">
              <w:rPr>
                <w:rFonts w:cs="Arial"/>
                <w:color w:val="000000" w:themeColor="text1"/>
              </w:rPr>
              <w:t>create their own documents.</w:t>
            </w:r>
            <w:r w:rsidR="005025EA" w:rsidRPr="412E5713">
              <w:rPr>
                <w:rFonts w:cs="Arial"/>
                <w:color w:val="000000" w:themeColor="text1"/>
              </w:rPr>
              <w:t xml:space="preserve"> </w:t>
            </w:r>
          </w:p>
          <w:p w14:paraId="4DD34C50" w14:textId="30B28608" w:rsidR="00592CA7" w:rsidRDefault="46338B8D" w:rsidP="00D42817">
            <w:pPr>
              <w:rPr>
                <w:rFonts w:cs="Arial"/>
                <w:color w:val="000000" w:themeColor="text1"/>
              </w:rPr>
            </w:pPr>
            <w:r w:rsidRPr="008D2B3D">
              <w:rPr>
                <w:rFonts w:cs="Arial"/>
                <w:b/>
                <w:bCs/>
                <w:i/>
                <w:iCs/>
                <w:color w:val="000000" w:themeColor="text1"/>
              </w:rPr>
              <w:t>Option 3: Targeted amendment</w:t>
            </w:r>
            <w:r w:rsidR="43492DB8" w:rsidRPr="008D2B3D">
              <w:rPr>
                <w:rFonts w:cs="Arial"/>
                <w:b/>
                <w:bCs/>
                <w:i/>
                <w:iCs/>
                <w:color w:val="000000" w:themeColor="text1"/>
              </w:rPr>
              <w:t xml:space="preserve"> package</w:t>
            </w:r>
            <w:r w:rsidR="69B6926C" w:rsidRPr="008D2B3D">
              <w:rPr>
                <w:rFonts w:cs="Arial"/>
                <w:b/>
                <w:bCs/>
                <w:i/>
                <w:iCs/>
                <w:color w:val="000000" w:themeColor="text1"/>
              </w:rPr>
              <w:t xml:space="preserve"> (preferred)</w:t>
            </w:r>
            <w:r w:rsidRPr="008D2B3D">
              <w:rPr>
                <w:rFonts w:cs="Arial"/>
                <w:b/>
                <w:bCs/>
                <w:i/>
                <w:iCs/>
                <w:color w:val="000000" w:themeColor="text1"/>
              </w:rPr>
              <w:t>:</w:t>
            </w:r>
            <w:r w:rsidRPr="412E5713">
              <w:rPr>
                <w:rFonts w:cs="Arial"/>
                <w:i/>
                <w:iCs/>
                <w:color w:val="000000" w:themeColor="text1"/>
              </w:rPr>
              <w:t xml:space="preserve"> </w:t>
            </w:r>
            <w:r w:rsidRPr="412E5713">
              <w:rPr>
                <w:rFonts w:cs="Arial"/>
                <w:color w:val="000000" w:themeColor="text1"/>
              </w:rPr>
              <w:t>Under this option</w:t>
            </w:r>
            <w:r w:rsidR="0C39A373" w:rsidRPr="412E5713">
              <w:rPr>
                <w:rFonts w:cs="Arial"/>
                <w:color w:val="000000" w:themeColor="text1"/>
              </w:rPr>
              <w:t>, the regulations would be amended to</w:t>
            </w:r>
            <w:r w:rsidR="43492DB8" w:rsidRPr="412E5713">
              <w:rPr>
                <w:rFonts w:cs="Arial"/>
                <w:color w:val="000000" w:themeColor="text1"/>
              </w:rPr>
              <w:t xml:space="preserve"> set a clearer </w:t>
            </w:r>
            <w:r w:rsidR="0071302A">
              <w:rPr>
                <w:rFonts w:cs="Arial"/>
                <w:color w:val="000000" w:themeColor="text1"/>
              </w:rPr>
              <w:t>targeted requirements</w:t>
            </w:r>
            <w:r w:rsidR="43492DB8" w:rsidRPr="412E5713">
              <w:rPr>
                <w:rFonts w:cs="Arial"/>
                <w:color w:val="000000" w:themeColor="text1"/>
              </w:rPr>
              <w:t xml:space="preserve"> for strategic plans</w:t>
            </w:r>
            <w:r w:rsidR="0071302A">
              <w:rPr>
                <w:rFonts w:cs="Arial"/>
                <w:color w:val="000000" w:themeColor="text1"/>
              </w:rPr>
              <w:t xml:space="preserve"> such as </w:t>
            </w:r>
            <w:r w:rsidR="00FB10E4">
              <w:rPr>
                <w:rFonts w:cs="Arial"/>
                <w:color w:val="000000" w:themeColor="text1"/>
              </w:rPr>
              <w:t>achievement goals</w:t>
            </w:r>
            <w:r w:rsidR="00D42817">
              <w:rPr>
                <w:rFonts w:cs="Arial"/>
                <w:color w:val="000000" w:themeColor="text1"/>
              </w:rPr>
              <w:t xml:space="preserve"> and</w:t>
            </w:r>
            <w:r w:rsidR="43492DB8" w:rsidRPr="412E5713">
              <w:rPr>
                <w:rFonts w:cs="Arial"/>
                <w:color w:val="000000" w:themeColor="text1"/>
              </w:rPr>
              <w:t xml:space="preserve"> </w:t>
            </w:r>
            <w:r w:rsidR="00D42817">
              <w:t xml:space="preserve">ensure schools use good quality assessment and </w:t>
            </w:r>
            <w:proofErr w:type="spellStart"/>
            <w:r w:rsidR="00D42817">
              <w:t>aromatawai</w:t>
            </w:r>
            <w:proofErr w:type="spellEnd"/>
            <w:r w:rsidR="00D42817">
              <w:t xml:space="preserve"> information to monitor and evaluate progress and achievement</w:t>
            </w:r>
            <w:r w:rsidR="00E36CB9">
              <w:t xml:space="preserve">. </w:t>
            </w:r>
            <w:r w:rsidR="00E36CB9">
              <w:rPr>
                <w:rFonts w:cs="Arial"/>
                <w:color w:val="000000" w:themeColor="text1"/>
              </w:rPr>
              <w:t>L</w:t>
            </w:r>
            <w:r w:rsidR="371A5F67" w:rsidRPr="412E5713">
              <w:rPr>
                <w:rFonts w:cs="Arial"/>
                <w:color w:val="000000" w:themeColor="text1"/>
              </w:rPr>
              <w:t xml:space="preserve">ow value </w:t>
            </w:r>
            <w:r w:rsidR="05596B3D" w:rsidRPr="412E5713">
              <w:rPr>
                <w:rFonts w:cs="Arial"/>
                <w:color w:val="000000" w:themeColor="text1"/>
              </w:rPr>
              <w:t>requirements</w:t>
            </w:r>
            <w:r w:rsidR="00E36CB9">
              <w:rPr>
                <w:rFonts w:cs="Arial"/>
                <w:color w:val="000000" w:themeColor="text1"/>
              </w:rPr>
              <w:t xml:space="preserve"> would also be removed</w:t>
            </w:r>
            <w:r w:rsidR="05596B3D" w:rsidRPr="412E5713">
              <w:rPr>
                <w:rFonts w:cs="Arial"/>
                <w:color w:val="000000" w:themeColor="text1"/>
              </w:rPr>
              <w:t>, and annual reporting transparency</w:t>
            </w:r>
            <w:r w:rsidR="00E36CB9">
              <w:rPr>
                <w:rFonts w:cs="Arial"/>
                <w:color w:val="000000" w:themeColor="text1"/>
              </w:rPr>
              <w:t xml:space="preserve"> would be improved</w:t>
            </w:r>
            <w:r w:rsidR="0083583E">
              <w:rPr>
                <w:rFonts w:cs="Arial"/>
                <w:color w:val="000000" w:themeColor="text1"/>
              </w:rPr>
              <w:t>, particularly</w:t>
            </w:r>
            <w:r w:rsidR="008F571E">
              <w:rPr>
                <w:rFonts w:cs="Arial"/>
                <w:color w:val="000000" w:themeColor="text1"/>
              </w:rPr>
              <w:t xml:space="preserve"> in</w:t>
            </w:r>
            <w:r w:rsidR="007449A8">
              <w:rPr>
                <w:rFonts w:cs="Arial"/>
                <w:color w:val="000000" w:themeColor="text1"/>
              </w:rPr>
              <w:t xml:space="preserve"> relation to students</w:t>
            </w:r>
            <w:r w:rsidR="00123111">
              <w:rPr>
                <w:rFonts w:cs="Arial"/>
                <w:color w:val="000000" w:themeColor="text1"/>
              </w:rPr>
              <w:t xml:space="preserve"> whose </w:t>
            </w:r>
            <w:r w:rsidR="00196A62">
              <w:rPr>
                <w:rFonts w:cs="Arial"/>
                <w:color w:val="000000" w:themeColor="text1"/>
              </w:rPr>
              <w:t>needs have not been well met</w:t>
            </w:r>
            <w:r w:rsidR="00557A0E">
              <w:rPr>
                <w:rFonts w:cs="Arial"/>
                <w:color w:val="000000" w:themeColor="text1"/>
              </w:rPr>
              <w:t xml:space="preserve"> and response to ERO recommendations</w:t>
            </w:r>
            <w:r w:rsidR="05596B3D" w:rsidRPr="412E5713">
              <w:rPr>
                <w:rFonts w:cs="Arial"/>
                <w:color w:val="000000" w:themeColor="text1"/>
              </w:rPr>
              <w:t xml:space="preserve">. </w:t>
            </w:r>
          </w:p>
          <w:p w14:paraId="1A63EE38" w14:textId="77777777" w:rsidR="00E36CB9" w:rsidRPr="0087249F" w:rsidRDefault="00E36CB9" w:rsidP="0087249F"/>
          <w:p w14:paraId="54C67BE3" w14:textId="1C97A692" w:rsidR="0059651A" w:rsidRDefault="7DC33063" w:rsidP="00744921">
            <w:pPr>
              <w:spacing w:after="120"/>
              <w:rPr>
                <w:rFonts w:cs="Arial"/>
                <w:color w:val="000000" w:themeColor="text1"/>
              </w:rPr>
            </w:pPr>
            <w:r w:rsidRPr="412E5713">
              <w:rPr>
                <w:rFonts w:cs="Arial"/>
                <w:color w:val="000000" w:themeColor="text1"/>
              </w:rPr>
              <w:t xml:space="preserve">This is the </w:t>
            </w:r>
            <w:r w:rsidR="48269518" w:rsidRPr="412E5713">
              <w:rPr>
                <w:rFonts w:cs="Arial"/>
                <w:color w:val="000000" w:themeColor="text1"/>
              </w:rPr>
              <w:t xml:space="preserve">preferred </w:t>
            </w:r>
            <w:r w:rsidRPr="412E5713">
              <w:rPr>
                <w:rFonts w:cs="Arial"/>
                <w:color w:val="000000" w:themeColor="text1"/>
              </w:rPr>
              <w:t xml:space="preserve">option. </w:t>
            </w:r>
            <w:r w:rsidR="74E19B3F" w:rsidRPr="412E5713">
              <w:rPr>
                <w:rFonts w:cs="Arial"/>
                <w:color w:val="000000" w:themeColor="text1"/>
              </w:rPr>
              <w:t>It would give clearer effect to the amended section 127 framework</w:t>
            </w:r>
            <w:r w:rsidR="5908599A" w:rsidRPr="412E5713">
              <w:rPr>
                <w:rFonts w:cs="Arial"/>
                <w:color w:val="000000" w:themeColor="text1"/>
              </w:rPr>
              <w:t>,</w:t>
            </w:r>
            <w:r w:rsidR="74E19B3F" w:rsidRPr="412E5713">
              <w:rPr>
                <w:rFonts w:cs="Arial"/>
                <w:color w:val="000000" w:themeColor="text1"/>
              </w:rPr>
              <w:t xml:space="preserve"> and within the timeframe available for implementation before the 2027 planning cycle.</w:t>
            </w:r>
          </w:p>
          <w:p w14:paraId="3BE6B16D" w14:textId="5D3DD6F6" w:rsidR="000A7F07" w:rsidRPr="00E77753" w:rsidRDefault="003458B2" w:rsidP="412E5713">
            <w:pPr>
              <w:spacing w:after="120"/>
              <w:rPr>
                <w:rFonts w:cs="Arial"/>
                <w:color w:val="000000" w:themeColor="text1"/>
              </w:rPr>
            </w:pPr>
            <w:r w:rsidRPr="008D2B3D">
              <w:rPr>
                <w:rFonts w:cs="Arial"/>
                <w:b/>
                <w:bCs/>
                <w:i/>
                <w:iCs/>
                <w:color w:val="000000" w:themeColor="text1"/>
              </w:rPr>
              <w:t>Option 4: More prescriptive amendment</w:t>
            </w:r>
            <w:r w:rsidR="00362C91" w:rsidRPr="008D2B3D">
              <w:rPr>
                <w:rFonts w:cs="Arial"/>
                <w:b/>
                <w:bCs/>
                <w:i/>
                <w:iCs/>
                <w:color w:val="000000" w:themeColor="text1"/>
              </w:rPr>
              <w:t xml:space="preserve"> package</w:t>
            </w:r>
            <w:r w:rsidRPr="008D2B3D">
              <w:rPr>
                <w:rFonts w:cs="Arial"/>
                <w:b/>
                <w:bCs/>
                <w:i/>
                <w:iCs/>
                <w:color w:val="000000" w:themeColor="text1"/>
              </w:rPr>
              <w:t>:</w:t>
            </w:r>
            <w:r w:rsidRPr="412E5713">
              <w:rPr>
                <w:rFonts w:cs="Arial"/>
                <w:i/>
                <w:iCs/>
                <w:color w:val="000000" w:themeColor="text1"/>
              </w:rPr>
              <w:t xml:space="preserve"> </w:t>
            </w:r>
            <w:r w:rsidRPr="412E5713">
              <w:rPr>
                <w:rFonts w:cs="Arial"/>
                <w:color w:val="000000" w:themeColor="text1"/>
              </w:rPr>
              <w:t xml:space="preserve">A more prescriptive package was considered but not recommended. </w:t>
            </w:r>
            <w:r w:rsidR="004D30E8">
              <w:rPr>
                <w:rFonts w:cs="Arial"/>
                <w:color w:val="000000" w:themeColor="text1"/>
              </w:rPr>
              <w:t>Such an</w:t>
            </w:r>
            <w:r w:rsidRPr="412E5713">
              <w:rPr>
                <w:rFonts w:cs="Arial"/>
                <w:color w:val="000000" w:themeColor="text1"/>
              </w:rPr>
              <w:t xml:space="preserve"> option would go further by standardising the structure of plans to a greater degree</w:t>
            </w:r>
            <w:r w:rsidR="00F061F8" w:rsidRPr="412E5713">
              <w:rPr>
                <w:rFonts w:cs="Arial"/>
                <w:color w:val="000000" w:themeColor="text1"/>
              </w:rPr>
              <w:t xml:space="preserve">. </w:t>
            </w:r>
          </w:p>
          <w:p w14:paraId="2A0D3BA7" w14:textId="08CBC903" w:rsidR="000A7F07" w:rsidRPr="00E77753" w:rsidRDefault="01828E87" w:rsidP="5E1F5B6D">
            <w:pPr>
              <w:spacing w:after="120"/>
              <w:rPr>
                <w:rFonts w:ascii="Segoe UI" w:eastAsia="Segoe UI" w:hAnsi="Segoe UI" w:cs="Segoe UI"/>
                <w:color w:val="000000" w:themeColor="text1"/>
                <w:sz w:val="21"/>
                <w:szCs w:val="21"/>
              </w:rPr>
            </w:pPr>
            <w:r w:rsidRPr="412E5713">
              <w:rPr>
                <w:rFonts w:cs="Arial"/>
                <w:color w:val="000000" w:themeColor="text1"/>
              </w:rPr>
              <w:t xml:space="preserve">Amendments </w:t>
            </w:r>
            <w:r w:rsidR="00E353C8" w:rsidRPr="412E5713">
              <w:rPr>
                <w:rFonts w:cs="Arial"/>
                <w:color w:val="000000" w:themeColor="text1"/>
              </w:rPr>
              <w:t>could deliver greater comparability</w:t>
            </w:r>
            <w:r w:rsidR="761E961A" w:rsidRPr="412E5713">
              <w:rPr>
                <w:rFonts w:cs="Arial"/>
                <w:color w:val="000000" w:themeColor="text1"/>
              </w:rPr>
              <w:t xml:space="preserve"> for sector analyses</w:t>
            </w:r>
            <w:r w:rsidR="00E353C8" w:rsidRPr="412E5713">
              <w:rPr>
                <w:rFonts w:cs="Arial"/>
                <w:color w:val="000000" w:themeColor="text1"/>
              </w:rPr>
              <w:t>, but it would reduce flexibility</w:t>
            </w:r>
            <w:r w:rsidR="006A2202">
              <w:rPr>
                <w:rFonts w:cs="Arial"/>
                <w:color w:val="000000" w:themeColor="text1"/>
              </w:rPr>
              <w:t xml:space="preserve"> for schools to make their own decisions given their local context</w:t>
            </w:r>
            <w:r w:rsidR="00A1449A" w:rsidRPr="412E5713">
              <w:rPr>
                <w:rFonts w:cs="Arial"/>
                <w:color w:val="000000" w:themeColor="text1"/>
              </w:rPr>
              <w:t xml:space="preserve">, widen the scope of reform, and go beyond what is needed </w:t>
            </w:r>
            <w:r w:rsidR="28518AFD" w:rsidRPr="412E5713">
              <w:rPr>
                <w:rFonts w:cs="Arial"/>
                <w:color w:val="000000" w:themeColor="text1"/>
              </w:rPr>
              <w:t>to address the problem</w:t>
            </w:r>
            <w:r w:rsidR="00A1449A" w:rsidRPr="412E5713">
              <w:rPr>
                <w:rFonts w:cs="Arial"/>
                <w:color w:val="000000" w:themeColor="text1"/>
              </w:rPr>
              <w:t>.</w:t>
            </w:r>
          </w:p>
          <w:p w14:paraId="1F2CD5B6" w14:textId="17A92D58" w:rsidR="000A7F07" w:rsidRPr="00E77753" w:rsidRDefault="00A1449A">
            <w:pPr>
              <w:spacing w:after="120"/>
              <w:rPr>
                <w:rFonts w:cs="Arial"/>
                <w:color w:val="000000" w:themeColor="text1"/>
              </w:rPr>
            </w:pPr>
            <w:r w:rsidRPr="412E5713">
              <w:rPr>
                <w:rFonts w:cs="Arial"/>
                <w:color w:val="000000" w:themeColor="text1"/>
              </w:rPr>
              <w:t>It would also sit less comfortably with the</w:t>
            </w:r>
            <w:r w:rsidR="2001D306" w:rsidRPr="412E5713">
              <w:rPr>
                <w:rFonts w:cs="Arial"/>
                <w:color w:val="000000" w:themeColor="text1"/>
              </w:rPr>
              <w:t xml:space="preserve"> degree of</w:t>
            </w:r>
            <w:r w:rsidRPr="412E5713">
              <w:rPr>
                <w:rFonts w:cs="Arial"/>
                <w:color w:val="000000" w:themeColor="text1"/>
              </w:rPr>
              <w:t xml:space="preserve"> consultation undertaken to date.</w:t>
            </w:r>
          </w:p>
        </w:tc>
      </w:tr>
      <w:tr w:rsidR="00C22F10" w:rsidRPr="00E77753" w14:paraId="6D58814F" w14:textId="77777777" w:rsidTr="1ECC70CF">
        <w:tc>
          <w:tcPr>
            <w:tcW w:w="9016" w:type="dxa"/>
          </w:tcPr>
          <w:p w14:paraId="461BCD98" w14:textId="77777777" w:rsidR="00344BC8" w:rsidRPr="00E77753" w:rsidRDefault="00344BC8" w:rsidP="00FB1683">
            <w:pPr>
              <w:spacing w:after="180"/>
              <w:rPr>
                <w:rFonts w:cs="Arial"/>
                <w:b/>
                <w:bCs/>
                <w:color w:val="000000" w:themeColor="text1"/>
              </w:rPr>
            </w:pPr>
            <w:r w:rsidRPr="00E77753">
              <w:rPr>
                <w:rFonts w:cs="Arial"/>
                <w:b/>
                <w:bCs/>
                <w:color w:val="000000" w:themeColor="text1"/>
              </w:rPr>
              <w:t>What consultation has been undertaken?</w:t>
            </w:r>
          </w:p>
          <w:p w14:paraId="61B03AE5" w14:textId="1D619FD1" w:rsidR="00680D74" w:rsidRDefault="009931D6" w:rsidP="00680D74">
            <w:pPr>
              <w:rPr>
                <w:rFonts w:cs="Arial"/>
                <w:color w:val="000000" w:themeColor="text1"/>
              </w:rPr>
            </w:pPr>
            <w:r>
              <w:rPr>
                <w:rFonts w:cs="Arial"/>
                <w:color w:val="000000" w:themeColor="text1"/>
              </w:rPr>
              <w:t xml:space="preserve">Targeted </w:t>
            </w:r>
            <w:r w:rsidR="000C42FB" w:rsidRPr="412E5713">
              <w:rPr>
                <w:rFonts w:cs="Arial"/>
                <w:color w:val="000000" w:themeColor="text1"/>
              </w:rPr>
              <w:t xml:space="preserve">consultation </w:t>
            </w:r>
            <w:r w:rsidR="00680D74" w:rsidRPr="412E5713">
              <w:rPr>
                <w:rFonts w:cs="Arial"/>
                <w:color w:val="000000" w:themeColor="text1"/>
              </w:rPr>
              <w:t>was undertaken</w:t>
            </w:r>
            <w:r w:rsidR="00680D74">
              <w:rPr>
                <w:rFonts w:cs="Arial"/>
                <w:color w:val="000000" w:themeColor="text1"/>
              </w:rPr>
              <w:t xml:space="preserve"> in 2025</w:t>
            </w:r>
            <w:r w:rsidR="00680D74" w:rsidRPr="412E5713">
              <w:rPr>
                <w:rFonts w:cs="Arial"/>
                <w:color w:val="000000" w:themeColor="text1"/>
              </w:rPr>
              <w:t xml:space="preserve"> on the planning and reporting proposals. This has included external consultation with selected sector representatives and engagement with representatives of specified kura boards. </w:t>
            </w:r>
          </w:p>
          <w:p w14:paraId="75A64026" w14:textId="0DCD5313" w:rsidR="000C42FB" w:rsidRDefault="00680D74" w:rsidP="000C42FB">
            <w:pPr>
              <w:rPr>
                <w:rFonts w:cs="Arial"/>
                <w:color w:val="000000" w:themeColor="text1"/>
              </w:rPr>
            </w:pPr>
            <w:r>
              <w:rPr>
                <w:rFonts w:cs="Arial"/>
                <w:color w:val="000000" w:themeColor="text1"/>
              </w:rPr>
              <w:t>F</w:t>
            </w:r>
            <w:r w:rsidR="000C42FB">
              <w:rPr>
                <w:rFonts w:cs="Arial"/>
                <w:color w:val="000000" w:themeColor="text1"/>
              </w:rPr>
              <w:t xml:space="preserve">eedback was received from: </w:t>
            </w:r>
          </w:p>
          <w:p w14:paraId="25A10C9E" w14:textId="77777777" w:rsidR="00A13C54" w:rsidRDefault="00A13C54" w:rsidP="000C42FB">
            <w:pPr>
              <w:rPr>
                <w:rFonts w:cs="Arial"/>
                <w:color w:val="000000" w:themeColor="text1"/>
              </w:rPr>
            </w:pPr>
          </w:p>
          <w:p w14:paraId="05F7FAA1" w14:textId="77777777" w:rsidR="000C42FB" w:rsidRDefault="000C42FB" w:rsidP="000C42FB">
            <w:pPr>
              <w:pStyle w:val="ListParagraph"/>
              <w:numPr>
                <w:ilvl w:val="0"/>
                <w:numId w:val="58"/>
              </w:numPr>
            </w:pPr>
            <w:r>
              <w:t xml:space="preserve">The New Zealand School Boards Association </w:t>
            </w:r>
          </w:p>
          <w:p w14:paraId="155699AE" w14:textId="77777777" w:rsidR="000C42FB" w:rsidRDefault="000C42FB" w:rsidP="000C42FB">
            <w:pPr>
              <w:pStyle w:val="ListParagraph"/>
              <w:numPr>
                <w:ilvl w:val="0"/>
                <w:numId w:val="58"/>
              </w:numPr>
            </w:pPr>
            <w:proofErr w:type="spellStart"/>
            <w:r>
              <w:t>Tautai</w:t>
            </w:r>
            <w:proofErr w:type="spellEnd"/>
            <w:r>
              <w:t xml:space="preserve"> o le Moana – Wayfinders of New Zealand </w:t>
            </w:r>
          </w:p>
          <w:p w14:paraId="36525B9D" w14:textId="77777777" w:rsidR="000C42FB" w:rsidRDefault="000C42FB" w:rsidP="000C42FB">
            <w:pPr>
              <w:pStyle w:val="ListParagraph"/>
              <w:numPr>
                <w:ilvl w:val="0"/>
                <w:numId w:val="58"/>
              </w:numPr>
            </w:pPr>
            <w:r>
              <w:t xml:space="preserve">The Secondary Principals’ Association of New Zealand </w:t>
            </w:r>
          </w:p>
          <w:p w14:paraId="109160BE" w14:textId="77777777" w:rsidR="000C42FB" w:rsidRDefault="000C42FB" w:rsidP="000C42FB">
            <w:pPr>
              <w:pStyle w:val="ListParagraph"/>
              <w:numPr>
                <w:ilvl w:val="0"/>
                <w:numId w:val="58"/>
              </w:numPr>
            </w:pPr>
            <w:r>
              <w:t xml:space="preserve">Te Runanga Nui o </w:t>
            </w:r>
            <w:proofErr w:type="spellStart"/>
            <w:r>
              <w:t>ngā</w:t>
            </w:r>
            <w:proofErr w:type="spellEnd"/>
            <w:r>
              <w:t xml:space="preserve"> Kura Kaupapa Māori; and </w:t>
            </w:r>
          </w:p>
          <w:p w14:paraId="3439102C" w14:textId="77777777" w:rsidR="000C42FB" w:rsidRPr="008D2B3D" w:rsidRDefault="000C42FB" w:rsidP="000C42FB">
            <w:pPr>
              <w:pStyle w:val="ListParagraph"/>
              <w:numPr>
                <w:ilvl w:val="0"/>
                <w:numId w:val="58"/>
              </w:numPr>
            </w:pPr>
            <w:r>
              <w:t xml:space="preserve">The Mātauranga Iwi Leaders Group. </w:t>
            </w:r>
          </w:p>
          <w:p w14:paraId="4625AC03" w14:textId="50D27286" w:rsidR="000C42FB" w:rsidRDefault="0016585D" w:rsidP="00424373">
            <w:pPr>
              <w:rPr>
                <w:rFonts w:cs="Arial"/>
                <w:color w:val="000000" w:themeColor="text1"/>
              </w:rPr>
            </w:pPr>
            <w:r>
              <w:rPr>
                <w:rFonts w:cs="Arial"/>
                <w:color w:val="000000" w:themeColor="text1"/>
              </w:rPr>
              <w:t xml:space="preserve"> </w:t>
            </w:r>
          </w:p>
          <w:p w14:paraId="55CD3B97" w14:textId="07EB85A6" w:rsidR="00424373" w:rsidRDefault="36409FE5" w:rsidP="00424373">
            <w:pPr>
              <w:rPr>
                <w:rFonts w:cs="Arial"/>
                <w:color w:val="000000" w:themeColor="text1"/>
              </w:rPr>
            </w:pPr>
            <w:r w:rsidRPr="76A0EA34">
              <w:rPr>
                <w:rFonts w:cs="Arial"/>
                <w:color w:val="000000" w:themeColor="text1"/>
              </w:rPr>
              <w:t>This RIS</w:t>
            </w:r>
            <w:r w:rsidR="00FD605C">
              <w:rPr>
                <w:rFonts w:cs="Arial"/>
                <w:color w:val="000000" w:themeColor="text1"/>
              </w:rPr>
              <w:t xml:space="preserve"> also </w:t>
            </w:r>
            <w:r w:rsidRPr="76A0EA34">
              <w:rPr>
                <w:rFonts w:cs="Arial"/>
                <w:color w:val="000000" w:themeColor="text1"/>
              </w:rPr>
              <w:t xml:space="preserve">draws on the earlier public and targeted </w:t>
            </w:r>
            <w:r w:rsidR="28433EE2" w:rsidRPr="76A0EA34">
              <w:rPr>
                <w:rFonts w:cs="Arial"/>
                <w:color w:val="000000" w:themeColor="text1"/>
              </w:rPr>
              <w:t>engagement</w:t>
            </w:r>
            <w:r w:rsidR="00542C68">
              <w:rPr>
                <w:rFonts w:cs="Arial"/>
                <w:color w:val="000000" w:themeColor="text1"/>
              </w:rPr>
              <w:t>, completed</w:t>
            </w:r>
            <w:r w:rsidR="000F0CE4">
              <w:rPr>
                <w:rFonts w:cs="Arial"/>
                <w:color w:val="000000" w:themeColor="text1"/>
              </w:rPr>
              <w:t xml:space="preserve"> in 2023</w:t>
            </w:r>
            <w:r w:rsidR="00714ACF">
              <w:rPr>
                <w:rFonts w:cs="Arial"/>
                <w:color w:val="000000" w:themeColor="text1"/>
              </w:rPr>
              <w:t>,</w:t>
            </w:r>
            <w:r w:rsidRPr="76A0EA34">
              <w:rPr>
                <w:rFonts w:cs="Arial"/>
                <w:color w:val="000000" w:themeColor="text1"/>
              </w:rPr>
              <w:t xml:space="preserve"> that </w:t>
            </w:r>
            <w:r w:rsidR="28433EE2" w:rsidRPr="76A0EA34">
              <w:rPr>
                <w:rFonts w:cs="Arial"/>
                <w:color w:val="000000" w:themeColor="text1"/>
              </w:rPr>
              <w:t>informed</w:t>
            </w:r>
            <w:r w:rsidRPr="76A0EA34">
              <w:rPr>
                <w:rFonts w:cs="Arial"/>
                <w:color w:val="000000" w:themeColor="text1"/>
              </w:rPr>
              <w:t xml:space="preserve"> the planning and reporting </w:t>
            </w:r>
            <w:r w:rsidR="79318D10" w:rsidRPr="76A0EA34">
              <w:rPr>
                <w:rFonts w:cs="Arial"/>
                <w:color w:val="000000" w:themeColor="text1"/>
              </w:rPr>
              <w:t xml:space="preserve">framework </w:t>
            </w:r>
            <w:r w:rsidR="00470C7E">
              <w:rPr>
                <w:rFonts w:cs="Arial"/>
                <w:color w:val="000000" w:themeColor="text1"/>
              </w:rPr>
              <w:t xml:space="preserve">brought into effect by the </w:t>
            </w:r>
            <w:r w:rsidR="0F64B931" w:rsidRPr="76A0EA34">
              <w:rPr>
                <w:rFonts w:cs="Arial"/>
                <w:color w:val="000000" w:themeColor="text1"/>
              </w:rPr>
              <w:t xml:space="preserve">Education (School Planning and </w:t>
            </w:r>
            <w:r w:rsidR="570EA289" w:rsidRPr="76A0EA34">
              <w:rPr>
                <w:rFonts w:cs="Arial"/>
                <w:color w:val="000000" w:themeColor="text1"/>
              </w:rPr>
              <w:t>Reporting</w:t>
            </w:r>
            <w:r w:rsidR="0F64B931" w:rsidRPr="76A0EA34">
              <w:rPr>
                <w:rFonts w:cs="Arial"/>
                <w:color w:val="000000" w:themeColor="text1"/>
              </w:rPr>
              <w:t>) Regulations 2023.</w:t>
            </w:r>
            <w:r w:rsidR="009F05DD">
              <w:rPr>
                <w:rFonts w:cs="Arial"/>
                <w:color w:val="000000" w:themeColor="text1"/>
              </w:rPr>
              <w:t xml:space="preserve"> </w:t>
            </w:r>
            <w:r w:rsidR="0F64B931" w:rsidRPr="76A0EA34">
              <w:rPr>
                <w:rFonts w:cs="Arial"/>
                <w:color w:val="000000" w:themeColor="text1"/>
              </w:rPr>
              <w:t xml:space="preserve">That earlier work identified </w:t>
            </w:r>
            <w:r w:rsidR="2C71E190" w:rsidRPr="76A0EA34">
              <w:rPr>
                <w:rFonts w:cs="Arial"/>
                <w:color w:val="000000" w:themeColor="text1"/>
              </w:rPr>
              <w:t xml:space="preserve">concerns </w:t>
            </w:r>
            <w:r w:rsidR="27929A68" w:rsidRPr="76A0EA34">
              <w:rPr>
                <w:rFonts w:cs="Arial"/>
                <w:color w:val="000000" w:themeColor="text1"/>
              </w:rPr>
              <w:t>that school charters lacked strategic focus, content requirements were too complicated</w:t>
            </w:r>
            <w:r w:rsidR="2F10BC61" w:rsidRPr="76A0EA34">
              <w:rPr>
                <w:rFonts w:cs="Arial"/>
                <w:color w:val="000000" w:themeColor="text1"/>
              </w:rPr>
              <w:t xml:space="preserve">, and communities were not getting sufficient value from an </w:t>
            </w:r>
            <w:r w:rsidR="13F1F8CA" w:rsidRPr="76A0EA34">
              <w:rPr>
                <w:rFonts w:cs="Arial"/>
                <w:color w:val="000000" w:themeColor="text1"/>
              </w:rPr>
              <w:t>administratively</w:t>
            </w:r>
            <w:r w:rsidR="2F10BC61" w:rsidRPr="76A0EA34">
              <w:rPr>
                <w:rFonts w:cs="Arial"/>
                <w:color w:val="000000" w:themeColor="text1"/>
              </w:rPr>
              <w:t xml:space="preserve"> burdensome process</w:t>
            </w:r>
            <w:r w:rsidR="4CBF4957" w:rsidRPr="76A0EA34">
              <w:rPr>
                <w:rFonts w:cs="Arial"/>
                <w:color w:val="000000" w:themeColor="text1"/>
              </w:rPr>
              <w:t xml:space="preserve">. </w:t>
            </w:r>
          </w:p>
          <w:p w14:paraId="18F1D687" w14:textId="5A22B8AA" w:rsidR="00F558D4" w:rsidRDefault="00F558D4" w:rsidP="76A0EA34">
            <w:pPr>
              <w:rPr>
                <w:rFonts w:cs="Arial"/>
                <w:color w:val="000000" w:themeColor="text1"/>
              </w:rPr>
            </w:pPr>
          </w:p>
          <w:p w14:paraId="798C933E" w14:textId="6E417DAC" w:rsidR="00F558D4" w:rsidRDefault="00DE627A" w:rsidP="00F558D4">
            <w:pPr>
              <w:rPr>
                <w:rFonts w:cs="Arial"/>
                <w:color w:val="000000" w:themeColor="text1"/>
              </w:rPr>
            </w:pPr>
            <w:r>
              <w:rPr>
                <w:rFonts w:cs="Arial"/>
                <w:color w:val="000000" w:themeColor="text1"/>
              </w:rPr>
              <w:t>As noted above, consultation has</w:t>
            </w:r>
            <w:r w:rsidR="00F558D4" w:rsidRPr="412E5713">
              <w:rPr>
                <w:rFonts w:cs="Arial"/>
                <w:color w:val="000000" w:themeColor="text1"/>
              </w:rPr>
              <w:t xml:space="preserve"> been undertaken with </w:t>
            </w:r>
            <w:r w:rsidR="7E850764" w:rsidRPr="100897DF">
              <w:rPr>
                <w:rFonts w:cs="Arial"/>
                <w:color w:val="000000" w:themeColor="text1"/>
              </w:rPr>
              <w:t>some</w:t>
            </w:r>
            <w:r w:rsidR="00F558D4" w:rsidRPr="100897DF">
              <w:rPr>
                <w:rFonts w:cs="Arial"/>
                <w:color w:val="000000" w:themeColor="text1"/>
              </w:rPr>
              <w:t xml:space="preserve"> </w:t>
            </w:r>
            <w:r w:rsidR="00F558D4" w:rsidRPr="412E5713">
              <w:rPr>
                <w:rFonts w:cs="Arial"/>
                <w:color w:val="000000" w:themeColor="text1"/>
              </w:rPr>
              <w:t xml:space="preserve">Treaty of Waitangi / te </w:t>
            </w:r>
            <w:proofErr w:type="spellStart"/>
            <w:r w:rsidR="00F558D4" w:rsidRPr="412E5713">
              <w:rPr>
                <w:rFonts w:cs="Arial"/>
                <w:color w:val="000000" w:themeColor="text1"/>
              </w:rPr>
              <w:t>Tiriti</w:t>
            </w:r>
            <w:proofErr w:type="spellEnd"/>
            <w:r w:rsidR="00F558D4" w:rsidRPr="412E5713">
              <w:rPr>
                <w:rFonts w:cs="Arial"/>
                <w:color w:val="000000" w:themeColor="text1"/>
              </w:rPr>
              <w:t xml:space="preserve"> o Waitangi partners but not with iwi and hapu. </w:t>
            </w:r>
            <w:r w:rsidR="007D5365">
              <w:rPr>
                <w:rFonts w:cs="Arial"/>
                <w:color w:val="000000" w:themeColor="text1"/>
              </w:rPr>
              <w:t xml:space="preserve">Some feedback </w:t>
            </w:r>
            <w:r w:rsidR="00443F81" w:rsidRPr="00443F81">
              <w:rPr>
                <w:rFonts w:cs="Arial"/>
                <w:color w:val="000000" w:themeColor="text1"/>
              </w:rPr>
              <w:t>supported retaining the existing Te Tiriti o Waitangi requirements and raised broader concerns about any diminishment of references to Te Tiriti o Waitangi</w:t>
            </w:r>
            <w:r w:rsidR="00D16EA4">
              <w:rPr>
                <w:rFonts w:cs="Arial"/>
                <w:color w:val="000000" w:themeColor="text1"/>
              </w:rPr>
              <w:t>.</w:t>
            </w:r>
          </w:p>
          <w:p w14:paraId="61450FF4" w14:textId="06EAFF64" w:rsidR="002837DC" w:rsidRPr="00CB3915" w:rsidRDefault="002837DC">
            <w:pPr>
              <w:rPr>
                <w:rFonts w:cs="Arial"/>
                <w:color w:val="000000" w:themeColor="text1"/>
              </w:rPr>
            </w:pPr>
          </w:p>
          <w:p w14:paraId="0586F2C9" w14:textId="3C55CD64" w:rsidR="002837DC" w:rsidRDefault="3946EDEA" w:rsidP="00424373">
            <w:pPr>
              <w:rPr>
                <w:rFonts w:cs="Arial"/>
                <w:color w:val="000000" w:themeColor="text1"/>
              </w:rPr>
            </w:pPr>
            <w:r w:rsidRPr="76A0EA34">
              <w:rPr>
                <w:rFonts w:cs="Arial"/>
                <w:color w:val="000000" w:themeColor="text1"/>
              </w:rPr>
              <w:t>Th</w:t>
            </w:r>
            <w:r w:rsidR="0786473D" w:rsidRPr="76A0EA34">
              <w:rPr>
                <w:rFonts w:cs="Arial"/>
                <w:color w:val="000000" w:themeColor="text1"/>
              </w:rPr>
              <w:t>is</w:t>
            </w:r>
            <w:r w:rsidRPr="76A0EA34">
              <w:rPr>
                <w:rFonts w:cs="Arial"/>
                <w:color w:val="000000" w:themeColor="text1"/>
              </w:rPr>
              <w:t xml:space="preserve"> consultation base is reflected in the scope of the recommended option and in the discussion of consultation and relationship risks later </w:t>
            </w:r>
            <w:r w:rsidR="169414CE" w:rsidRPr="76A0EA34">
              <w:rPr>
                <w:rFonts w:cs="Arial"/>
                <w:color w:val="000000" w:themeColor="text1"/>
              </w:rPr>
              <w:t>in this RIS.</w:t>
            </w:r>
          </w:p>
          <w:p w14:paraId="44BEF8B8" w14:textId="688CF28F" w:rsidR="00344BC8" w:rsidRPr="00FB1683" w:rsidRDefault="00344BC8" w:rsidP="00FB1683">
            <w:pPr>
              <w:rPr>
                <w:rFonts w:cs="Arial"/>
                <w:color w:val="000000" w:themeColor="text1"/>
              </w:rPr>
            </w:pPr>
          </w:p>
        </w:tc>
      </w:tr>
      <w:tr w:rsidR="00C22F10" w:rsidRPr="00E77753" w14:paraId="024A1ABD" w14:textId="77777777" w:rsidTr="1ECC70CF">
        <w:tc>
          <w:tcPr>
            <w:tcW w:w="9016" w:type="dxa"/>
          </w:tcPr>
          <w:p w14:paraId="67BE0FBB" w14:textId="20E315F1" w:rsidR="00354033" w:rsidRPr="00E77753" w:rsidRDefault="00354033" w:rsidP="00CE5581">
            <w:pPr>
              <w:spacing w:after="180"/>
              <w:rPr>
                <w:rFonts w:cs="Arial"/>
                <w:b/>
                <w:bCs/>
                <w:color w:val="000000" w:themeColor="text1"/>
              </w:rPr>
            </w:pPr>
            <w:r w:rsidRPr="00E77753">
              <w:rPr>
                <w:rFonts w:cs="Arial"/>
                <w:b/>
                <w:bCs/>
                <w:color w:val="000000" w:themeColor="text1"/>
              </w:rPr>
              <w:t>Is the</w:t>
            </w:r>
            <w:r w:rsidR="001B0390" w:rsidRPr="00E77753">
              <w:rPr>
                <w:rFonts w:cs="Arial"/>
                <w:b/>
                <w:bCs/>
                <w:color w:val="000000" w:themeColor="text1"/>
              </w:rPr>
              <w:t xml:space="preserve"> </w:t>
            </w:r>
            <w:r w:rsidRPr="00E77753">
              <w:rPr>
                <w:rFonts w:cs="Arial"/>
                <w:b/>
                <w:bCs/>
                <w:color w:val="000000" w:themeColor="text1"/>
              </w:rPr>
              <w:t xml:space="preserve">preferred option </w:t>
            </w:r>
            <w:r w:rsidR="001B0390" w:rsidRPr="00E77753">
              <w:rPr>
                <w:rFonts w:cs="Arial"/>
                <w:b/>
                <w:bCs/>
                <w:color w:val="000000" w:themeColor="text1"/>
              </w:rPr>
              <w:t xml:space="preserve">in the Cabinet paper </w:t>
            </w:r>
            <w:r w:rsidRPr="00E77753">
              <w:rPr>
                <w:rFonts w:cs="Arial"/>
                <w:b/>
                <w:bCs/>
                <w:color w:val="000000" w:themeColor="text1"/>
              </w:rPr>
              <w:t>the same as preferred option</w:t>
            </w:r>
            <w:r w:rsidR="005E1D34" w:rsidRPr="00E77753">
              <w:rPr>
                <w:rFonts w:cs="Arial"/>
                <w:b/>
                <w:bCs/>
                <w:color w:val="000000" w:themeColor="text1"/>
              </w:rPr>
              <w:t xml:space="preserve"> in the RIS</w:t>
            </w:r>
            <w:r w:rsidRPr="00E77753">
              <w:rPr>
                <w:rFonts w:cs="Arial"/>
                <w:b/>
                <w:bCs/>
                <w:color w:val="000000" w:themeColor="text1"/>
              </w:rPr>
              <w:t xml:space="preserve">? </w:t>
            </w:r>
          </w:p>
          <w:p w14:paraId="3EA2B016" w14:textId="42B54295" w:rsidR="006D1677" w:rsidRPr="009D76C6" w:rsidRDefault="31F0462B" w:rsidP="76A0EA34">
            <w:pPr>
              <w:spacing w:after="120"/>
              <w:rPr>
                <w:rFonts w:cs="Arial"/>
                <w:i/>
                <w:iCs/>
                <w:color w:val="000000" w:themeColor="text1"/>
              </w:rPr>
            </w:pPr>
            <w:r w:rsidRPr="76A0EA34">
              <w:rPr>
                <w:rFonts w:cs="Arial"/>
                <w:color w:val="000000" w:themeColor="text1"/>
              </w:rPr>
              <w:t>Yes</w:t>
            </w:r>
            <w:r w:rsidR="72CBF883" w:rsidRPr="76A0EA34">
              <w:rPr>
                <w:rFonts w:cs="Arial"/>
                <w:color w:val="000000" w:themeColor="text1"/>
              </w:rPr>
              <w:t xml:space="preserve">. </w:t>
            </w:r>
            <w:r w:rsidR="7E59EF56" w:rsidRPr="76A0EA34">
              <w:rPr>
                <w:rFonts w:cs="Arial"/>
                <w:color w:val="000000" w:themeColor="text1"/>
              </w:rPr>
              <w:t>The pref</w:t>
            </w:r>
            <w:r w:rsidR="673098DC" w:rsidRPr="76A0EA34">
              <w:rPr>
                <w:rFonts w:cs="Arial"/>
                <w:color w:val="000000" w:themeColor="text1"/>
              </w:rPr>
              <w:t xml:space="preserve">erred option in this </w:t>
            </w:r>
            <w:r w:rsidR="38473243" w:rsidRPr="76A0EA34">
              <w:rPr>
                <w:rFonts w:cs="Arial"/>
                <w:color w:val="000000" w:themeColor="text1"/>
              </w:rPr>
              <w:t>RIS</w:t>
            </w:r>
            <w:r w:rsidR="27A6FC32" w:rsidRPr="76A0EA34">
              <w:rPr>
                <w:rFonts w:cs="Arial"/>
                <w:color w:val="000000" w:themeColor="text1"/>
              </w:rPr>
              <w:t xml:space="preserve"> </w:t>
            </w:r>
            <w:r w:rsidR="673098DC" w:rsidRPr="76A0EA34">
              <w:rPr>
                <w:rFonts w:cs="Arial"/>
                <w:color w:val="000000" w:themeColor="text1"/>
              </w:rPr>
              <w:t>is the same as the preferred option in the Cabinet paper</w:t>
            </w:r>
            <w:r w:rsidR="002C3B9C">
              <w:rPr>
                <w:rFonts w:cs="Arial"/>
                <w:color w:val="000000" w:themeColor="text1"/>
              </w:rPr>
              <w:t>.</w:t>
            </w:r>
          </w:p>
        </w:tc>
      </w:tr>
    </w:tbl>
    <w:p w14:paraId="0C3FF9F4" w14:textId="77777777" w:rsidR="009567A0" w:rsidRDefault="009567A0" w:rsidP="00C85CEB">
      <w:pPr>
        <w:pStyle w:val="NoSpacing"/>
      </w:pPr>
    </w:p>
    <w:p w14:paraId="3A715843" w14:textId="53E0CF24" w:rsidR="00E55778" w:rsidRPr="00E77753" w:rsidRDefault="00E55778" w:rsidP="00921689">
      <w:pPr>
        <w:pStyle w:val="Heading1"/>
        <w:rPr>
          <w:color w:val="000000" w:themeColor="text1"/>
        </w:rPr>
      </w:pPr>
      <w:r w:rsidRPr="00E77753">
        <w:rPr>
          <w:color w:val="000000" w:themeColor="text1"/>
        </w:rPr>
        <w:t xml:space="preserve">Summary: </w:t>
      </w:r>
      <w:r w:rsidR="006D1677" w:rsidRPr="00E77753">
        <w:rPr>
          <w:color w:val="000000" w:themeColor="text1"/>
        </w:rPr>
        <w:t xml:space="preserve">Minister’s </w:t>
      </w:r>
      <w:r w:rsidR="00D03AA0">
        <w:rPr>
          <w:color w:val="000000" w:themeColor="text1"/>
        </w:rPr>
        <w:t>p</w:t>
      </w:r>
      <w:r w:rsidRPr="00E77753">
        <w:rPr>
          <w:color w:val="000000" w:themeColor="text1"/>
        </w:rPr>
        <w:t xml:space="preserve">referred </w:t>
      </w:r>
      <w:r w:rsidR="00D03AA0">
        <w:rPr>
          <w:color w:val="000000" w:themeColor="text1"/>
        </w:rPr>
        <w:t>o</w:t>
      </w:r>
      <w:r w:rsidRPr="00E77753">
        <w:rPr>
          <w:color w:val="000000" w:themeColor="text1"/>
        </w:rPr>
        <w:t>ption</w:t>
      </w:r>
      <w:r w:rsidR="00A37C35" w:rsidRPr="00E77753">
        <w:rPr>
          <w:color w:val="000000" w:themeColor="text1"/>
        </w:rPr>
        <w:t xml:space="preserve"> </w:t>
      </w:r>
      <w:r w:rsidR="01F198C6" w:rsidRPr="443C7335">
        <w:rPr>
          <w:color w:val="000000" w:themeColor="text1"/>
        </w:rPr>
        <w:t>in the Cabinet paper</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016"/>
      </w:tblGrid>
      <w:tr w:rsidR="00C22F10" w:rsidRPr="00E77753" w14:paraId="680EC6E6" w14:textId="77777777" w:rsidTr="1748BA4F">
        <w:tc>
          <w:tcPr>
            <w:tcW w:w="9016" w:type="dxa"/>
            <w:shd w:val="clear" w:color="auto" w:fill="F2F2F2" w:themeFill="background1" w:themeFillShade="F2"/>
          </w:tcPr>
          <w:p w14:paraId="6A44AF87" w14:textId="5E5618FC" w:rsidR="00E55778" w:rsidRPr="00E77753" w:rsidRDefault="00E55778">
            <w:pPr>
              <w:rPr>
                <w:rFonts w:cs="Arial"/>
                <w:b/>
                <w:bCs/>
                <w:color w:val="000000" w:themeColor="text1"/>
                <w:sz w:val="28"/>
                <w:szCs w:val="28"/>
              </w:rPr>
            </w:pPr>
            <w:r w:rsidRPr="00E77753">
              <w:rPr>
                <w:rFonts w:cs="Arial"/>
                <w:b/>
                <w:bCs/>
                <w:color w:val="000000" w:themeColor="text1"/>
                <w:sz w:val="28"/>
                <w:szCs w:val="28"/>
              </w:rPr>
              <w:t>C</w:t>
            </w:r>
            <w:r w:rsidR="003E739E" w:rsidRPr="00E77753">
              <w:rPr>
                <w:rFonts w:cs="Arial"/>
                <w:b/>
                <w:bCs/>
                <w:color w:val="000000" w:themeColor="text1"/>
                <w:sz w:val="28"/>
                <w:szCs w:val="28"/>
              </w:rPr>
              <w:t>osts</w:t>
            </w:r>
            <w:r w:rsidR="00A37C35" w:rsidRPr="00E77753">
              <w:rPr>
                <w:rFonts w:cs="Arial"/>
                <w:b/>
                <w:bCs/>
                <w:color w:val="000000" w:themeColor="text1"/>
                <w:sz w:val="28"/>
                <w:szCs w:val="28"/>
              </w:rPr>
              <w:t xml:space="preserve"> (Core information)</w:t>
            </w:r>
          </w:p>
        </w:tc>
      </w:tr>
      <w:tr w:rsidR="00C22F10" w:rsidRPr="00E77753" w14:paraId="0C7FC54F" w14:textId="77777777" w:rsidTr="1748BA4F">
        <w:tc>
          <w:tcPr>
            <w:tcW w:w="9016" w:type="dxa"/>
          </w:tcPr>
          <w:p w14:paraId="63ED3023" w14:textId="77777777" w:rsidR="00E11F89" w:rsidRDefault="007C6402" w:rsidP="00496EFF">
            <w:pPr>
              <w:spacing w:before="120" w:after="120"/>
              <w:rPr>
                <w:rFonts w:cs="Arial"/>
                <w:b/>
                <w:bCs/>
                <w:color w:val="000000" w:themeColor="text1"/>
              </w:rPr>
            </w:pPr>
            <w:r w:rsidRPr="007C6402">
              <w:rPr>
                <w:rFonts w:cs="Arial"/>
                <w:b/>
                <w:bCs/>
                <w:color w:val="000000" w:themeColor="text1"/>
              </w:rPr>
              <w:t>Outline the key monetised and non-monetised costs, where those costs fall (e.g. what people or organisations, or environments), and the nature of those impacts (e.g. direct or indirect)</w:t>
            </w:r>
          </w:p>
          <w:p w14:paraId="61EA4971" w14:textId="15EEAEE0" w:rsidR="002A30D5" w:rsidRDefault="2CD0D75D" w:rsidP="412E5713">
            <w:pPr>
              <w:spacing w:before="120" w:after="120"/>
              <w:rPr>
                <w:rFonts w:cs="Arial"/>
                <w:color w:val="000000" w:themeColor="text1"/>
              </w:rPr>
            </w:pPr>
            <w:r w:rsidRPr="412E5713">
              <w:rPr>
                <w:rFonts w:cs="Arial"/>
                <w:color w:val="000000" w:themeColor="text1"/>
              </w:rPr>
              <w:t xml:space="preserve">The </w:t>
            </w:r>
            <w:r w:rsidR="753A97FE" w:rsidRPr="412E5713">
              <w:rPr>
                <w:rFonts w:cs="Arial"/>
                <w:color w:val="000000" w:themeColor="text1"/>
              </w:rPr>
              <w:t>main costs are transitional and administrative</w:t>
            </w:r>
            <w:r w:rsidR="29CC24A4" w:rsidRPr="412E5713">
              <w:rPr>
                <w:rFonts w:cs="Arial"/>
                <w:color w:val="000000" w:themeColor="text1"/>
              </w:rPr>
              <w:t xml:space="preserve"> for school boards</w:t>
            </w:r>
            <w:r w:rsidR="753A97FE" w:rsidRPr="412E5713">
              <w:rPr>
                <w:rFonts w:cs="Arial"/>
                <w:color w:val="000000" w:themeColor="text1"/>
              </w:rPr>
              <w:t xml:space="preserve">. Boards will need to adjust how they structure their strategic plans, frame </w:t>
            </w:r>
            <w:r w:rsidR="739AADAA" w:rsidRPr="412E5713">
              <w:rPr>
                <w:rFonts w:cs="Arial"/>
                <w:color w:val="000000" w:themeColor="text1"/>
              </w:rPr>
              <w:t xml:space="preserve">goals for </w:t>
            </w:r>
            <w:r w:rsidR="3D9C15B9" w:rsidRPr="412E5713">
              <w:rPr>
                <w:rFonts w:cs="Arial"/>
                <w:color w:val="000000" w:themeColor="text1"/>
              </w:rPr>
              <w:t>educational</w:t>
            </w:r>
            <w:r w:rsidR="64211167" w:rsidRPr="412E5713">
              <w:rPr>
                <w:rFonts w:cs="Arial"/>
                <w:color w:val="000000" w:themeColor="text1"/>
              </w:rPr>
              <w:t xml:space="preserve"> achievement, </w:t>
            </w:r>
            <w:r w:rsidR="3D9C15B9" w:rsidRPr="412E5713">
              <w:rPr>
                <w:rFonts w:cs="Arial"/>
                <w:color w:val="000000" w:themeColor="text1"/>
              </w:rPr>
              <w:t>and</w:t>
            </w:r>
            <w:r w:rsidR="64211167" w:rsidRPr="412E5713">
              <w:rPr>
                <w:rFonts w:cs="Arial"/>
                <w:color w:val="000000" w:themeColor="text1"/>
              </w:rPr>
              <w:t xml:space="preserve"> pre</w:t>
            </w:r>
            <w:r w:rsidR="7CEFF9E9" w:rsidRPr="412E5713">
              <w:rPr>
                <w:rFonts w:cs="Arial"/>
                <w:color w:val="000000" w:themeColor="text1"/>
              </w:rPr>
              <w:t>pare</w:t>
            </w:r>
            <w:r w:rsidR="64211167" w:rsidRPr="412E5713">
              <w:rPr>
                <w:rFonts w:cs="Arial"/>
                <w:color w:val="000000" w:themeColor="text1"/>
              </w:rPr>
              <w:t xml:space="preserve"> annual reporting. </w:t>
            </w:r>
            <w:r w:rsidR="07C65BD5" w:rsidRPr="412E5713">
              <w:rPr>
                <w:rFonts w:cs="Arial"/>
                <w:color w:val="000000" w:themeColor="text1"/>
              </w:rPr>
              <w:t xml:space="preserve">These costs are </w:t>
            </w:r>
            <w:r w:rsidR="7CEFF9E9" w:rsidRPr="412E5713">
              <w:rPr>
                <w:rFonts w:cs="Arial"/>
                <w:color w:val="000000" w:themeColor="text1"/>
              </w:rPr>
              <w:t>likely</w:t>
            </w:r>
            <w:r w:rsidR="07C65BD5" w:rsidRPr="412E5713">
              <w:rPr>
                <w:rFonts w:cs="Arial"/>
                <w:color w:val="000000" w:themeColor="text1"/>
              </w:rPr>
              <w:t xml:space="preserve"> </w:t>
            </w:r>
            <w:r w:rsidR="7CEFF9E9" w:rsidRPr="412E5713">
              <w:rPr>
                <w:rFonts w:cs="Arial"/>
                <w:color w:val="000000" w:themeColor="text1"/>
              </w:rPr>
              <w:t>t</w:t>
            </w:r>
            <w:r w:rsidR="07C65BD5" w:rsidRPr="412E5713">
              <w:rPr>
                <w:rFonts w:cs="Arial"/>
                <w:color w:val="000000" w:themeColor="text1"/>
              </w:rPr>
              <w:t>o fall unevenly</w:t>
            </w:r>
            <w:r w:rsidR="7CEFF9E9" w:rsidRPr="412E5713">
              <w:rPr>
                <w:rFonts w:cs="Arial"/>
                <w:color w:val="000000" w:themeColor="text1"/>
              </w:rPr>
              <w:t>.</w:t>
            </w:r>
            <w:r w:rsidR="07C65BD5" w:rsidRPr="412E5713">
              <w:rPr>
                <w:rFonts w:cs="Arial"/>
                <w:color w:val="000000" w:themeColor="text1"/>
              </w:rPr>
              <w:t xml:space="preserve"> Schools whose planning and reporting already resemble the </w:t>
            </w:r>
            <w:r w:rsidR="6B0B8B8D" w:rsidRPr="412E5713">
              <w:rPr>
                <w:rFonts w:cs="Arial"/>
                <w:color w:val="000000" w:themeColor="text1"/>
              </w:rPr>
              <w:t>recommended</w:t>
            </w:r>
            <w:r w:rsidR="07C65BD5" w:rsidRPr="412E5713">
              <w:rPr>
                <w:rFonts w:cs="Arial"/>
                <w:color w:val="000000" w:themeColor="text1"/>
              </w:rPr>
              <w:t xml:space="preserve"> model are </w:t>
            </w:r>
            <w:r w:rsidR="4D9CF786" w:rsidRPr="412E5713">
              <w:rPr>
                <w:rFonts w:cs="Arial"/>
                <w:color w:val="000000" w:themeColor="text1"/>
              </w:rPr>
              <w:t xml:space="preserve">likely to face modest change. Schools whose documents are broader, more diffuse, or more compliance oriented </w:t>
            </w:r>
            <w:r w:rsidR="6B0B8B8D" w:rsidRPr="412E5713">
              <w:rPr>
                <w:rFonts w:cs="Arial"/>
                <w:color w:val="000000" w:themeColor="text1"/>
              </w:rPr>
              <w:t>are likely</w:t>
            </w:r>
            <w:r w:rsidR="4D9CF786" w:rsidRPr="412E5713">
              <w:rPr>
                <w:rFonts w:cs="Arial"/>
                <w:color w:val="000000" w:themeColor="text1"/>
              </w:rPr>
              <w:t xml:space="preserve"> to face greater adjustment costs.</w:t>
            </w:r>
            <w:r w:rsidR="11A5024F" w:rsidRPr="412E5713">
              <w:rPr>
                <w:rFonts w:cs="Arial"/>
                <w:color w:val="000000" w:themeColor="text1"/>
              </w:rPr>
              <w:t xml:space="preserve"> </w:t>
            </w:r>
          </w:p>
          <w:p w14:paraId="2BF429FD" w14:textId="41809849" w:rsidR="002A30D5" w:rsidRDefault="521B4070" w:rsidP="412E5713">
            <w:pPr>
              <w:spacing w:before="120" w:after="120"/>
            </w:pPr>
            <w:r>
              <w:t>The available evidence does not provide a sufficiently robust baseline for the time schools spend preparing planning and reporting documents in a way that would support credible monetisation. The costs are therefore assessed qualitatively rather than monetised.</w:t>
            </w:r>
          </w:p>
          <w:p w14:paraId="23A84C6E" w14:textId="6088D546" w:rsidR="00BC6B27" w:rsidRPr="008D2B3D" w:rsidRDefault="00B13EBE" w:rsidP="412E5713">
            <w:pPr>
              <w:spacing w:before="120" w:after="120"/>
              <w:rPr>
                <w:rFonts w:eastAsiaTheme="minorEastAsia"/>
                <w:lang w:val="en-US"/>
              </w:rPr>
            </w:pPr>
            <w:r>
              <w:rPr>
                <w:rFonts w:eastAsiaTheme="minorEastAsia"/>
                <w:lang w:val="en-US"/>
              </w:rPr>
              <w:t>S</w:t>
            </w:r>
            <w:r w:rsidR="00BC6B27" w:rsidRPr="005444F6">
              <w:rPr>
                <w:rFonts w:eastAsiaTheme="minorEastAsia"/>
                <w:lang w:val="en-US"/>
              </w:rPr>
              <w:t>ome</w:t>
            </w:r>
            <w:r w:rsidR="00BC6B27" w:rsidRPr="00C70426">
              <w:rPr>
                <w:rFonts w:eastAsiaTheme="minorEastAsia"/>
                <w:lang w:val="en-US"/>
              </w:rPr>
              <w:t xml:space="preserve"> boards</w:t>
            </w:r>
            <w:r w:rsidR="00BC6B27" w:rsidRPr="005444F6">
              <w:rPr>
                <w:rFonts w:eastAsiaTheme="minorEastAsia"/>
                <w:lang w:val="en-US"/>
              </w:rPr>
              <w:t xml:space="preserve"> will have already </w:t>
            </w:r>
            <w:r w:rsidR="00BC6B27" w:rsidRPr="00C70426">
              <w:rPr>
                <w:rFonts w:cs="Arial"/>
                <w:color w:val="000000" w:themeColor="text1"/>
              </w:rPr>
              <w:t>produced</w:t>
            </w:r>
            <w:r w:rsidR="00BC6B27" w:rsidRPr="005444F6">
              <w:rPr>
                <w:rFonts w:eastAsiaTheme="minorEastAsia"/>
                <w:lang w:val="en-US"/>
              </w:rPr>
              <w:t xml:space="preserve"> a new</w:t>
            </w:r>
            <w:r w:rsidR="00BC6B27" w:rsidRPr="00C70426">
              <w:rPr>
                <w:rFonts w:eastAsiaTheme="minorEastAsia"/>
                <w:lang w:val="en-US"/>
              </w:rPr>
              <w:t xml:space="preserve"> strategic plan</w:t>
            </w:r>
            <w:r w:rsidR="00BC6B27" w:rsidRPr="005444F6">
              <w:rPr>
                <w:rFonts w:eastAsiaTheme="minorEastAsia"/>
                <w:lang w:val="en-US"/>
              </w:rPr>
              <w:t xml:space="preserve"> for 2026-2028 in </w:t>
            </w:r>
            <w:r w:rsidR="00BC6B27" w:rsidRPr="00C70426">
              <w:rPr>
                <w:rFonts w:eastAsiaTheme="minorEastAsia"/>
                <w:lang w:val="en-US"/>
              </w:rPr>
              <w:t>terms</w:t>
            </w:r>
            <w:r w:rsidR="00BC6B27" w:rsidRPr="005444F6">
              <w:rPr>
                <w:rFonts w:eastAsiaTheme="minorEastAsia"/>
                <w:lang w:val="en-US"/>
              </w:rPr>
              <w:t xml:space="preserve"> 3 and 4 of 2025</w:t>
            </w:r>
            <w:r w:rsidR="00BC6B27" w:rsidRPr="00C70426">
              <w:rPr>
                <w:rFonts w:eastAsiaTheme="minorEastAsia"/>
                <w:lang w:val="en-US"/>
              </w:rPr>
              <w:t>. This would have occurred</w:t>
            </w:r>
            <w:r w:rsidR="00BC6B27" w:rsidRPr="005444F6">
              <w:rPr>
                <w:rFonts w:eastAsiaTheme="minorEastAsia"/>
                <w:lang w:val="en-US"/>
              </w:rPr>
              <w:t xml:space="preserve"> before the law changed in Nov</w:t>
            </w:r>
            <w:r w:rsidR="00BC6B27" w:rsidRPr="00C70426">
              <w:rPr>
                <w:rFonts w:eastAsiaTheme="minorEastAsia"/>
                <w:lang w:val="en-US"/>
              </w:rPr>
              <w:t>ember</w:t>
            </w:r>
            <w:r w:rsidR="00BC6B27" w:rsidRPr="005444F6">
              <w:rPr>
                <w:rFonts w:eastAsiaTheme="minorEastAsia"/>
                <w:lang w:val="en-US"/>
              </w:rPr>
              <w:t xml:space="preserve"> 2025 </w:t>
            </w:r>
            <w:r w:rsidR="00BC6B27" w:rsidRPr="00C70426">
              <w:rPr>
                <w:rFonts w:eastAsiaTheme="minorEastAsia"/>
                <w:lang w:val="en-US"/>
              </w:rPr>
              <w:t>(</w:t>
            </w:r>
            <w:r w:rsidR="00BC6B27" w:rsidRPr="005444F6">
              <w:rPr>
                <w:rFonts w:eastAsiaTheme="minorEastAsia"/>
                <w:lang w:val="en-US"/>
              </w:rPr>
              <w:t xml:space="preserve">which extended the due date of the next </w:t>
            </w:r>
            <w:r w:rsidR="00BC6B27" w:rsidRPr="00C70426">
              <w:rPr>
                <w:rFonts w:eastAsiaTheme="minorEastAsia"/>
                <w:lang w:val="en-US"/>
              </w:rPr>
              <w:t>Strategic Plan</w:t>
            </w:r>
            <w:r w:rsidR="00BC6B27" w:rsidRPr="005444F6">
              <w:rPr>
                <w:rFonts w:eastAsiaTheme="minorEastAsia"/>
                <w:lang w:val="en-US"/>
              </w:rPr>
              <w:t xml:space="preserve"> by 1 year</w:t>
            </w:r>
            <w:r w:rsidR="00244EDB">
              <w:rPr>
                <w:rFonts w:eastAsiaTheme="minorEastAsia"/>
                <w:lang w:val="en-US"/>
              </w:rPr>
              <w:t xml:space="preserve"> – to </w:t>
            </w:r>
            <w:r w:rsidR="00C67384">
              <w:rPr>
                <w:rFonts w:eastAsiaTheme="minorEastAsia"/>
                <w:lang w:val="en-US"/>
              </w:rPr>
              <w:t>January 2027</w:t>
            </w:r>
            <w:r w:rsidR="00BC6B27" w:rsidRPr="00C70426">
              <w:rPr>
                <w:rFonts w:eastAsiaTheme="minorEastAsia"/>
                <w:lang w:val="en-US"/>
              </w:rPr>
              <w:t>)</w:t>
            </w:r>
            <w:r w:rsidR="00BC6B27" w:rsidRPr="005444F6">
              <w:rPr>
                <w:rFonts w:eastAsiaTheme="minorEastAsia"/>
                <w:lang w:val="en-US"/>
              </w:rPr>
              <w:t xml:space="preserve">. </w:t>
            </w:r>
            <w:r w:rsidR="00BC6B27" w:rsidRPr="00C70426">
              <w:rPr>
                <w:rFonts w:eastAsiaTheme="minorEastAsia"/>
                <w:lang w:val="en-US"/>
              </w:rPr>
              <w:t>T</w:t>
            </w:r>
            <w:r w:rsidR="00BC6B27" w:rsidRPr="005444F6">
              <w:rPr>
                <w:rFonts w:eastAsiaTheme="minorEastAsia"/>
                <w:lang w:val="en-US"/>
              </w:rPr>
              <w:t>hese boards will have to revise the</w:t>
            </w:r>
            <w:r w:rsidR="00BC6B27" w:rsidRPr="00C70426">
              <w:rPr>
                <w:rFonts w:eastAsiaTheme="minorEastAsia"/>
                <w:lang w:val="en-US"/>
              </w:rPr>
              <w:t>ir</w:t>
            </w:r>
            <w:r w:rsidR="00BC6B27" w:rsidRPr="005444F6">
              <w:rPr>
                <w:rFonts w:eastAsiaTheme="minorEastAsia"/>
                <w:lang w:val="en-US"/>
              </w:rPr>
              <w:t xml:space="preserve"> P</w:t>
            </w:r>
            <w:r w:rsidR="00BC6B27" w:rsidRPr="00C70426">
              <w:rPr>
                <w:rFonts w:eastAsiaTheme="minorEastAsia"/>
                <w:lang w:val="en-US"/>
              </w:rPr>
              <w:t>lans</w:t>
            </w:r>
            <w:r w:rsidR="00BC6B27" w:rsidRPr="005444F6">
              <w:rPr>
                <w:rFonts w:eastAsiaTheme="minorEastAsia"/>
                <w:lang w:val="en-US"/>
              </w:rPr>
              <w:t xml:space="preserve"> so that it meets the new </w:t>
            </w:r>
            <w:r w:rsidR="00BC6B27" w:rsidRPr="00C70426">
              <w:rPr>
                <w:rFonts w:eastAsiaTheme="minorEastAsia"/>
                <w:lang w:val="en-US"/>
              </w:rPr>
              <w:t>regulations</w:t>
            </w:r>
            <w:r w:rsidR="00BC6B27" w:rsidRPr="005444F6">
              <w:rPr>
                <w:rFonts w:eastAsiaTheme="minorEastAsia"/>
                <w:lang w:val="en-US"/>
              </w:rPr>
              <w:t xml:space="preserve">. </w:t>
            </w:r>
            <w:r w:rsidR="00BC6B27" w:rsidRPr="00C70426">
              <w:rPr>
                <w:rFonts w:eastAsiaTheme="minorEastAsia"/>
                <w:lang w:val="en-US"/>
              </w:rPr>
              <w:t xml:space="preserve">Some may have to re-consult with </w:t>
            </w:r>
            <w:proofErr w:type="gramStart"/>
            <w:r w:rsidR="00BC6B27" w:rsidRPr="00C70426">
              <w:rPr>
                <w:rFonts w:eastAsiaTheme="minorEastAsia"/>
                <w:lang w:val="en-US"/>
              </w:rPr>
              <w:t>community</w:t>
            </w:r>
            <w:proofErr w:type="gramEnd"/>
            <w:r w:rsidR="00BC6B27" w:rsidRPr="00C70426">
              <w:rPr>
                <w:rFonts w:eastAsiaTheme="minorEastAsia"/>
                <w:lang w:val="en-US"/>
              </w:rPr>
              <w:t xml:space="preserve"> </w:t>
            </w:r>
            <w:r w:rsidR="00BC6B27">
              <w:rPr>
                <w:rFonts w:eastAsiaTheme="minorEastAsia"/>
                <w:lang w:val="en-US"/>
              </w:rPr>
              <w:t>and</w:t>
            </w:r>
            <w:r w:rsidR="00BC6B27" w:rsidRPr="00C70426">
              <w:rPr>
                <w:rFonts w:eastAsiaTheme="minorEastAsia"/>
                <w:lang w:val="en-US"/>
              </w:rPr>
              <w:t xml:space="preserve"> this </w:t>
            </w:r>
            <w:r w:rsidR="004C59FB">
              <w:rPr>
                <w:rFonts w:eastAsiaTheme="minorEastAsia"/>
                <w:lang w:val="en-US"/>
              </w:rPr>
              <w:t>may</w:t>
            </w:r>
            <w:r w:rsidR="00BC6B27" w:rsidRPr="00C70426">
              <w:rPr>
                <w:rFonts w:eastAsiaTheme="minorEastAsia"/>
                <w:lang w:val="en-US"/>
              </w:rPr>
              <w:t xml:space="preserve"> also increase that cost to them.</w:t>
            </w:r>
          </w:p>
          <w:p w14:paraId="0F0F8A31" w14:textId="77777777" w:rsidR="00ED3987" w:rsidRDefault="00991A83" w:rsidP="00D87254">
            <w:pPr>
              <w:spacing w:before="120" w:after="120"/>
            </w:pPr>
            <w:r>
              <w:t xml:space="preserve">There are also implementation costs for the Ministry. </w:t>
            </w:r>
            <w:r w:rsidR="00E4446A">
              <w:t xml:space="preserve">The Ministry </w:t>
            </w:r>
            <w:r>
              <w:t xml:space="preserve">will need to </w:t>
            </w:r>
            <w:r w:rsidR="005448E1">
              <w:t>u</w:t>
            </w:r>
            <w:r>
              <w:t xml:space="preserve">pdate </w:t>
            </w:r>
            <w:r w:rsidR="00D87254">
              <w:t>templates</w:t>
            </w:r>
            <w:r>
              <w:t>, guidance, exemplars and communications and support schools through implementation. Those costs are expected to be met within existing baselines.</w:t>
            </w:r>
          </w:p>
          <w:p w14:paraId="7F376DE4" w14:textId="63069859" w:rsidR="00C35574" w:rsidRPr="00C2055B" w:rsidRDefault="00991A83" w:rsidP="00D87254">
            <w:pPr>
              <w:spacing w:before="120" w:after="120"/>
            </w:pPr>
            <w:r>
              <w:t xml:space="preserve"> </w:t>
            </w:r>
          </w:p>
        </w:tc>
      </w:tr>
      <w:tr w:rsidR="00C22F10" w:rsidRPr="00E77753" w14:paraId="5EB6A9DB" w14:textId="77777777" w:rsidTr="1748BA4F">
        <w:tc>
          <w:tcPr>
            <w:tcW w:w="9016" w:type="dxa"/>
            <w:shd w:val="clear" w:color="auto" w:fill="F2F2F2" w:themeFill="background1" w:themeFillShade="F2"/>
          </w:tcPr>
          <w:p w14:paraId="6F4C571B" w14:textId="24E5739B" w:rsidR="00E55778" w:rsidRPr="00E77753" w:rsidRDefault="00E55778">
            <w:pPr>
              <w:rPr>
                <w:rFonts w:cs="Arial"/>
                <w:b/>
                <w:bCs/>
                <w:color w:val="000000" w:themeColor="text1"/>
                <w:sz w:val="28"/>
                <w:szCs w:val="28"/>
              </w:rPr>
            </w:pPr>
            <w:r w:rsidRPr="6AAA7BC5">
              <w:rPr>
                <w:rFonts w:cs="Arial"/>
                <w:b/>
                <w:bCs/>
                <w:color w:val="000000" w:themeColor="text1"/>
                <w:sz w:val="28"/>
                <w:szCs w:val="28"/>
              </w:rPr>
              <w:t>B</w:t>
            </w:r>
            <w:r w:rsidR="2706D9B0" w:rsidRPr="6AAA7BC5">
              <w:rPr>
                <w:rFonts w:cs="Arial"/>
                <w:b/>
                <w:bCs/>
                <w:color w:val="000000" w:themeColor="text1"/>
                <w:sz w:val="28"/>
                <w:szCs w:val="28"/>
              </w:rPr>
              <w:t>enefits</w:t>
            </w:r>
            <w:r w:rsidR="00A37C35" w:rsidRPr="6AAA7BC5">
              <w:rPr>
                <w:rFonts w:cs="Arial"/>
                <w:b/>
                <w:bCs/>
                <w:color w:val="000000" w:themeColor="text1"/>
                <w:sz w:val="28"/>
                <w:szCs w:val="28"/>
              </w:rPr>
              <w:t xml:space="preserve"> (Core information)</w:t>
            </w:r>
          </w:p>
        </w:tc>
      </w:tr>
      <w:tr w:rsidR="00C22F10" w:rsidRPr="00E77753" w14:paraId="153E7CF3" w14:textId="77777777" w:rsidTr="1748BA4F">
        <w:tc>
          <w:tcPr>
            <w:tcW w:w="9016" w:type="dxa"/>
          </w:tcPr>
          <w:p w14:paraId="5C7E2D18" w14:textId="0B77B247" w:rsidR="004C59FB" w:rsidRDefault="0075578A" w:rsidP="002C2DC8">
            <w:pPr>
              <w:spacing w:before="120" w:after="120"/>
              <w:rPr>
                <w:rFonts w:cs="Arial"/>
                <w:b/>
                <w:bCs/>
                <w:color w:val="000000" w:themeColor="text1"/>
              </w:rPr>
            </w:pPr>
            <w:r w:rsidRPr="0254EA17">
              <w:rPr>
                <w:rFonts w:cs="Arial"/>
                <w:b/>
                <w:bCs/>
                <w:color w:val="000000" w:themeColor="text1"/>
              </w:rPr>
              <w:t>Outline the key monetised and non-monetised benefits, where those benefits fall (e.g</w:t>
            </w:r>
            <w:r w:rsidR="4C221494" w:rsidRPr="0254EA17">
              <w:rPr>
                <w:rFonts w:cs="Arial"/>
                <w:b/>
                <w:bCs/>
                <w:color w:val="000000" w:themeColor="text1"/>
              </w:rPr>
              <w:t>.</w:t>
            </w:r>
            <w:r w:rsidR="64E156D0" w:rsidRPr="0254EA17">
              <w:rPr>
                <w:rFonts w:cs="Arial"/>
                <w:b/>
                <w:bCs/>
                <w:color w:val="000000" w:themeColor="text1"/>
              </w:rPr>
              <w:t xml:space="preserve"> </w:t>
            </w:r>
            <w:r w:rsidRPr="0254EA17">
              <w:rPr>
                <w:rFonts w:cs="Arial"/>
                <w:b/>
                <w:bCs/>
                <w:color w:val="000000" w:themeColor="text1"/>
              </w:rPr>
              <w:t>what people or organisations, or environments), and the nature of those impacts (e.g.</w:t>
            </w:r>
            <w:r w:rsidR="1ED834F2" w:rsidRPr="0254EA17">
              <w:rPr>
                <w:rFonts w:cs="Arial"/>
                <w:b/>
                <w:bCs/>
                <w:color w:val="000000" w:themeColor="text1"/>
              </w:rPr>
              <w:t xml:space="preserve"> </w:t>
            </w:r>
            <w:r w:rsidRPr="0254EA17">
              <w:rPr>
                <w:rFonts w:cs="Arial"/>
                <w:b/>
                <w:bCs/>
                <w:color w:val="000000" w:themeColor="text1"/>
              </w:rPr>
              <w:t>direct or indirect)</w:t>
            </w:r>
          </w:p>
          <w:p w14:paraId="7E65C7F0" w14:textId="2E6840D1" w:rsidR="00F859FB" w:rsidRDefault="2C29C224" w:rsidP="002C2DC8">
            <w:pPr>
              <w:spacing w:before="120" w:after="120"/>
              <w:rPr>
                <w:rFonts w:cs="Arial"/>
                <w:color w:val="000000" w:themeColor="text1"/>
              </w:rPr>
            </w:pPr>
            <w:r w:rsidRPr="76A0EA34">
              <w:rPr>
                <w:rFonts w:cs="Arial"/>
                <w:color w:val="000000" w:themeColor="text1"/>
              </w:rPr>
              <w:t>The principal benefit is the stronger strategic focus</w:t>
            </w:r>
            <w:r w:rsidR="00C430F9">
              <w:rPr>
                <w:rFonts w:cs="Arial"/>
                <w:color w:val="000000" w:themeColor="text1"/>
              </w:rPr>
              <w:t xml:space="preserve"> for school boards</w:t>
            </w:r>
            <w:r w:rsidRPr="76A0EA34">
              <w:rPr>
                <w:rFonts w:cs="Arial"/>
                <w:color w:val="000000" w:themeColor="text1"/>
              </w:rPr>
              <w:t xml:space="preserve">. Requiring a </w:t>
            </w:r>
            <w:r w:rsidR="0FB45A7A" w:rsidRPr="76A0EA34">
              <w:rPr>
                <w:rFonts w:cs="Arial"/>
                <w:color w:val="000000" w:themeColor="text1"/>
              </w:rPr>
              <w:t>clearer</w:t>
            </w:r>
            <w:r w:rsidRPr="76A0EA34">
              <w:rPr>
                <w:rFonts w:cs="Arial"/>
                <w:color w:val="000000" w:themeColor="text1"/>
              </w:rPr>
              <w:t xml:space="preserve"> </w:t>
            </w:r>
            <w:r w:rsidR="007C14DC">
              <w:rPr>
                <w:rFonts w:cs="Arial"/>
                <w:color w:val="000000" w:themeColor="text1"/>
              </w:rPr>
              <w:t>goal setting for</w:t>
            </w:r>
            <w:r w:rsidR="077BB02E" w:rsidRPr="76A0EA34">
              <w:rPr>
                <w:rFonts w:cs="Arial"/>
                <w:color w:val="000000" w:themeColor="text1"/>
              </w:rPr>
              <w:t xml:space="preserve"> strategic plans,</w:t>
            </w:r>
            <w:r w:rsidR="00DB3BF7">
              <w:rPr>
                <w:rFonts w:cs="Arial"/>
                <w:color w:val="000000" w:themeColor="text1"/>
              </w:rPr>
              <w:t xml:space="preserve"> and</w:t>
            </w:r>
            <w:r w:rsidR="077BB02E" w:rsidRPr="76A0EA34">
              <w:rPr>
                <w:rFonts w:cs="Arial"/>
                <w:color w:val="000000" w:themeColor="text1"/>
              </w:rPr>
              <w:t xml:space="preserve"> including at </w:t>
            </w:r>
            <w:r w:rsidRPr="76A0EA34">
              <w:rPr>
                <w:rFonts w:cs="Arial"/>
                <w:color w:val="000000" w:themeColor="text1"/>
              </w:rPr>
              <w:t xml:space="preserve">least one educational achievement </w:t>
            </w:r>
            <w:r w:rsidR="077BB02E" w:rsidRPr="76A0EA34">
              <w:rPr>
                <w:rFonts w:cs="Arial"/>
                <w:color w:val="000000" w:themeColor="text1"/>
              </w:rPr>
              <w:t xml:space="preserve">goal, </w:t>
            </w:r>
            <w:r w:rsidRPr="76A0EA34">
              <w:rPr>
                <w:rFonts w:cs="Arial"/>
                <w:color w:val="000000" w:themeColor="text1"/>
              </w:rPr>
              <w:t>should make it easier for boards, school communities, the Ministry</w:t>
            </w:r>
            <w:r w:rsidR="077BB02E" w:rsidRPr="76A0EA34">
              <w:rPr>
                <w:rFonts w:cs="Arial"/>
                <w:color w:val="000000" w:themeColor="text1"/>
              </w:rPr>
              <w:t xml:space="preserve">, and ERO </w:t>
            </w:r>
            <w:r w:rsidRPr="76A0EA34">
              <w:rPr>
                <w:rFonts w:cs="Arial"/>
                <w:color w:val="000000" w:themeColor="text1"/>
              </w:rPr>
              <w:t xml:space="preserve">to identify </w:t>
            </w:r>
            <w:r w:rsidR="230E5134" w:rsidRPr="76A0EA34">
              <w:rPr>
                <w:rFonts w:cs="Arial"/>
                <w:color w:val="000000" w:themeColor="text1"/>
              </w:rPr>
              <w:t xml:space="preserve">what a school is </w:t>
            </w:r>
            <w:r w:rsidR="077BB02E" w:rsidRPr="76A0EA34">
              <w:rPr>
                <w:rFonts w:cs="Arial"/>
                <w:color w:val="000000" w:themeColor="text1"/>
              </w:rPr>
              <w:t>prioritising</w:t>
            </w:r>
            <w:r w:rsidR="230E5134" w:rsidRPr="76A0EA34">
              <w:rPr>
                <w:rFonts w:cs="Arial"/>
                <w:color w:val="000000" w:themeColor="text1"/>
              </w:rPr>
              <w:t xml:space="preserve"> and how progress will be measured.</w:t>
            </w:r>
          </w:p>
          <w:p w14:paraId="3D249178" w14:textId="27DDE1B4" w:rsidR="002C2DC8" w:rsidRDefault="230E5134" w:rsidP="002C2DC8">
            <w:pPr>
              <w:spacing w:before="120" w:after="120"/>
              <w:rPr>
                <w:rFonts w:cs="Arial"/>
                <w:color w:val="000000" w:themeColor="text1"/>
              </w:rPr>
            </w:pPr>
            <w:r w:rsidRPr="76A0EA34">
              <w:rPr>
                <w:rFonts w:cs="Arial"/>
                <w:color w:val="000000" w:themeColor="text1"/>
              </w:rPr>
              <w:t xml:space="preserve">The </w:t>
            </w:r>
            <w:r w:rsidR="077BB02E" w:rsidRPr="76A0EA34">
              <w:rPr>
                <w:rFonts w:cs="Arial"/>
                <w:color w:val="000000" w:themeColor="text1"/>
              </w:rPr>
              <w:t>recommended</w:t>
            </w:r>
            <w:r w:rsidRPr="76A0EA34">
              <w:rPr>
                <w:rFonts w:cs="Arial"/>
                <w:color w:val="000000" w:themeColor="text1"/>
              </w:rPr>
              <w:t xml:space="preserve"> option should also give clearer </w:t>
            </w:r>
            <w:r w:rsidR="013AF490" w:rsidRPr="76A0EA34">
              <w:rPr>
                <w:rFonts w:cs="Arial"/>
                <w:color w:val="000000" w:themeColor="text1"/>
              </w:rPr>
              <w:t>effect</w:t>
            </w:r>
            <w:r w:rsidRPr="76A0EA34">
              <w:rPr>
                <w:rFonts w:cs="Arial"/>
                <w:color w:val="000000" w:themeColor="text1"/>
              </w:rPr>
              <w:t xml:space="preserve"> to the amen</w:t>
            </w:r>
            <w:r w:rsidR="2EAF2E32" w:rsidRPr="76A0EA34">
              <w:rPr>
                <w:rFonts w:cs="Arial"/>
                <w:color w:val="000000" w:themeColor="text1"/>
              </w:rPr>
              <w:t xml:space="preserve">ded section 127 </w:t>
            </w:r>
            <w:r w:rsidR="013AF490" w:rsidRPr="76A0EA34">
              <w:rPr>
                <w:rFonts w:cs="Arial"/>
                <w:color w:val="000000" w:themeColor="text1"/>
              </w:rPr>
              <w:t>framework</w:t>
            </w:r>
            <w:r w:rsidR="2EAF2E32" w:rsidRPr="76A0EA34">
              <w:rPr>
                <w:rFonts w:cs="Arial"/>
                <w:color w:val="000000" w:themeColor="text1"/>
              </w:rPr>
              <w:t>, under which educational achievement is the boards’ paramount objectiv</w:t>
            </w:r>
            <w:r w:rsidR="66DC0592" w:rsidRPr="76A0EA34">
              <w:rPr>
                <w:rFonts w:cs="Arial"/>
                <w:color w:val="000000" w:themeColor="text1"/>
              </w:rPr>
              <w:t>e</w:t>
            </w:r>
            <w:r w:rsidR="0076113B">
              <w:rPr>
                <w:rFonts w:cs="Arial"/>
                <w:color w:val="000000" w:themeColor="text1"/>
              </w:rPr>
              <w:t>.</w:t>
            </w:r>
            <w:r w:rsidR="05C2257E" w:rsidRPr="76A0EA34">
              <w:rPr>
                <w:rFonts w:cs="Arial"/>
                <w:color w:val="000000" w:themeColor="text1"/>
              </w:rPr>
              <w:t xml:space="preserve"> </w:t>
            </w:r>
          </w:p>
          <w:p w14:paraId="65BE59BE" w14:textId="6189ADFC" w:rsidR="00B21813" w:rsidRDefault="39A795D1" w:rsidP="00EA66A5">
            <w:pPr>
              <w:spacing w:before="120" w:after="120"/>
              <w:rPr>
                <w:rFonts w:cs="Arial"/>
                <w:color w:val="000000" w:themeColor="text1"/>
              </w:rPr>
            </w:pPr>
            <w:r w:rsidRPr="76A0EA34">
              <w:rPr>
                <w:rFonts w:cs="Arial"/>
                <w:color w:val="000000" w:themeColor="text1"/>
              </w:rPr>
              <w:t xml:space="preserve">The </w:t>
            </w:r>
            <w:r w:rsidR="0E7F9FD6" w:rsidRPr="76A0EA34">
              <w:rPr>
                <w:rFonts w:cs="Arial"/>
                <w:color w:val="000000" w:themeColor="text1"/>
              </w:rPr>
              <w:t>recommended option should also improve the quality and consistency of achievement related planning and reporting.</w:t>
            </w:r>
            <w:r w:rsidR="00510A86">
              <w:rPr>
                <w:rFonts w:cs="Arial"/>
                <w:color w:val="000000" w:themeColor="text1"/>
              </w:rPr>
              <w:t xml:space="preserve"> </w:t>
            </w:r>
            <w:r w:rsidR="0E7F9FD6" w:rsidRPr="76A0EA34">
              <w:rPr>
                <w:rFonts w:cs="Arial"/>
                <w:color w:val="000000" w:themeColor="text1"/>
              </w:rPr>
              <w:t xml:space="preserve">It would make clearer </w:t>
            </w:r>
            <w:r w:rsidR="0C20B13C" w:rsidRPr="76A0EA34">
              <w:rPr>
                <w:rFonts w:cs="Arial"/>
                <w:color w:val="000000" w:themeColor="text1"/>
              </w:rPr>
              <w:t>the relationship betwee</w:t>
            </w:r>
            <w:r w:rsidR="1B43D32B" w:rsidRPr="76A0EA34">
              <w:rPr>
                <w:rFonts w:cs="Arial"/>
                <w:color w:val="000000" w:themeColor="text1"/>
              </w:rPr>
              <w:t>n</w:t>
            </w:r>
            <w:r w:rsidR="0C20B13C" w:rsidRPr="76A0EA34">
              <w:rPr>
                <w:rFonts w:cs="Arial"/>
                <w:color w:val="000000" w:themeColor="text1"/>
              </w:rPr>
              <w:t xml:space="preserve"> achievement goals, the targets and measures used to assess progress, and the </w:t>
            </w:r>
            <w:r w:rsidR="00401BB0">
              <w:rPr>
                <w:rFonts w:cs="Arial"/>
                <w:color w:val="000000" w:themeColor="text1"/>
              </w:rPr>
              <w:t xml:space="preserve">national </w:t>
            </w:r>
            <w:r w:rsidR="0C20B13C" w:rsidRPr="76A0EA34">
              <w:rPr>
                <w:rFonts w:cs="Arial"/>
                <w:color w:val="000000" w:themeColor="text1"/>
              </w:rPr>
              <w:t>curriculum</w:t>
            </w:r>
            <w:r w:rsidR="001B6ECD">
              <w:rPr>
                <w:rFonts w:cs="Arial"/>
                <w:color w:val="000000" w:themeColor="text1"/>
              </w:rPr>
              <w:t>, including</w:t>
            </w:r>
            <w:r w:rsidR="00944F9D">
              <w:rPr>
                <w:rFonts w:cs="Arial"/>
                <w:color w:val="000000" w:themeColor="text1"/>
              </w:rPr>
              <w:t xml:space="preserve"> </w:t>
            </w:r>
            <w:r w:rsidR="0C20B13C" w:rsidRPr="76A0EA34">
              <w:rPr>
                <w:rFonts w:cs="Arial"/>
                <w:color w:val="000000" w:themeColor="text1"/>
              </w:rPr>
              <w:t xml:space="preserve">assessment </w:t>
            </w:r>
            <w:r w:rsidR="00944F9D">
              <w:rPr>
                <w:rFonts w:cs="Arial"/>
                <w:color w:val="000000" w:themeColor="text1"/>
              </w:rPr>
              <w:t xml:space="preserve">and </w:t>
            </w:r>
            <w:proofErr w:type="spellStart"/>
            <w:r w:rsidR="00944F9D">
              <w:rPr>
                <w:rFonts w:cs="Arial"/>
                <w:color w:val="000000" w:themeColor="text1"/>
              </w:rPr>
              <w:t>aromatawai</w:t>
            </w:r>
            <w:proofErr w:type="spellEnd"/>
            <w:r w:rsidR="00944F9D">
              <w:rPr>
                <w:rFonts w:cs="Arial"/>
                <w:color w:val="000000" w:themeColor="text1"/>
              </w:rPr>
              <w:t>, made</w:t>
            </w:r>
            <w:r w:rsidR="0C20B13C" w:rsidRPr="76A0EA34">
              <w:rPr>
                <w:rFonts w:cs="Arial"/>
                <w:color w:val="000000" w:themeColor="text1"/>
              </w:rPr>
              <w:t xml:space="preserve"> under section 90 of the Act. It would remove low va</w:t>
            </w:r>
            <w:r w:rsidR="4287D65E" w:rsidRPr="76A0EA34">
              <w:rPr>
                <w:rFonts w:cs="Arial"/>
                <w:color w:val="000000" w:themeColor="text1"/>
              </w:rPr>
              <w:t xml:space="preserve">lue requirements that do not clearly improve the usefulness of planning documents and would strengthen annual reporting transparency </w:t>
            </w:r>
            <w:r w:rsidR="4CEE5BA1" w:rsidRPr="76A0EA34">
              <w:rPr>
                <w:rFonts w:cs="Arial"/>
                <w:color w:val="000000" w:themeColor="text1"/>
              </w:rPr>
              <w:t>by requiring boards to record the actions they have taken in response to ER</w:t>
            </w:r>
            <w:r w:rsidR="51EE12F6" w:rsidRPr="76A0EA34">
              <w:rPr>
                <w:rFonts w:cs="Arial"/>
                <w:color w:val="000000" w:themeColor="text1"/>
              </w:rPr>
              <w:t>O</w:t>
            </w:r>
            <w:r w:rsidR="4CEE5BA1" w:rsidRPr="76A0EA34">
              <w:rPr>
                <w:rFonts w:cs="Arial"/>
                <w:color w:val="000000" w:themeColor="text1"/>
              </w:rPr>
              <w:t xml:space="preserve"> improvement actions</w:t>
            </w:r>
            <w:r w:rsidR="00F26AF7">
              <w:rPr>
                <w:rFonts w:cs="Arial"/>
                <w:color w:val="000000" w:themeColor="text1"/>
              </w:rPr>
              <w:t xml:space="preserve"> so that agencies and the community can see </w:t>
            </w:r>
            <w:r w:rsidR="009340ED">
              <w:rPr>
                <w:rFonts w:cs="Arial"/>
                <w:color w:val="000000" w:themeColor="text1"/>
              </w:rPr>
              <w:t>how schools have made improvements</w:t>
            </w:r>
            <w:r w:rsidR="4CEE5BA1" w:rsidRPr="76A0EA34">
              <w:rPr>
                <w:rFonts w:cs="Arial"/>
                <w:color w:val="000000" w:themeColor="text1"/>
              </w:rPr>
              <w:t xml:space="preserve"> </w:t>
            </w:r>
          </w:p>
          <w:p w14:paraId="209F2AED" w14:textId="720EE901" w:rsidR="00E55778" w:rsidRPr="00B048BE" w:rsidRDefault="00315E13" w:rsidP="76A0EA34">
            <w:pPr>
              <w:spacing w:before="120" w:after="120"/>
              <w:rPr>
                <w:rFonts w:ascii="Segoe UI" w:eastAsia="Segoe UI" w:hAnsi="Segoe UI" w:cs="Segoe UI"/>
                <w:color w:val="000000" w:themeColor="text1"/>
                <w:sz w:val="21"/>
                <w:szCs w:val="21"/>
              </w:rPr>
            </w:pPr>
            <w:r>
              <w:rPr>
                <w:rFonts w:cs="Arial"/>
                <w:color w:val="000000" w:themeColor="text1"/>
              </w:rPr>
              <w:t xml:space="preserve">The proposed changes will be reflected in new </w:t>
            </w:r>
            <w:proofErr w:type="gramStart"/>
            <w:r>
              <w:rPr>
                <w:rFonts w:cs="Arial"/>
                <w:color w:val="000000" w:themeColor="text1"/>
              </w:rPr>
              <w:t>templates, and</w:t>
            </w:r>
            <w:proofErr w:type="gramEnd"/>
            <w:r>
              <w:rPr>
                <w:rFonts w:cs="Arial"/>
                <w:color w:val="000000" w:themeColor="text1"/>
              </w:rPr>
              <w:t xml:space="preserve"> will require boards to focus on these aspects of p</w:t>
            </w:r>
            <w:r w:rsidR="00840547">
              <w:rPr>
                <w:rFonts w:cs="Arial"/>
                <w:color w:val="000000" w:themeColor="text1"/>
              </w:rPr>
              <w:t xml:space="preserve">lanning </w:t>
            </w:r>
            <w:r>
              <w:rPr>
                <w:rFonts w:cs="Arial"/>
                <w:color w:val="000000" w:themeColor="text1"/>
              </w:rPr>
              <w:t>reporting.</w:t>
            </w:r>
            <w:r w:rsidR="004D7199">
              <w:rPr>
                <w:rFonts w:cs="Arial"/>
                <w:color w:val="000000" w:themeColor="text1"/>
              </w:rPr>
              <w:t xml:space="preserve"> </w:t>
            </w:r>
            <w:r w:rsidR="32333FCD" w:rsidRPr="0254EA17">
              <w:rPr>
                <w:rFonts w:cs="Arial"/>
                <w:color w:val="000000" w:themeColor="text1"/>
              </w:rPr>
              <w:t>These</w:t>
            </w:r>
            <w:r w:rsidR="06751E2E" w:rsidRPr="0254EA17">
              <w:rPr>
                <w:rFonts w:cs="Arial"/>
                <w:color w:val="000000" w:themeColor="text1"/>
              </w:rPr>
              <w:t xml:space="preserve"> changes should improve the value of </w:t>
            </w:r>
            <w:r w:rsidR="00527668">
              <w:rPr>
                <w:rFonts w:cs="Arial"/>
                <w:color w:val="000000" w:themeColor="text1"/>
              </w:rPr>
              <w:t>these</w:t>
            </w:r>
            <w:r w:rsidR="06751E2E" w:rsidRPr="0254EA17">
              <w:rPr>
                <w:rFonts w:cs="Arial"/>
                <w:color w:val="000000" w:themeColor="text1"/>
              </w:rPr>
              <w:t xml:space="preserve"> documents </w:t>
            </w:r>
            <w:r w:rsidR="5566A426" w:rsidRPr="0254EA17">
              <w:rPr>
                <w:rFonts w:cs="Arial"/>
                <w:color w:val="000000" w:themeColor="text1"/>
              </w:rPr>
              <w:t>as governance and accountability tools and make plans and reports eas</w:t>
            </w:r>
            <w:r w:rsidR="00267E0A">
              <w:rPr>
                <w:rFonts w:cs="Arial"/>
                <w:color w:val="000000" w:themeColor="text1"/>
              </w:rPr>
              <w:t>i</w:t>
            </w:r>
            <w:r w:rsidR="5566A426" w:rsidRPr="0254EA17">
              <w:rPr>
                <w:rFonts w:cs="Arial"/>
                <w:color w:val="000000" w:themeColor="text1"/>
              </w:rPr>
              <w:t>er for the Ministry and ERO to interpret</w:t>
            </w:r>
            <w:r w:rsidR="00DA2849">
              <w:rPr>
                <w:rFonts w:cs="Arial"/>
                <w:color w:val="000000" w:themeColor="text1"/>
              </w:rPr>
              <w:t xml:space="preserve"> and</w:t>
            </w:r>
            <w:r w:rsidR="5566A426" w:rsidRPr="0254EA17">
              <w:rPr>
                <w:rFonts w:cs="Arial"/>
                <w:color w:val="000000" w:themeColor="text1"/>
              </w:rPr>
              <w:t xml:space="preserve"> </w:t>
            </w:r>
            <w:r w:rsidR="368070CC" w:rsidRPr="0254EA17">
              <w:rPr>
                <w:rFonts w:cs="Arial"/>
                <w:color w:val="000000" w:themeColor="text1"/>
              </w:rPr>
              <w:t xml:space="preserve">draw </w:t>
            </w:r>
            <w:r w:rsidR="6214AA9E" w:rsidRPr="0254EA17">
              <w:rPr>
                <w:rFonts w:cs="Arial"/>
                <w:color w:val="000000" w:themeColor="text1"/>
              </w:rPr>
              <w:t>valuable</w:t>
            </w:r>
            <w:r w:rsidR="368070CC" w:rsidRPr="0254EA17">
              <w:rPr>
                <w:rFonts w:cs="Arial"/>
                <w:color w:val="000000" w:themeColor="text1"/>
              </w:rPr>
              <w:t xml:space="preserve"> information from</w:t>
            </w:r>
            <w:r w:rsidR="5566A426" w:rsidRPr="0254EA17">
              <w:rPr>
                <w:rFonts w:cs="Arial"/>
                <w:color w:val="000000" w:themeColor="text1"/>
              </w:rPr>
              <w:t xml:space="preserve">. </w:t>
            </w:r>
            <w:r w:rsidR="00CD3D1B">
              <w:rPr>
                <w:rFonts w:ascii="Segoe UI" w:eastAsia="Segoe UI" w:hAnsi="Segoe UI" w:cs="Segoe UI"/>
                <w:color w:val="242424"/>
                <w:sz w:val="21"/>
                <w:szCs w:val="21"/>
              </w:rPr>
              <w:t>C</w:t>
            </w:r>
            <w:r w:rsidR="626D75A4" w:rsidRPr="0254EA17">
              <w:rPr>
                <w:rFonts w:ascii="Segoe UI" w:eastAsia="Segoe UI" w:hAnsi="Segoe UI" w:cs="Segoe UI"/>
                <w:color w:val="242424"/>
                <w:sz w:val="21"/>
                <w:szCs w:val="21"/>
              </w:rPr>
              <w:t>learer expectations</w:t>
            </w:r>
            <w:r w:rsidR="00CD3D1B">
              <w:rPr>
                <w:rFonts w:ascii="Segoe UI" w:eastAsia="Segoe UI" w:hAnsi="Segoe UI" w:cs="Segoe UI"/>
                <w:color w:val="242424"/>
                <w:sz w:val="21"/>
                <w:szCs w:val="21"/>
              </w:rPr>
              <w:t xml:space="preserve"> and focussed requirements</w:t>
            </w:r>
            <w:r w:rsidR="626D75A4" w:rsidRPr="0254EA17">
              <w:rPr>
                <w:rFonts w:ascii="Segoe UI" w:eastAsia="Segoe UI" w:hAnsi="Segoe UI" w:cs="Segoe UI"/>
                <w:color w:val="242424"/>
                <w:sz w:val="21"/>
                <w:szCs w:val="21"/>
              </w:rPr>
              <w:t xml:space="preserve"> should also limit the time and resource required from school boards to devise bespoke documents</w:t>
            </w:r>
            <w:r w:rsidR="004751F2">
              <w:rPr>
                <w:rFonts w:ascii="Segoe UI" w:eastAsia="Segoe UI" w:hAnsi="Segoe UI" w:cs="Segoe UI"/>
                <w:color w:val="242424"/>
                <w:sz w:val="21"/>
                <w:szCs w:val="21"/>
              </w:rPr>
              <w:t>, as is evident from the</w:t>
            </w:r>
            <w:r w:rsidR="0009139B">
              <w:rPr>
                <w:rFonts w:ascii="Segoe UI" w:eastAsia="Segoe UI" w:hAnsi="Segoe UI" w:cs="Segoe UI"/>
                <w:color w:val="242424"/>
                <w:sz w:val="21"/>
                <w:szCs w:val="21"/>
              </w:rPr>
              <w:t xml:space="preserve"> wide</w:t>
            </w:r>
            <w:r w:rsidR="004751F2">
              <w:rPr>
                <w:rFonts w:ascii="Segoe UI" w:eastAsia="Segoe UI" w:hAnsi="Segoe UI" w:cs="Segoe UI"/>
                <w:color w:val="242424"/>
                <w:sz w:val="21"/>
                <w:szCs w:val="21"/>
              </w:rPr>
              <w:t xml:space="preserve"> </w:t>
            </w:r>
            <w:r w:rsidR="0065061B">
              <w:rPr>
                <w:rFonts w:ascii="Segoe UI" w:eastAsia="Segoe UI" w:hAnsi="Segoe UI" w:cs="Segoe UI"/>
                <w:color w:val="242424"/>
                <w:sz w:val="21"/>
                <w:szCs w:val="21"/>
              </w:rPr>
              <w:t>variety</w:t>
            </w:r>
            <w:r w:rsidR="004751F2">
              <w:rPr>
                <w:rFonts w:ascii="Segoe UI" w:eastAsia="Segoe UI" w:hAnsi="Segoe UI" w:cs="Segoe UI"/>
                <w:color w:val="242424"/>
                <w:sz w:val="21"/>
                <w:szCs w:val="21"/>
              </w:rPr>
              <w:t xml:space="preserve"> of documents boards are producing</w:t>
            </w:r>
            <w:r w:rsidR="00C64EDB">
              <w:rPr>
                <w:rFonts w:ascii="Segoe UI" w:eastAsia="Segoe UI" w:hAnsi="Segoe UI" w:cs="Segoe UI"/>
                <w:color w:val="242424"/>
                <w:sz w:val="21"/>
                <w:szCs w:val="21"/>
              </w:rPr>
              <w:t xml:space="preserve"> at present</w:t>
            </w:r>
            <w:r w:rsidR="00995F4C">
              <w:rPr>
                <w:rFonts w:ascii="Segoe UI" w:eastAsia="Segoe UI" w:hAnsi="Segoe UI" w:cs="Segoe UI"/>
                <w:color w:val="242424"/>
                <w:sz w:val="21"/>
                <w:szCs w:val="21"/>
              </w:rPr>
              <w:t>.</w:t>
            </w:r>
          </w:p>
        </w:tc>
      </w:tr>
      <w:tr w:rsidR="00C22F10" w:rsidRPr="00E77753" w14:paraId="436941C8" w14:textId="77777777" w:rsidTr="1748BA4F">
        <w:tc>
          <w:tcPr>
            <w:tcW w:w="9016" w:type="dxa"/>
            <w:shd w:val="clear" w:color="auto" w:fill="F2F2F2" w:themeFill="background1" w:themeFillShade="F2"/>
          </w:tcPr>
          <w:p w14:paraId="5172FD39" w14:textId="4B6A140C" w:rsidR="00967482" w:rsidRPr="00E77753" w:rsidRDefault="00C928A0" w:rsidP="00E55778">
            <w:pPr>
              <w:rPr>
                <w:rFonts w:cs="Arial"/>
                <w:b/>
                <w:bCs/>
                <w:color w:val="000000" w:themeColor="text1"/>
              </w:rPr>
            </w:pPr>
            <w:r w:rsidRPr="00E77753">
              <w:rPr>
                <w:rFonts w:cs="Arial"/>
                <w:b/>
                <w:bCs/>
                <w:color w:val="000000" w:themeColor="text1"/>
                <w:sz w:val="28"/>
                <w:szCs w:val="28"/>
              </w:rPr>
              <w:t>Balance of benefits and costs</w:t>
            </w:r>
            <w:r w:rsidR="00A37C35" w:rsidRPr="00E77753">
              <w:rPr>
                <w:rFonts w:cs="Arial"/>
                <w:b/>
                <w:bCs/>
                <w:color w:val="000000" w:themeColor="text1"/>
                <w:sz w:val="28"/>
                <w:szCs w:val="28"/>
              </w:rPr>
              <w:t xml:space="preserve"> (Core information)</w:t>
            </w:r>
          </w:p>
        </w:tc>
      </w:tr>
      <w:tr w:rsidR="00C22F10" w:rsidRPr="00E77753" w14:paraId="2EAAA9DD" w14:textId="77777777" w:rsidTr="1748BA4F">
        <w:tc>
          <w:tcPr>
            <w:tcW w:w="9016" w:type="dxa"/>
            <w:shd w:val="clear" w:color="auto" w:fill="FFFFFF" w:themeFill="background1"/>
          </w:tcPr>
          <w:p w14:paraId="5837455C" w14:textId="77777777" w:rsidR="006D1677" w:rsidRDefault="00CA3E65" w:rsidP="00496EFF">
            <w:pPr>
              <w:spacing w:before="120" w:after="120"/>
              <w:rPr>
                <w:rFonts w:cs="Arial"/>
                <w:b/>
                <w:bCs/>
                <w:color w:val="000000" w:themeColor="text1"/>
              </w:rPr>
            </w:pPr>
            <w:r w:rsidRPr="00CA3E65">
              <w:rPr>
                <w:rFonts w:cs="Arial"/>
                <w:b/>
                <w:bCs/>
                <w:color w:val="000000" w:themeColor="text1"/>
              </w:rPr>
              <w:t>Does the RIS indicate that the benefits of the Minister’s preferred option are likely to outweigh the costs?</w:t>
            </w:r>
          </w:p>
          <w:p w14:paraId="581452CE" w14:textId="58A8AD5A" w:rsidR="000C4DCB" w:rsidRDefault="00001CDC" w:rsidP="00496EFF">
            <w:pPr>
              <w:spacing w:before="120" w:after="120"/>
              <w:rPr>
                <w:rFonts w:cs="Arial"/>
                <w:color w:val="000000" w:themeColor="text1"/>
              </w:rPr>
            </w:pPr>
            <w:r w:rsidRPr="00001CDC">
              <w:rPr>
                <w:rFonts w:cs="Arial"/>
                <w:color w:val="000000" w:themeColor="text1"/>
              </w:rPr>
              <w:t xml:space="preserve">On balance, the benefits of the </w:t>
            </w:r>
            <w:r w:rsidR="008E27AD">
              <w:rPr>
                <w:rFonts w:cs="Arial"/>
                <w:color w:val="000000" w:themeColor="text1"/>
              </w:rPr>
              <w:t xml:space="preserve">recommended option are likely to </w:t>
            </w:r>
            <w:r w:rsidRPr="00001CDC">
              <w:rPr>
                <w:rFonts w:cs="Arial"/>
                <w:color w:val="000000" w:themeColor="text1"/>
              </w:rPr>
              <w:t>outweigh the costs.</w:t>
            </w:r>
            <w:r w:rsidR="003C32D8">
              <w:rPr>
                <w:rFonts w:cs="Arial"/>
                <w:color w:val="000000" w:themeColor="text1"/>
              </w:rPr>
              <w:t xml:space="preserve"> The costs are real</w:t>
            </w:r>
            <w:r w:rsidR="00783D59">
              <w:rPr>
                <w:rFonts w:cs="Arial"/>
                <w:color w:val="000000" w:themeColor="text1"/>
              </w:rPr>
              <w:t xml:space="preserve">, but they are mainly </w:t>
            </w:r>
            <w:r w:rsidR="008E27AD">
              <w:rPr>
                <w:rFonts w:cs="Arial"/>
                <w:color w:val="000000" w:themeColor="text1"/>
              </w:rPr>
              <w:t>transitional</w:t>
            </w:r>
            <w:r w:rsidR="00783D59">
              <w:rPr>
                <w:rFonts w:cs="Arial"/>
                <w:color w:val="000000" w:themeColor="text1"/>
              </w:rPr>
              <w:t xml:space="preserve"> and administrative and </w:t>
            </w:r>
            <w:r w:rsidR="00516984">
              <w:rPr>
                <w:rFonts w:cs="Arial"/>
                <w:color w:val="000000" w:themeColor="text1"/>
              </w:rPr>
              <w:t>are</w:t>
            </w:r>
            <w:r w:rsidR="00783D59">
              <w:rPr>
                <w:rFonts w:cs="Arial"/>
                <w:color w:val="000000" w:themeColor="text1"/>
              </w:rPr>
              <w:t xml:space="preserve"> expected to be manageable</w:t>
            </w:r>
            <w:r w:rsidR="00824C4C">
              <w:rPr>
                <w:rFonts w:cs="Arial"/>
                <w:color w:val="000000" w:themeColor="text1"/>
              </w:rPr>
              <w:t>, and for the Ministry</w:t>
            </w:r>
            <w:r w:rsidR="00783D59">
              <w:rPr>
                <w:rFonts w:cs="Arial"/>
                <w:color w:val="000000" w:themeColor="text1"/>
              </w:rPr>
              <w:t xml:space="preserve"> </w:t>
            </w:r>
            <w:r w:rsidR="00516984">
              <w:rPr>
                <w:rFonts w:cs="Arial"/>
                <w:color w:val="000000" w:themeColor="text1"/>
              </w:rPr>
              <w:t>within</w:t>
            </w:r>
            <w:r w:rsidR="00783D59">
              <w:rPr>
                <w:rFonts w:cs="Arial"/>
                <w:color w:val="000000" w:themeColor="text1"/>
              </w:rPr>
              <w:t xml:space="preserve"> existing baselines. </w:t>
            </w:r>
          </w:p>
          <w:p w14:paraId="16009040" w14:textId="5C3E2B69" w:rsidR="006D1677" w:rsidRPr="00001CDC" w:rsidRDefault="00516984" w:rsidP="00496EFF">
            <w:pPr>
              <w:spacing w:before="120" w:after="120"/>
              <w:rPr>
                <w:rFonts w:cs="Arial"/>
                <w:color w:val="000000" w:themeColor="text1"/>
              </w:rPr>
            </w:pPr>
            <w:r>
              <w:rPr>
                <w:rFonts w:cs="Arial"/>
                <w:color w:val="000000" w:themeColor="text1"/>
              </w:rPr>
              <w:t xml:space="preserve">The benefits are system wide and ongoing. </w:t>
            </w:r>
            <w:r w:rsidR="003C2DA0">
              <w:rPr>
                <w:rFonts w:cs="Arial"/>
                <w:color w:val="000000" w:themeColor="text1"/>
              </w:rPr>
              <w:t>The</w:t>
            </w:r>
            <w:r w:rsidR="00A17DF0">
              <w:rPr>
                <w:rFonts w:cs="Arial"/>
                <w:color w:val="000000" w:themeColor="text1"/>
              </w:rPr>
              <w:t xml:space="preserve">y </w:t>
            </w:r>
            <w:r w:rsidR="003C2DA0">
              <w:rPr>
                <w:rFonts w:cs="Arial"/>
                <w:color w:val="000000" w:themeColor="text1"/>
              </w:rPr>
              <w:t>include clearer minimum expectations for strategic planning, stronger alignment with the amended statutory framework, reduced low value compliance, improved transparency in annual reporting, and better support for the 2027 planning and reporting cycle.</w:t>
            </w:r>
          </w:p>
        </w:tc>
      </w:tr>
      <w:tr w:rsidR="00C22F10" w:rsidRPr="00E77753" w14:paraId="78D8BF47" w14:textId="77777777" w:rsidTr="1748BA4F">
        <w:tc>
          <w:tcPr>
            <w:tcW w:w="9016" w:type="dxa"/>
            <w:shd w:val="clear" w:color="auto" w:fill="F2F2F2" w:themeFill="background1" w:themeFillShade="F2"/>
          </w:tcPr>
          <w:p w14:paraId="0D906E00" w14:textId="0B2CE944" w:rsidR="00924608" w:rsidRPr="00E77753" w:rsidRDefault="00924608" w:rsidP="001A7B82">
            <w:pPr>
              <w:rPr>
                <w:rFonts w:cs="Arial"/>
                <w:b/>
                <w:bCs/>
                <w:color w:val="000000" w:themeColor="text1"/>
                <w:sz w:val="28"/>
                <w:szCs w:val="28"/>
              </w:rPr>
            </w:pPr>
            <w:r w:rsidRPr="00E77753">
              <w:rPr>
                <w:rFonts w:cs="Arial"/>
                <w:b/>
                <w:bCs/>
                <w:color w:val="000000" w:themeColor="text1"/>
                <w:sz w:val="28"/>
                <w:szCs w:val="28"/>
              </w:rPr>
              <w:t>Implementation</w:t>
            </w:r>
          </w:p>
        </w:tc>
      </w:tr>
      <w:tr w:rsidR="00C22F10" w:rsidRPr="00E77753" w14:paraId="3C755D8C" w14:textId="77777777" w:rsidTr="1748BA4F">
        <w:tc>
          <w:tcPr>
            <w:tcW w:w="9016" w:type="dxa"/>
          </w:tcPr>
          <w:p w14:paraId="7378FC3C" w14:textId="77777777" w:rsidR="006D1677" w:rsidRDefault="735AB9D1" w:rsidP="005E6D68">
            <w:pPr>
              <w:spacing w:before="120" w:after="120"/>
              <w:rPr>
                <w:rFonts w:cs="Arial"/>
                <w:b/>
                <w:bCs/>
                <w:color w:val="000000" w:themeColor="text1"/>
              </w:rPr>
            </w:pPr>
            <w:r w:rsidRPr="6AAA7BC5">
              <w:rPr>
                <w:rFonts w:cs="Arial"/>
                <w:b/>
                <w:bCs/>
                <w:color w:val="000000" w:themeColor="text1"/>
              </w:rPr>
              <w:t>How will the proposal be implemented, who will implement it, and what are the risks?</w:t>
            </w:r>
          </w:p>
          <w:p w14:paraId="08183B76" w14:textId="6B656612" w:rsidR="45CA939F" w:rsidRPr="00C70426" w:rsidRDefault="56B47470" w:rsidP="412E5713">
            <w:pPr>
              <w:spacing w:before="120" w:after="120"/>
              <w:rPr>
                <w:rFonts w:cs="Arial"/>
                <w:color w:val="000000" w:themeColor="text1"/>
              </w:rPr>
            </w:pPr>
            <w:r w:rsidRPr="00C70426">
              <w:rPr>
                <w:rFonts w:cs="Arial"/>
                <w:color w:val="000000" w:themeColor="text1"/>
              </w:rPr>
              <w:t xml:space="preserve">The regulations would need to be made in time to support the next strategic plans, which take effect </w:t>
            </w:r>
            <w:r w:rsidR="22435D4F" w:rsidRPr="00C70426">
              <w:rPr>
                <w:rFonts w:cs="Arial"/>
                <w:color w:val="000000" w:themeColor="text1"/>
              </w:rPr>
              <w:t>from</w:t>
            </w:r>
            <w:r w:rsidR="6F63AAEE" w:rsidRPr="00C70426">
              <w:rPr>
                <w:rFonts w:cs="Arial"/>
                <w:color w:val="000000" w:themeColor="text1"/>
              </w:rPr>
              <w:t xml:space="preserve"> 1</w:t>
            </w:r>
            <w:r w:rsidR="22435D4F" w:rsidRPr="00C70426">
              <w:rPr>
                <w:rFonts w:cs="Arial"/>
                <w:color w:val="000000" w:themeColor="text1"/>
              </w:rPr>
              <w:t xml:space="preserve"> January 2027</w:t>
            </w:r>
            <w:r w:rsidR="11A092C2" w:rsidRPr="00C70426">
              <w:rPr>
                <w:rFonts w:cs="Arial"/>
                <w:color w:val="000000" w:themeColor="text1"/>
              </w:rPr>
              <w:t xml:space="preserve">. Boards must </w:t>
            </w:r>
            <w:r w:rsidR="008B3324">
              <w:rPr>
                <w:rFonts w:cs="Arial"/>
                <w:color w:val="000000" w:themeColor="text1"/>
              </w:rPr>
              <w:t>also</w:t>
            </w:r>
            <w:r w:rsidR="7A12B866" w:rsidRPr="00C70426">
              <w:rPr>
                <w:rFonts w:cs="Arial"/>
                <w:color w:val="000000" w:themeColor="text1"/>
              </w:rPr>
              <w:t xml:space="preserve"> publish </w:t>
            </w:r>
            <w:r w:rsidR="3BCC5392" w:rsidRPr="00C70426">
              <w:rPr>
                <w:rFonts w:cs="Arial"/>
                <w:color w:val="000000" w:themeColor="text1"/>
              </w:rPr>
              <w:t xml:space="preserve">annual implementation plans </w:t>
            </w:r>
            <w:r w:rsidR="73408855" w:rsidRPr="00C70426">
              <w:rPr>
                <w:rFonts w:cs="Arial"/>
                <w:color w:val="000000" w:themeColor="text1"/>
              </w:rPr>
              <w:t xml:space="preserve">and annual </w:t>
            </w:r>
            <w:r w:rsidR="005F3C99" w:rsidRPr="00C70426">
              <w:rPr>
                <w:rFonts w:cs="Arial"/>
                <w:color w:val="000000" w:themeColor="text1"/>
              </w:rPr>
              <w:t>reports</w:t>
            </w:r>
            <w:r w:rsidR="3BCC5392" w:rsidRPr="00C70426">
              <w:rPr>
                <w:rFonts w:cs="Arial"/>
                <w:color w:val="000000" w:themeColor="text1"/>
              </w:rPr>
              <w:t xml:space="preserve"> </w:t>
            </w:r>
            <w:r w:rsidR="6F63AAEE" w:rsidRPr="00C70426">
              <w:rPr>
                <w:rFonts w:cs="Arial"/>
                <w:color w:val="000000" w:themeColor="text1"/>
              </w:rPr>
              <w:t>before</w:t>
            </w:r>
            <w:r w:rsidR="3BCC5392" w:rsidRPr="00C70426">
              <w:rPr>
                <w:rFonts w:cs="Arial"/>
                <w:color w:val="000000" w:themeColor="text1"/>
              </w:rPr>
              <w:t xml:space="preserve"> 31 March each year.</w:t>
            </w:r>
            <w:r w:rsidR="6EED6BF2" w:rsidRPr="00C70426">
              <w:rPr>
                <w:rFonts w:cs="Arial"/>
                <w:color w:val="000000" w:themeColor="text1"/>
              </w:rPr>
              <w:t xml:space="preserve"> </w:t>
            </w:r>
          </w:p>
          <w:p w14:paraId="024A9B34" w14:textId="43C166D7" w:rsidR="00C50F02" w:rsidRPr="00C70426" w:rsidRDefault="3BCC5392">
            <w:pPr>
              <w:spacing w:before="120" w:after="120"/>
              <w:rPr>
                <w:rFonts w:eastAsiaTheme="minorEastAsia"/>
              </w:rPr>
            </w:pPr>
            <w:r w:rsidRPr="00C70426">
              <w:rPr>
                <w:rFonts w:cs="Arial"/>
                <w:color w:val="000000" w:themeColor="text1"/>
              </w:rPr>
              <w:t>In practice,</w:t>
            </w:r>
            <w:r w:rsidR="4223AD00" w:rsidRPr="00C70426">
              <w:rPr>
                <w:rFonts w:cs="Arial"/>
                <w:color w:val="000000" w:themeColor="text1"/>
              </w:rPr>
              <w:t xml:space="preserve"> boards will begin developing </w:t>
            </w:r>
            <w:r w:rsidR="6F63AAEE" w:rsidRPr="00C70426">
              <w:rPr>
                <w:rFonts w:cs="Arial"/>
                <w:color w:val="000000" w:themeColor="text1"/>
              </w:rPr>
              <w:t>the next</w:t>
            </w:r>
            <w:r w:rsidR="4223AD00" w:rsidRPr="00C70426">
              <w:rPr>
                <w:rFonts w:cs="Arial"/>
                <w:color w:val="000000" w:themeColor="text1"/>
              </w:rPr>
              <w:t xml:space="preserve"> strategic plans during 2026</w:t>
            </w:r>
            <w:r w:rsidR="00707961">
              <w:rPr>
                <w:rFonts w:cs="Arial"/>
                <w:color w:val="000000" w:themeColor="text1"/>
              </w:rPr>
              <w:t xml:space="preserve">. </w:t>
            </w:r>
            <w:r w:rsidR="1D46FFFA" w:rsidRPr="008D2B3D">
              <w:rPr>
                <w:rFonts w:eastAsiaTheme="minorEastAsia"/>
              </w:rPr>
              <w:t xml:space="preserve">If targeted amendments are to improve the next planning and reporting cycle, the regulatory settings need to be settled </w:t>
            </w:r>
            <w:r w:rsidR="00B6102A">
              <w:rPr>
                <w:rFonts w:eastAsiaTheme="minorEastAsia"/>
              </w:rPr>
              <w:t xml:space="preserve">in </w:t>
            </w:r>
            <w:r w:rsidR="005976C6">
              <w:rPr>
                <w:rFonts w:eastAsiaTheme="minorEastAsia"/>
              </w:rPr>
              <w:t xml:space="preserve">mid to late </w:t>
            </w:r>
            <w:r w:rsidR="00B6102A">
              <w:rPr>
                <w:rFonts w:eastAsiaTheme="minorEastAsia"/>
              </w:rPr>
              <w:t>2026</w:t>
            </w:r>
            <w:r w:rsidR="009608B6">
              <w:rPr>
                <w:rFonts w:eastAsiaTheme="minorEastAsia"/>
              </w:rPr>
              <w:t xml:space="preserve">, </w:t>
            </w:r>
            <w:r w:rsidR="1D46FFFA" w:rsidRPr="008D2B3D">
              <w:rPr>
                <w:rFonts w:eastAsiaTheme="minorEastAsia"/>
              </w:rPr>
              <w:t>in time for boards to plan and implement on that basis.</w:t>
            </w:r>
            <w:r w:rsidR="5C1214E3" w:rsidRPr="008D2B3D">
              <w:rPr>
                <w:rFonts w:eastAsiaTheme="minorEastAsia"/>
              </w:rPr>
              <w:t xml:space="preserve"> </w:t>
            </w:r>
          </w:p>
          <w:p w14:paraId="10064819" w14:textId="731C72F9" w:rsidR="45CA939F" w:rsidRPr="00C70426" w:rsidRDefault="007D2B32">
            <w:pPr>
              <w:spacing w:before="120" w:after="120"/>
              <w:rPr>
                <w:rFonts w:eastAsiaTheme="minorEastAsia"/>
                <w:lang w:val="en-US"/>
              </w:rPr>
            </w:pPr>
            <w:r>
              <w:rPr>
                <w:rFonts w:eastAsiaTheme="minorEastAsia"/>
                <w:lang w:val="en-US"/>
              </w:rPr>
              <w:t>As noted above</w:t>
            </w:r>
            <w:r w:rsidR="00974E85">
              <w:rPr>
                <w:rFonts w:eastAsiaTheme="minorEastAsia"/>
                <w:lang w:val="en-US"/>
              </w:rPr>
              <w:t xml:space="preserve">, </w:t>
            </w:r>
            <w:r w:rsidR="00C50F02" w:rsidRPr="00C70426">
              <w:rPr>
                <w:rFonts w:eastAsiaTheme="minorEastAsia"/>
                <w:lang w:val="en-US"/>
              </w:rPr>
              <w:t>s</w:t>
            </w:r>
            <w:r w:rsidR="5C1214E3" w:rsidRPr="008D2B3D">
              <w:rPr>
                <w:rFonts w:eastAsiaTheme="minorEastAsia"/>
                <w:lang w:val="en-US"/>
              </w:rPr>
              <w:t>ome</w:t>
            </w:r>
            <w:r w:rsidR="00081D8E" w:rsidRPr="00C70426">
              <w:rPr>
                <w:rFonts w:eastAsiaTheme="minorEastAsia"/>
                <w:lang w:val="en-US"/>
              </w:rPr>
              <w:t xml:space="preserve"> boards</w:t>
            </w:r>
            <w:r w:rsidR="5C1214E3" w:rsidRPr="008D2B3D">
              <w:rPr>
                <w:rFonts w:eastAsiaTheme="minorEastAsia"/>
                <w:lang w:val="en-US"/>
              </w:rPr>
              <w:t xml:space="preserve"> will have already </w:t>
            </w:r>
            <w:r w:rsidR="4FF8D3D6" w:rsidRPr="00C70426">
              <w:rPr>
                <w:rFonts w:cs="Arial"/>
                <w:color w:val="000000" w:themeColor="text1"/>
              </w:rPr>
              <w:t>produced</w:t>
            </w:r>
            <w:r w:rsidR="5C1214E3" w:rsidRPr="008D2B3D">
              <w:rPr>
                <w:rFonts w:eastAsiaTheme="minorEastAsia"/>
                <w:lang w:val="en-US"/>
              </w:rPr>
              <w:t xml:space="preserve"> a new</w:t>
            </w:r>
            <w:r w:rsidR="5AFE9970" w:rsidRPr="00C70426">
              <w:rPr>
                <w:rFonts w:eastAsiaTheme="minorEastAsia"/>
                <w:lang w:val="en-US"/>
              </w:rPr>
              <w:t xml:space="preserve"> strategic plan</w:t>
            </w:r>
            <w:r w:rsidR="5C1214E3" w:rsidRPr="008D2B3D">
              <w:rPr>
                <w:rFonts w:eastAsiaTheme="minorEastAsia"/>
                <w:lang w:val="en-US"/>
              </w:rPr>
              <w:t xml:space="preserve"> for 2026-2028 in </w:t>
            </w:r>
            <w:r w:rsidR="005922A4" w:rsidRPr="00C70426">
              <w:rPr>
                <w:rFonts w:eastAsiaTheme="minorEastAsia"/>
                <w:lang w:val="en-US"/>
              </w:rPr>
              <w:t>terms</w:t>
            </w:r>
            <w:r w:rsidR="5C1214E3" w:rsidRPr="008D2B3D">
              <w:rPr>
                <w:rFonts w:eastAsiaTheme="minorEastAsia"/>
                <w:lang w:val="en-US"/>
              </w:rPr>
              <w:t xml:space="preserve"> 3 and 4 of 2025</w:t>
            </w:r>
            <w:r w:rsidR="000038A2" w:rsidRPr="00C70426">
              <w:rPr>
                <w:rFonts w:eastAsiaTheme="minorEastAsia"/>
                <w:lang w:val="en-US"/>
              </w:rPr>
              <w:t xml:space="preserve">. </w:t>
            </w:r>
            <w:r w:rsidR="00926887" w:rsidRPr="00C70426">
              <w:rPr>
                <w:rFonts w:eastAsiaTheme="minorEastAsia"/>
                <w:lang w:val="en-US"/>
              </w:rPr>
              <w:t>T</w:t>
            </w:r>
            <w:r w:rsidR="5C1214E3" w:rsidRPr="008D2B3D">
              <w:rPr>
                <w:rFonts w:eastAsiaTheme="minorEastAsia"/>
                <w:lang w:val="en-US"/>
              </w:rPr>
              <w:t>hese boards will have to revise the</w:t>
            </w:r>
            <w:r w:rsidR="45BF02FE" w:rsidRPr="00C70426">
              <w:rPr>
                <w:rFonts w:eastAsiaTheme="minorEastAsia"/>
                <w:lang w:val="en-US"/>
              </w:rPr>
              <w:t>ir</w:t>
            </w:r>
            <w:r w:rsidR="5C1214E3" w:rsidRPr="008D2B3D">
              <w:rPr>
                <w:rFonts w:eastAsiaTheme="minorEastAsia"/>
                <w:lang w:val="en-US"/>
              </w:rPr>
              <w:t xml:space="preserve"> P</w:t>
            </w:r>
            <w:r w:rsidR="7C01D70D" w:rsidRPr="00C70426">
              <w:rPr>
                <w:rFonts w:eastAsiaTheme="minorEastAsia"/>
                <w:lang w:val="en-US"/>
              </w:rPr>
              <w:t>lans</w:t>
            </w:r>
            <w:r w:rsidR="5C1214E3" w:rsidRPr="008D2B3D">
              <w:rPr>
                <w:rFonts w:eastAsiaTheme="minorEastAsia"/>
                <w:lang w:val="en-US"/>
              </w:rPr>
              <w:t xml:space="preserve"> they made and make any necessary changes so that it meets the new </w:t>
            </w:r>
            <w:r w:rsidR="35133420" w:rsidRPr="00C70426">
              <w:rPr>
                <w:rFonts w:eastAsiaTheme="minorEastAsia"/>
                <w:lang w:val="en-US"/>
              </w:rPr>
              <w:t>regulations</w:t>
            </w:r>
            <w:r w:rsidR="5C1214E3" w:rsidRPr="008D2B3D">
              <w:rPr>
                <w:rFonts w:eastAsiaTheme="minorEastAsia"/>
                <w:lang w:val="en-US"/>
              </w:rPr>
              <w:t xml:space="preserve">. </w:t>
            </w:r>
          </w:p>
          <w:p w14:paraId="06B4569C" w14:textId="4FA8CCD3" w:rsidR="464BA47E" w:rsidRPr="008D2B3D" w:rsidRDefault="5B610611" w:rsidP="1748BA4F">
            <w:pPr>
              <w:rPr>
                <w:rFonts w:eastAsiaTheme="minorEastAsia"/>
              </w:rPr>
            </w:pPr>
            <w:r w:rsidRPr="00C70426">
              <w:rPr>
                <w:rFonts w:eastAsiaTheme="minorEastAsia"/>
              </w:rPr>
              <w:t>Ongoing,</w:t>
            </w:r>
            <w:r w:rsidR="7138CF53" w:rsidRPr="008D2B3D">
              <w:rPr>
                <w:rFonts w:eastAsiaTheme="minorEastAsia"/>
              </w:rPr>
              <w:t xml:space="preserve"> there </w:t>
            </w:r>
            <w:r w:rsidR="30B58C26" w:rsidRPr="00C70426">
              <w:rPr>
                <w:rFonts w:eastAsiaTheme="minorEastAsia"/>
              </w:rPr>
              <w:t>is likely to be a decrease in</w:t>
            </w:r>
            <w:r w:rsidR="7138CF53" w:rsidRPr="008D2B3D">
              <w:rPr>
                <w:rFonts w:eastAsiaTheme="minorEastAsia"/>
              </w:rPr>
              <w:t xml:space="preserve"> </w:t>
            </w:r>
            <w:r w:rsidR="004305AF">
              <w:rPr>
                <w:rFonts w:eastAsiaTheme="minorEastAsia"/>
              </w:rPr>
              <w:t xml:space="preserve">administrative and compliance </w:t>
            </w:r>
            <w:r w:rsidR="7138CF53" w:rsidRPr="008D2B3D">
              <w:rPr>
                <w:rFonts w:eastAsiaTheme="minorEastAsia"/>
              </w:rPr>
              <w:t>cost</w:t>
            </w:r>
            <w:r w:rsidR="5AED2FF8" w:rsidRPr="00C70426">
              <w:rPr>
                <w:rFonts w:eastAsiaTheme="minorEastAsia"/>
              </w:rPr>
              <w:t>s</w:t>
            </w:r>
            <w:r w:rsidR="7138CF53" w:rsidRPr="008D2B3D">
              <w:rPr>
                <w:rFonts w:eastAsiaTheme="minorEastAsia"/>
              </w:rPr>
              <w:t xml:space="preserve"> </w:t>
            </w:r>
            <w:r w:rsidR="2293768E" w:rsidRPr="00C70426">
              <w:rPr>
                <w:rFonts w:eastAsiaTheme="minorEastAsia"/>
              </w:rPr>
              <w:t>to school</w:t>
            </w:r>
            <w:r w:rsidR="7138CF53" w:rsidRPr="008D2B3D">
              <w:rPr>
                <w:rFonts w:eastAsiaTheme="minorEastAsia"/>
              </w:rPr>
              <w:t xml:space="preserve"> boards</w:t>
            </w:r>
            <w:r w:rsidR="00FF40B1">
              <w:rPr>
                <w:rFonts w:eastAsiaTheme="minorEastAsia"/>
              </w:rPr>
              <w:t>,</w:t>
            </w:r>
            <w:r w:rsidR="7138CF53" w:rsidRPr="008D2B3D">
              <w:rPr>
                <w:rFonts w:eastAsiaTheme="minorEastAsia"/>
              </w:rPr>
              <w:t xml:space="preserve"> </w:t>
            </w:r>
            <w:r w:rsidR="00B47B9A">
              <w:rPr>
                <w:rFonts w:eastAsiaTheme="minorEastAsia"/>
              </w:rPr>
              <w:t xml:space="preserve">because of </w:t>
            </w:r>
            <w:r w:rsidR="00D215DA">
              <w:rPr>
                <w:rFonts w:eastAsiaTheme="minorEastAsia"/>
              </w:rPr>
              <w:t xml:space="preserve">better focussed </w:t>
            </w:r>
            <w:r w:rsidR="00FF40B1">
              <w:rPr>
                <w:rFonts w:eastAsiaTheme="minorEastAsia"/>
              </w:rPr>
              <w:t>requirements, and reduced compliance</w:t>
            </w:r>
            <w:r w:rsidR="00D215DA">
              <w:rPr>
                <w:rFonts w:eastAsiaTheme="minorEastAsia"/>
              </w:rPr>
              <w:t>.</w:t>
            </w:r>
            <w:r w:rsidR="55C0E857" w:rsidRPr="00C70426">
              <w:rPr>
                <w:rFonts w:eastAsiaTheme="minorEastAsia"/>
              </w:rPr>
              <w:t xml:space="preserve"> </w:t>
            </w:r>
          </w:p>
          <w:p w14:paraId="13533DDD" w14:textId="15D892D6" w:rsidR="00F976E1" w:rsidRPr="00C70426" w:rsidRDefault="3C189E55" w:rsidP="002B405F">
            <w:pPr>
              <w:spacing w:before="120" w:after="120"/>
              <w:rPr>
                <w:rFonts w:cs="Arial"/>
                <w:color w:val="000000" w:themeColor="text1"/>
              </w:rPr>
            </w:pPr>
            <w:r w:rsidRPr="00C70426">
              <w:rPr>
                <w:rFonts w:cs="Arial"/>
                <w:color w:val="000000" w:themeColor="text1"/>
              </w:rPr>
              <w:t>The Ministry would lead implementation. It</w:t>
            </w:r>
            <w:r w:rsidR="7EA81AFA" w:rsidRPr="00C70426">
              <w:rPr>
                <w:rFonts w:cs="Arial"/>
                <w:color w:val="000000" w:themeColor="text1"/>
              </w:rPr>
              <w:t>s</w:t>
            </w:r>
            <w:r w:rsidRPr="00C70426">
              <w:rPr>
                <w:rFonts w:cs="Arial"/>
                <w:color w:val="000000" w:themeColor="text1"/>
              </w:rPr>
              <w:t xml:space="preserve"> role would include </w:t>
            </w:r>
            <w:r w:rsidR="7EA81AFA" w:rsidRPr="00C70426">
              <w:rPr>
                <w:rFonts w:cs="Arial"/>
                <w:color w:val="000000" w:themeColor="text1"/>
              </w:rPr>
              <w:t>updating</w:t>
            </w:r>
            <w:r w:rsidRPr="00C70426">
              <w:rPr>
                <w:rFonts w:cs="Arial"/>
                <w:color w:val="000000" w:themeColor="text1"/>
              </w:rPr>
              <w:t xml:space="preserve"> tem</w:t>
            </w:r>
            <w:r w:rsidR="3CBC4B8F" w:rsidRPr="00C70426">
              <w:rPr>
                <w:rFonts w:cs="Arial"/>
                <w:color w:val="000000" w:themeColor="text1"/>
              </w:rPr>
              <w:t xml:space="preserve">plates, </w:t>
            </w:r>
            <w:r w:rsidR="7EA81AFA" w:rsidRPr="00C70426">
              <w:rPr>
                <w:rFonts w:cs="Arial"/>
                <w:color w:val="000000" w:themeColor="text1"/>
              </w:rPr>
              <w:t>guidance</w:t>
            </w:r>
            <w:r w:rsidR="3CBC4B8F" w:rsidRPr="00C70426">
              <w:rPr>
                <w:rFonts w:cs="Arial"/>
                <w:color w:val="000000" w:themeColor="text1"/>
              </w:rPr>
              <w:t xml:space="preserve">, exemplars </w:t>
            </w:r>
            <w:r w:rsidR="7EA81AFA" w:rsidRPr="00C70426">
              <w:rPr>
                <w:rFonts w:cs="Arial"/>
                <w:color w:val="000000" w:themeColor="text1"/>
              </w:rPr>
              <w:t>and</w:t>
            </w:r>
            <w:r w:rsidR="3CBC4B8F" w:rsidRPr="00C70426">
              <w:rPr>
                <w:rFonts w:cs="Arial"/>
                <w:color w:val="000000" w:themeColor="text1"/>
              </w:rPr>
              <w:t xml:space="preserve"> communications, and supporting schoo</w:t>
            </w:r>
            <w:r w:rsidR="41B2512D" w:rsidRPr="00C70426">
              <w:rPr>
                <w:rFonts w:cs="Arial"/>
                <w:color w:val="000000" w:themeColor="text1"/>
              </w:rPr>
              <w:t>ls to understand how the amended regulations are intended to operate in practice</w:t>
            </w:r>
            <w:r w:rsidR="7EA81AFA" w:rsidRPr="00C70426">
              <w:rPr>
                <w:rFonts w:cs="Arial"/>
                <w:color w:val="000000" w:themeColor="text1"/>
              </w:rPr>
              <w:t>.</w:t>
            </w:r>
            <w:r w:rsidR="3E2706A1" w:rsidRPr="00C70426">
              <w:rPr>
                <w:rFonts w:cs="Arial"/>
                <w:color w:val="000000" w:themeColor="text1"/>
              </w:rPr>
              <w:t xml:space="preserve"> </w:t>
            </w:r>
          </w:p>
          <w:p w14:paraId="6A13A807" w14:textId="25113A99" w:rsidR="00137B82" w:rsidRPr="00C70426" w:rsidRDefault="00137B82" w:rsidP="002B405F">
            <w:pPr>
              <w:spacing w:before="120" w:after="120"/>
              <w:rPr>
                <w:rFonts w:cs="Arial"/>
                <w:color w:val="000000" w:themeColor="text1"/>
              </w:rPr>
            </w:pPr>
            <w:r w:rsidRPr="00C70426">
              <w:rPr>
                <w:rFonts w:cs="Arial"/>
                <w:color w:val="000000" w:themeColor="text1"/>
              </w:rPr>
              <w:t xml:space="preserve">ERO would continue its existing review role, with the preferred </w:t>
            </w:r>
            <w:r w:rsidR="0081628A" w:rsidRPr="00C70426">
              <w:rPr>
                <w:rFonts w:cs="Arial"/>
                <w:color w:val="000000" w:themeColor="text1"/>
              </w:rPr>
              <w:t>option</w:t>
            </w:r>
            <w:r w:rsidRPr="00C70426">
              <w:rPr>
                <w:rFonts w:cs="Arial"/>
                <w:color w:val="000000" w:themeColor="text1"/>
              </w:rPr>
              <w:t xml:space="preserve"> making b</w:t>
            </w:r>
            <w:r w:rsidR="0081628A" w:rsidRPr="00C70426">
              <w:rPr>
                <w:rFonts w:cs="Arial"/>
                <w:color w:val="000000" w:themeColor="text1"/>
              </w:rPr>
              <w:t>oar</w:t>
            </w:r>
            <w:r w:rsidRPr="00C70426">
              <w:rPr>
                <w:rFonts w:cs="Arial"/>
                <w:color w:val="000000" w:themeColor="text1"/>
              </w:rPr>
              <w:t>ds</w:t>
            </w:r>
            <w:r w:rsidR="0081628A" w:rsidRPr="00C70426">
              <w:rPr>
                <w:rFonts w:cs="Arial"/>
                <w:color w:val="000000" w:themeColor="text1"/>
              </w:rPr>
              <w:t xml:space="preserve">’ </w:t>
            </w:r>
            <w:r w:rsidRPr="00C70426">
              <w:rPr>
                <w:rFonts w:cs="Arial"/>
                <w:color w:val="000000" w:themeColor="text1"/>
              </w:rPr>
              <w:t xml:space="preserve">responses to ERO </w:t>
            </w:r>
            <w:r w:rsidR="00930763" w:rsidRPr="00C70426">
              <w:rPr>
                <w:rFonts w:cs="Arial"/>
                <w:color w:val="000000" w:themeColor="text1"/>
              </w:rPr>
              <w:t>improvement</w:t>
            </w:r>
            <w:r w:rsidRPr="00C70426">
              <w:rPr>
                <w:rFonts w:cs="Arial"/>
                <w:color w:val="000000" w:themeColor="text1"/>
              </w:rPr>
              <w:t xml:space="preserve"> actions more visible in annual reporting.</w:t>
            </w:r>
          </w:p>
          <w:p w14:paraId="262429B9" w14:textId="1C8D396D" w:rsidR="00C3196E" w:rsidRDefault="00F42812" w:rsidP="002B405F">
            <w:pPr>
              <w:spacing w:before="120" w:after="120"/>
              <w:rPr>
                <w:rFonts w:cs="Arial"/>
                <w:color w:val="000000" w:themeColor="text1"/>
              </w:rPr>
            </w:pPr>
            <w:r>
              <w:rPr>
                <w:rFonts w:cs="Arial"/>
                <w:color w:val="000000" w:themeColor="text1"/>
              </w:rPr>
              <w:t>As noted above, t</w:t>
            </w:r>
            <w:r w:rsidR="00194E6C" w:rsidRPr="00C70426">
              <w:rPr>
                <w:rFonts w:cs="Arial"/>
                <w:color w:val="000000" w:themeColor="text1"/>
              </w:rPr>
              <w:t>he main implementation risk is timing</w:t>
            </w:r>
            <w:r w:rsidR="0096209B" w:rsidRPr="00C70426">
              <w:rPr>
                <w:rFonts w:cs="Arial"/>
                <w:color w:val="000000" w:themeColor="text1"/>
              </w:rPr>
              <w:t xml:space="preserve">. </w:t>
            </w:r>
            <w:r w:rsidR="00C631CE" w:rsidRPr="00C70426">
              <w:rPr>
                <w:rFonts w:cs="Arial"/>
                <w:color w:val="000000" w:themeColor="text1"/>
              </w:rPr>
              <w:t xml:space="preserve">If regulations are settled in late 2026, boards may have limited time to adjust their planning approach before they begin drafting the next strategic plans. </w:t>
            </w:r>
          </w:p>
          <w:p w14:paraId="3610C57F" w14:textId="48BA177E" w:rsidR="006D1677" w:rsidRPr="007F35EF" w:rsidRDefault="00BA1D5B" w:rsidP="002B405F">
            <w:pPr>
              <w:spacing w:before="120" w:after="120"/>
              <w:rPr>
                <w:rFonts w:cs="Arial"/>
                <w:color w:val="000000" w:themeColor="text1"/>
              </w:rPr>
            </w:pPr>
            <w:r>
              <w:rPr>
                <w:rFonts w:cs="Arial"/>
                <w:color w:val="000000" w:themeColor="text1"/>
              </w:rPr>
              <w:t xml:space="preserve">A second </w:t>
            </w:r>
            <w:r w:rsidR="002D6A10">
              <w:rPr>
                <w:rFonts w:cs="Arial"/>
                <w:color w:val="000000" w:themeColor="text1"/>
              </w:rPr>
              <w:t>risk is that schools may interpret the package more rigidly than intended</w:t>
            </w:r>
            <w:r w:rsidR="00930763">
              <w:rPr>
                <w:rFonts w:cs="Arial"/>
                <w:color w:val="000000" w:themeColor="text1"/>
              </w:rPr>
              <w:t xml:space="preserve"> and treat it as prescribing a single planning model. That risk can be mitigated through the design of the package itself and though clear guidance and exemplars.</w:t>
            </w:r>
          </w:p>
        </w:tc>
      </w:tr>
      <w:tr w:rsidR="00C22F10" w:rsidRPr="00E77753" w14:paraId="0A3DE851" w14:textId="77777777" w:rsidTr="1748BA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DD6F33B" w14:textId="77777777" w:rsidR="00895A38" w:rsidRPr="00E77753" w:rsidRDefault="00895A38" w:rsidP="00CB6CB3">
            <w:pPr>
              <w:rPr>
                <w:rFonts w:cs="Arial"/>
                <w:b/>
                <w:bCs/>
                <w:color w:val="000000" w:themeColor="text1"/>
                <w:sz w:val="28"/>
                <w:szCs w:val="28"/>
              </w:rPr>
            </w:pPr>
            <w:r w:rsidRPr="00E77753">
              <w:rPr>
                <w:rFonts w:cs="Arial"/>
                <w:b/>
                <w:bCs/>
                <w:color w:val="000000" w:themeColor="text1"/>
                <w:sz w:val="28"/>
                <w:szCs w:val="28"/>
              </w:rPr>
              <w:t>Limitations and Constraints on Analysis</w:t>
            </w:r>
          </w:p>
        </w:tc>
      </w:tr>
      <w:tr w:rsidR="00895A38" w:rsidRPr="00E77753" w14:paraId="342A9CE1" w14:textId="77777777" w:rsidTr="1748BA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6" w:type="dxa"/>
            <w:tcBorders>
              <w:top w:val="single" w:sz="4" w:space="0" w:color="auto"/>
              <w:left w:val="single" w:sz="4" w:space="0" w:color="auto"/>
              <w:bottom w:val="single" w:sz="4" w:space="0" w:color="auto"/>
              <w:right w:val="single" w:sz="4" w:space="0" w:color="auto"/>
            </w:tcBorders>
          </w:tcPr>
          <w:p w14:paraId="340D2E0E" w14:textId="244C2B60" w:rsidR="00D0073F" w:rsidRPr="00EA07B8" w:rsidRDefault="393D34B4" w:rsidP="008D2B3D">
            <w:pPr>
              <w:pStyle w:val="Numberedparagraph"/>
              <w:numPr>
                <w:ilvl w:val="0"/>
                <w:numId w:val="0"/>
              </w:numPr>
              <w:spacing w:after="120"/>
              <w:contextualSpacing w:val="0"/>
            </w:pPr>
            <w:r>
              <w:t>The main limitation on analysis is the evidence base. The Ministry does not have a quantitative baseline on the time schools currently spe</w:t>
            </w:r>
            <w:r w:rsidR="7D34A078">
              <w:t>nd preparing planning and reporting documents. Costs and benefits therefore cannot be monetised.</w:t>
            </w:r>
          </w:p>
          <w:p w14:paraId="3D6B3740" w14:textId="0BD308F6" w:rsidR="00895A38" w:rsidRDefault="3721FB83" w:rsidP="008D2B3D">
            <w:pPr>
              <w:pStyle w:val="Numberedparagraph"/>
              <w:numPr>
                <w:ilvl w:val="0"/>
                <w:numId w:val="0"/>
              </w:numPr>
              <w:spacing w:after="120"/>
              <w:contextualSpacing w:val="0"/>
            </w:pPr>
            <w:r>
              <w:t>The</w:t>
            </w:r>
            <w:r w:rsidR="70484122">
              <w:t xml:space="preserve"> </w:t>
            </w:r>
            <w:r w:rsidR="4E9A0B50">
              <w:t xml:space="preserve">analysis is </w:t>
            </w:r>
            <w:r w:rsidR="70484122">
              <w:t xml:space="preserve">also </w:t>
            </w:r>
            <w:r w:rsidR="4E9A0B50">
              <w:t xml:space="preserve">constrained by the maturity of the </w:t>
            </w:r>
            <w:r w:rsidR="2B5C5FA9">
              <w:t xml:space="preserve">framework. The current regulations </w:t>
            </w:r>
            <w:r w:rsidR="45E7907F">
              <w:t xml:space="preserve">have been in force since </w:t>
            </w:r>
            <w:r w:rsidR="2B5C5FA9">
              <w:t xml:space="preserve">1 August 2023. There has therefore been limited time to observe how the framework </w:t>
            </w:r>
            <w:r w:rsidR="50A4CE40">
              <w:t xml:space="preserve">operates across a full planning </w:t>
            </w:r>
            <w:r w:rsidR="4F9C1545">
              <w:t>cycl</w:t>
            </w:r>
            <w:r w:rsidR="24890239">
              <w:t>e.</w:t>
            </w:r>
            <w:r w:rsidR="3BDEAEEB">
              <w:t xml:space="preserve"> School boards have only drafted one strategic plan since the </w:t>
            </w:r>
            <w:r w:rsidR="00480E96">
              <w:t xml:space="preserve">school planning and reporting </w:t>
            </w:r>
            <w:r w:rsidR="006D4101">
              <w:t xml:space="preserve">regulations </w:t>
            </w:r>
            <w:r w:rsidR="00480E96">
              <w:t>came into force</w:t>
            </w:r>
            <w:r w:rsidR="51584481">
              <w:t>.</w:t>
            </w:r>
          </w:p>
          <w:p w14:paraId="78DBC934" w14:textId="537898DA" w:rsidR="002C4850" w:rsidRDefault="041125DF">
            <w:pPr>
              <w:pStyle w:val="Numberedparagraph"/>
              <w:numPr>
                <w:ilvl w:val="0"/>
                <w:numId w:val="0"/>
              </w:numPr>
              <w:spacing w:after="120"/>
              <w:contextualSpacing w:val="0"/>
            </w:pPr>
            <w:r>
              <w:t xml:space="preserve">The analysis is </w:t>
            </w:r>
            <w:r w:rsidR="0846B534">
              <w:t xml:space="preserve">further constrained by consultation. </w:t>
            </w:r>
            <w:r w:rsidR="4115220C">
              <w:t xml:space="preserve">Consultation </w:t>
            </w:r>
            <w:r w:rsidR="0846B534">
              <w:t xml:space="preserve">on the current package </w:t>
            </w:r>
            <w:r w:rsidR="6E439EF8">
              <w:t xml:space="preserve">has been targeted rather than </w:t>
            </w:r>
            <w:r w:rsidR="743D46D4">
              <w:t>broad.</w:t>
            </w:r>
            <w:r w:rsidR="002C4850">
              <w:t xml:space="preserve"> </w:t>
            </w:r>
            <w:r w:rsidR="00393D50">
              <w:t>The a</w:t>
            </w:r>
            <w:r w:rsidR="0018701C">
              <w:t>nalys</w:t>
            </w:r>
            <w:r w:rsidR="00393D50">
              <w:t>is</w:t>
            </w:r>
            <w:r w:rsidR="0018701C">
              <w:t xml:space="preserve"> </w:t>
            </w:r>
            <w:r w:rsidR="00C0773D">
              <w:t>draw</w:t>
            </w:r>
            <w:r w:rsidR="00A725EE">
              <w:t>s</w:t>
            </w:r>
            <w:r w:rsidR="00C0773D">
              <w:t>, to some extent</w:t>
            </w:r>
            <w:r w:rsidR="00A725EE">
              <w:t>,</w:t>
            </w:r>
            <w:r w:rsidR="00C0773D">
              <w:t xml:space="preserve"> on</w:t>
            </w:r>
            <w:r w:rsidR="00C0773D" w:rsidRPr="76A0EA34">
              <w:rPr>
                <w:rFonts w:cs="Arial"/>
                <w:color w:val="000000" w:themeColor="text1"/>
              </w:rPr>
              <w:t xml:space="preserve"> the earlier public and targeted engagement that informed the planning and reporting framework and the making of the Education (School Planning and Reporting) Regulations 2023.</w:t>
            </w:r>
            <w:r w:rsidR="0018701C">
              <w:t xml:space="preserve"> </w:t>
            </w:r>
          </w:p>
          <w:p w14:paraId="38E494BB" w14:textId="5631868A" w:rsidR="00895A38" w:rsidRPr="007C6E08" w:rsidRDefault="743D46D4" w:rsidP="008D2B3D">
            <w:pPr>
              <w:pStyle w:val="Numberedparagraph"/>
              <w:numPr>
                <w:ilvl w:val="0"/>
                <w:numId w:val="0"/>
              </w:numPr>
              <w:spacing w:after="120"/>
              <w:contextualSpacing w:val="0"/>
            </w:pPr>
            <w:r>
              <w:t xml:space="preserve">The package has therefore been kept limited in scope. </w:t>
            </w:r>
            <w:r w:rsidR="006E5FD9">
              <w:t>There is also a timing constraint. If changes are to support the 2027 planning and reporting cycle, they need to be settled in time for boards to draft and consult on plans during 2026.</w:t>
            </w:r>
          </w:p>
        </w:tc>
      </w:tr>
    </w:tbl>
    <w:p w14:paraId="4A9D42F7" w14:textId="6982D586" w:rsidR="00564785" w:rsidRDefault="00564785">
      <w:pPr>
        <w:rPr>
          <w:rFonts w:cs="Arial"/>
          <w:b/>
          <w:bCs/>
          <w:color w:val="000000" w:themeColor="text1"/>
        </w:rPr>
      </w:pPr>
    </w:p>
    <w:p w14:paraId="5009C7B7" w14:textId="425ED1A3" w:rsidR="0090739B" w:rsidRDefault="00895A38" w:rsidP="00895A38">
      <w:pPr>
        <w:rPr>
          <w:rFonts w:cs="Arial"/>
          <w:b/>
          <w:bCs/>
          <w:color w:val="000000" w:themeColor="text1"/>
        </w:rPr>
      </w:pPr>
      <w:r w:rsidRPr="00E77753">
        <w:rPr>
          <w:rFonts w:cs="Arial"/>
          <w:b/>
          <w:bCs/>
          <w:color w:val="000000" w:themeColor="text1"/>
        </w:rPr>
        <w:t xml:space="preserve">I have read the Regulatory Impact </w:t>
      </w:r>
      <w:proofErr w:type="gramStart"/>
      <w:r w:rsidRPr="00E77753">
        <w:rPr>
          <w:rFonts w:cs="Arial"/>
          <w:b/>
          <w:bCs/>
          <w:color w:val="000000" w:themeColor="text1"/>
        </w:rPr>
        <w:t>Statement</w:t>
      </w:r>
      <w:proofErr w:type="gramEnd"/>
      <w:r w:rsidRPr="00E77753">
        <w:rPr>
          <w:rFonts w:cs="Arial"/>
          <w:b/>
          <w:bCs/>
          <w:color w:val="000000" w:themeColor="text1"/>
        </w:rPr>
        <w:t xml:space="preserve"> and I am satisfied that, given the available evidence, it represents a reasonable view of the likely costs, benefits and impact of the preferred option.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3006"/>
      </w:tblGrid>
      <w:tr w:rsidR="00103DB3" w14:paraId="787C586C" w14:textId="77777777" w:rsidTr="00C85CEB">
        <w:tc>
          <w:tcPr>
            <w:tcW w:w="3681" w:type="dxa"/>
          </w:tcPr>
          <w:p w14:paraId="211CA4A2" w14:textId="2976EDA9" w:rsidR="00103DB3" w:rsidRDefault="00103DB3" w:rsidP="00895A38">
            <w:pPr>
              <w:rPr>
                <w:rFonts w:cs="Arial"/>
                <w:b/>
                <w:bCs/>
                <w:color w:val="000000" w:themeColor="text1"/>
              </w:rPr>
            </w:pPr>
            <w:r>
              <w:rPr>
                <w:rFonts w:cs="Arial"/>
                <w:b/>
                <w:bCs/>
                <w:color w:val="000000" w:themeColor="text1"/>
              </w:rPr>
              <w:t>Responsible Manager(s) signature:</w:t>
            </w:r>
          </w:p>
        </w:tc>
        <w:tc>
          <w:tcPr>
            <w:tcW w:w="2273" w:type="dxa"/>
            <w:tcBorders>
              <w:bottom w:val="single" w:sz="4" w:space="0" w:color="auto"/>
            </w:tcBorders>
          </w:tcPr>
          <w:p w14:paraId="62E4A434" w14:textId="44B109F2" w:rsidR="00103DB3" w:rsidRDefault="00B50210" w:rsidP="00895A38">
            <w:pPr>
              <w:rPr>
                <w:rFonts w:cs="Arial"/>
                <w:b/>
                <w:bCs/>
                <w:color w:val="000000" w:themeColor="text1"/>
              </w:rPr>
            </w:pPr>
            <w:r>
              <w:rPr>
                <w:noProof/>
              </w:rPr>
              <w:drawing>
                <wp:inline distT="0" distB="0" distL="0" distR="0" wp14:anchorId="6FF6138C" wp14:editId="6AC93988">
                  <wp:extent cx="1771650" cy="876300"/>
                  <wp:effectExtent l="0" t="0" r="0" b="0"/>
                  <wp:docPr id="7757505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71650" cy="876300"/>
                          </a:xfrm>
                          <a:prstGeom prst="rect">
                            <a:avLst/>
                          </a:prstGeom>
                          <a:noFill/>
                          <a:ln>
                            <a:noFill/>
                          </a:ln>
                        </pic:spPr>
                      </pic:pic>
                    </a:graphicData>
                  </a:graphic>
                </wp:inline>
              </w:drawing>
            </w:r>
          </w:p>
        </w:tc>
      </w:tr>
      <w:tr w:rsidR="00103DB3" w14:paraId="3628D4E5" w14:textId="77777777" w:rsidTr="00C85CEB">
        <w:tc>
          <w:tcPr>
            <w:tcW w:w="3681" w:type="dxa"/>
          </w:tcPr>
          <w:p w14:paraId="0D3A413F" w14:textId="7B6A6B4B" w:rsidR="00233102" w:rsidRDefault="00E24AE4" w:rsidP="00895A38">
            <w:pPr>
              <w:rPr>
                <w:rFonts w:cs="Arial"/>
                <w:b/>
                <w:bCs/>
                <w:color w:val="000000" w:themeColor="text1"/>
              </w:rPr>
            </w:pPr>
            <w:r>
              <w:rPr>
                <w:rFonts w:cs="Arial"/>
                <w:b/>
                <w:bCs/>
                <w:color w:val="000000" w:themeColor="text1"/>
              </w:rPr>
              <w:t>J</w:t>
            </w:r>
            <w:r w:rsidR="00512BCF" w:rsidRPr="00512BCF">
              <w:rPr>
                <w:rFonts w:cs="Arial"/>
                <w:b/>
                <w:bCs/>
                <w:color w:val="000000" w:themeColor="text1"/>
              </w:rPr>
              <w:t>acqueline</w:t>
            </w:r>
            <w:r w:rsidR="00233102">
              <w:rPr>
                <w:rFonts w:cs="Arial"/>
                <w:b/>
                <w:bCs/>
                <w:color w:val="000000" w:themeColor="text1"/>
              </w:rPr>
              <w:t xml:space="preserve"> Sheppard</w:t>
            </w:r>
          </w:p>
          <w:p w14:paraId="555918E6" w14:textId="4EF7A322" w:rsidR="00103DB3" w:rsidRDefault="00710631" w:rsidP="00895A38">
            <w:pPr>
              <w:rPr>
                <w:rFonts w:cs="Arial"/>
                <w:b/>
                <w:bCs/>
                <w:color w:val="000000" w:themeColor="text1"/>
              </w:rPr>
            </w:pPr>
            <w:r>
              <w:rPr>
                <w:rFonts w:cs="Arial"/>
                <w:b/>
                <w:bCs/>
                <w:color w:val="000000" w:themeColor="text1"/>
              </w:rPr>
              <w:t>Senio</w:t>
            </w:r>
            <w:r w:rsidR="00233102">
              <w:rPr>
                <w:rFonts w:cs="Arial"/>
                <w:b/>
                <w:bCs/>
                <w:color w:val="000000" w:themeColor="text1"/>
              </w:rPr>
              <w:t>r Policy Manager</w:t>
            </w:r>
          </w:p>
        </w:tc>
        <w:tc>
          <w:tcPr>
            <w:tcW w:w="2273" w:type="dxa"/>
            <w:tcBorders>
              <w:top w:val="single" w:sz="4" w:space="0" w:color="auto"/>
            </w:tcBorders>
          </w:tcPr>
          <w:p w14:paraId="561D1E86" w14:textId="77777777" w:rsidR="00103DB3" w:rsidRDefault="00103DB3" w:rsidP="00895A38">
            <w:pPr>
              <w:rPr>
                <w:rFonts w:cs="Arial"/>
                <w:b/>
                <w:bCs/>
                <w:color w:val="000000" w:themeColor="text1"/>
              </w:rPr>
            </w:pPr>
          </w:p>
        </w:tc>
      </w:tr>
      <w:tr w:rsidR="00103DB3" w14:paraId="411DDB36" w14:textId="77777777" w:rsidTr="00C85CEB">
        <w:tc>
          <w:tcPr>
            <w:tcW w:w="3681" w:type="dxa"/>
          </w:tcPr>
          <w:p w14:paraId="577C2357" w14:textId="2BD61530" w:rsidR="00103DB3" w:rsidRDefault="00233102" w:rsidP="00895A38">
            <w:pPr>
              <w:rPr>
                <w:rFonts w:cs="Arial"/>
                <w:b/>
                <w:bCs/>
                <w:color w:val="000000" w:themeColor="text1"/>
              </w:rPr>
            </w:pPr>
            <w:r>
              <w:rPr>
                <w:rFonts w:cs="Arial"/>
                <w:b/>
                <w:bCs/>
                <w:color w:val="000000" w:themeColor="text1"/>
              </w:rPr>
              <w:t>10 June 2026</w:t>
            </w:r>
          </w:p>
        </w:tc>
        <w:tc>
          <w:tcPr>
            <w:tcW w:w="2273" w:type="dxa"/>
          </w:tcPr>
          <w:p w14:paraId="5064ABC1" w14:textId="77777777" w:rsidR="00103DB3" w:rsidRDefault="00103DB3" w:rsidP="00895A38">
            <w:pPr>
              <w:rPr>
                <w:rFonts w:cs="Arial"/>
                <w:b/>
                <w:bCs/>
                <w:color w:val="000000" w:themeColor="text1"/>
              </w:rPr>
            </w:pPr>
          </w:p>
        </w:tc>
      </w:tr>
    </w:tbl>
    <w:p w14:paraId="1B9F8A50" w14:textId="600FA00B" w:rsidR="00000284" w:rsidRDefault="00000284">
      <w:pPr>
        <w:rPr>
          <w:rFonts w:cs="Arial"/>
          <w:b/>
          <w:bCs/>
          <w:color w:val="000000" w:themeColor="text1"/>
        </w:rPr>
      </w:pPr>
    </w:p>
    <w:p w14:paraId="14F076FF" w14:textId="77777777" w:rsidR="003F3041" w:rsidRDefault="003F3041">
      <w:pPr>
        <w:rPr>
          <w:rFonts w:cs="Arial"/>
          <w:b/>
          <w:bCs/>
          <w:color w:val="000000" w:themeColor="text1"/>
        </w:rPr>
      </w:pPr>
    </w:p>
    <w:p w14:paraId="6DF7BEB5" w14:textId="77777777" w:rsidR="00ED3987" w:rsidRPr="00E77753" w:rsidRDefault="00ED3987">
      <w:pPr>
        <w:rPr>
          <w:rFonts w:cs="Arial"/>
          <w:b/>
          <w:bCs/>
          <w:color w:val="000000" w:themeColor="text1"/>
        </w:rPr>
      </w:pP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508"/>
        <w:gridCol w:w="4508"/>
      </w:tblGrid>
      <w:tr w:rsidR="00C22F10" w:rsidRPr="00E77753" w14:paraId="6B32FC73" w14:textId="77777777" w:rsidTr="6F8A4645">
        <w:trPr>
          <w:trHeight w:val="423"/>
        </w:trPr>
        <w:tc>
          <w:tcPr>
            <w:tcW w:w="9016" w:type="dxa"/>
            <w:gridSpan w:val="2"/>
            <w:shd w:val="clear" w:color="auto" w:fill="F2F2F2" w:themeFill="background1" w:themeFillShade="F2"/>
          </w:tcPr>
          <w:p w14:paraId="5CC42101" w14:textId="02FCC08E" w:rsidR="00895A38" w:rsidRPr="00E77753" w:rsidRDefault="00895A38" w:rsidP="00196870">
            <w:pPr>
              <w:rPr>
                <w:rFonts w:cs="Arial"/>
                <w:color w:val="000000" w:themeColor="text1"/>
              </w:rPr>
            </w:pPr>
            <w:r w:rsidRPr="00E77753">
              <w:rPr>
                <w:rFonts w:cs="Arial"/>
                <w:b/>
                <w:bCs/>
                <w:color w:val="000000" w:themeColor="text1"/>
                <w:sz w:val="28"/>
                <w:szCs w:val="28"/>
              </w:rPr>
              <w:t>Quality Assurance Statement</w:t>
            </w:r>
            <w:r w:rsidR="0050579A" w:rsidRPr="00E77753">
              <w:rPr>
                <w:rFonts w:cs="Arial"/>
                <w:b/>
                <w:bCs/>
                <w:color w:val="000000" w:themeColor="text1"/>
                <w:sz w:val="28"/>
                <w:szCs w:val="28"/>
              </w:rPr>
              <w:t xml:space="preserve"> </w:t>
            </w:r>
            <w:r w:rsidR="005468D7" w:rsidRPr="00E77753">
              <w:rPr>
                <w:rFonts w:cs="Arial"/>
                <w:b/>
                <w:bCs/>
                <w:color w:val="000000" w:themeColor="text1"/>
                <w:sz w:val="28"/>
                <w:szCs w:val="28"/>
              </w:rPr>
              <w:t xml:space="preserve"> </w:t>
            </w:r>
          </w:p>
        </w:tc>
      </w:tr>
      <w:tr w:rsidR="00C22F10" w:rsidRPr="00E77753" w14:paraId="6610EFB9" w14:textId="77777777" w:rsidTr="6F8A4645">
        <w:tc>
          <w:tcPr>
            <w:tcW w:w="4508" w:type="dxa"/>
          </w:tcPr>
          <w:p w14:paraId="051BC15B" w14:textId="77777777" w:rsidR="00C375F7" w:rsidRPr="00E77753" w:rsidRDefault="00C375F7" w:rsidP="00CB6CB3">
            <w:pPr>
              <w:rPr>
                <w:rFonts w:cs="Arial"/>
                <w:b/>
                <w:bCs/>
                <w:color w:val="000000" w:themeColor="text1"/>
              </w:rPr>
            </w:pPr>
            <w:r w:rsidRPr="00E77753">
              <w:rPr>
                <w:rFonts w:cs="Arial"/>
                <w:b/>
                <w:bCs/>
                <w:color w:val="000000" w:themeColor="text1"/>
              </w:rPr>
              <w:t>Reviewing Agency:</w:t>
            </w:r>
          </w:p>
        </w:tc>
        <w:tc>
          <w:tcPr>
            <w:tcW w:w="4508" w:type="dxa"/>
          </w:tcPr>
          <w:p w14:paraId="3B632861" w14:textId="12E09CFE" w:rsidR="00C375F7" w:rsidRPr="00E77753" w:rsidRDefault="00C375F7" w:rsidP="00CB6CB3">
            <w:pPr>
              <w:rPr>
                <w:rFonts w:cs="Arial"/>
                <w:color w:val="000000" w:themeColor="text1"/>
              </w:rPr>
            </w:pPr>
            <w:r w:rsidRPr="00E77753">
              <w:rPr>
                <w:rFonts w:cs="Arial"/>
                <w:b/>
                <w:bCs/>
                <w:color w:val="000000" w:themeColor="text1"/>
              </w:rPr>
              <w:t xml:space="preserve">QA rating: </w:t>
            </w:r>
            <w:r w:rsidR="5DCB8267" w:rsidRPr="6DFC765E">
              <w:rPr>
                <w:rFonts w:cs="Arial"/>
                <w:color w:val="000000" w:themeColor="text1"/>
              </w:rPr>
              <w:t>P</w:t>
            </w:r>
            <w:r w:rsidRPr="00E77753">
              <w:rPr>
                <w:rFonts w:cs="Arial"/>
                <w:color w:val="000000" w:themeColor="text1"/>
              </w:rPr>
              <w:t>artially meets</w:t>
            </w:r>
          </w:p>
        </w:tc>
      </w:tr>
      <w:tr w:rsidR="0089363E" w:rsidRPr="00C22F10" w14:paraId="2E54ADCF" w14:textId="77777777" w:rsidTr="6F8A4645">
        <w:tc>
          <w:tcPr>
            <w:tcW w:w="9016" w:type="dxa"/>
            <w:gridSpan w:val="2"/>
          </w:tcPr>
          <w:p w14:paraId="12451AFD" w14:textId="2FA74217" w:rsidR="6DFC765E" w:rsidRDefault="0089363E" w:rsidP="6F8A4645">
            <w:pPr>
              <w:rPr>
                <w:rFonts w:cs="Arial"/>
                <w:b/>
                <w:bCs/>
                <w:color w:val="000000" w:themeColor="text1"/>
              </w:rPr>
            </w:pPr>
            <w:r w:rsidRPr="6F8A4645">
              <w:rPr>
                <w:rFonts w:cs="Arial"/>
                <w:b/>
                <w:bCs/>
                <w:color w:val="000000" w:themeColor="text1"/>
              </w:rPr>
              <w:t>Panel Comment:</w:t>
            </w:r>
          </w:p>
          <w:p w14:paraId="556F6ED5" w14:textId="66F869FA" w:rsidR="00CB3E9A" w:rsidRPr="00CB3E9A" w:rsidRDefault="00CB3E9A" w:rsidP="00CB3E9A">
            <w:pPr>
              <w:rPr>
                <w:rFonts w:cs="Arial"/>
                <w:color w:val="000000" w:themeColor="text1"/>
              </w:rPr>
            </w:pPr>
            <w:r w:rsidRPr="00CB3E9A">
              <w:rPr>
                <w:rFonts w:cs="Arial"/>
                <w:color w:val="000000" w:themeColor="text1"/>
              </w:rPr>
              <w:t xml:space="preserve">The Ministry of Education’s Quality Assurance Panel has reviewed the Regulatory Impact Statement </w:t>
            </w:r>
            <w:r w:rsidRPr="00CB3E9A">
              <w:rPr>
                <w:rFonts w:cs="Arial"/>
                <w:i/>
                <w:iCs/>
                <w:color w:val="000000" w:themeColor="text1"/>
              </w:rPr>
              <w:t>Targeted amendments to the Education (School Planning and Reporting) Regulations 2023</w:t>
            </w:r>
            <w:r w:rsidRPr="00CB3E9A">
              <w:rPr>
                <w:rFonts w:cs="Arial"/>
                <w:color w:val="000000" w:themeColor="text1"/>
              </w:rPr>
              <w:t xml:space="preserve"> (dated </w:t>
            </w:r>
            <w:r w:rsidR="00ED3987">
              <w:rPr>
                <w:rFonts w:cs="Arial"/>
                <w:color w:val="000000" w:themeColor="text1"/>
              </w:rPr>
              <w:t>27</w:t>
            </w:r>
            <w:r w:rsidRPr="00CB3E9A">
              <w:rPr>
                <w:rFonts w:cs="Arial"/>
                <w:color w:val="000000" w:themeColor="text1"/>
              </w:rPr>
              <w:t xml:space="preserve"> May 2026). The statement provides clear and concise analysis of the options. The panel considers that it partially meets the Quality Assurance criteria. This reflects the constraints imposed on the analysis, including targeted rather than broad consultation and limited information on the impact of existing regulations.</w:t>
            </w:r>
          </w:p>
          <w:p w14:paraId="1F7D8B46" w14:textId="0746517E" w:rsidR="00C375F7" w:rsidRPr="00C22F10" w:rsidRDefault="00C375F7" w:rsidP="00CB3E9A">
            <w:pPr>
              <w:rPr>
                <w:rFonts w:cs="Arial"/>
                <w:b/>
                <w:bCs/>
                <w:color w:val="000000" w:themeColor="text1"/>
              </w:rPr>
            </w:pPr>
          </w:p>
        </w:tc>
      </w:tr>
    </w:tbl>
    <w:p w14:paraId="1D10A4E9" w14:textId="15AC8DC2" w:rsidR="00963D38" w:rsidRDefault="00963D38">
      <w:pPr>
        <w:rPr>
          <w:rFonts w:cs="Arial"/>
          <w:color w:val="000000" w:themeColor="text1"/>
        </w:rPr>
      </w:pPr>
    </w:p>
    <w:p w14:paraId="30505A7F" w14:textId="07DCE02D" w:rsidR="00D1199E" w:rsidRDefault="00963D38">
      <w:pPr>
        <w:rPr>
          <w:rFonts w:cs="Arial"/>
          <w:color w:val="000000" w:themeColor="text1"/>
        </w:rPr>
      </w:pPr>
      <w:r>
        <w:rPr>
          <w:rFonts w:cs="Arial"/>
          <w:color w:val="000000" w:themeColor="text1"/>
        </w:rPr>
        <w:br w:type="page"/>
      </w:r>
    </w:p>
    <w:p w14:paraId="04C0C117" w14:textId="77777777" w:rsidR="00DF6CD1" w:rsidRPr="00997AEB" w:rsidRDefault="00DF6CD1" w:rsidP="00DF6CD1">
      <w:pPr>
        <w:pStyle w:val="Heading1"/>
      </w:pPr>
      <w:r w:rsidRPr="00997AEB">
        <w:t>Section 1: Diagnosing the policy problem</w:t>
      </w:r>
    </w:p>
    <w:p w14:paraId="12671991" w14:textId="1E223660" w:rsidR="00B95D0E" w:rsidRPr="0087249F" w:rsidRDefault="00BD7FC2" w:rsidP="0087249F">
      <w:pPr>
        <w:pStyle w:val="Numberedparagraph"/>
        <w:numPr>
          <w:ilvl w:val="0"/>
          <w:numId w:val="0"/>
        </w:numPr>
        <w:ind w:left="473" w:hanging="360"/>
        <w:contextualSpacing w:val="0"/>
        <w:rPr>
          <w:i/>
          <w:iCs/>
        </w:rPr>
      </w:pPr>
      <w:r w:rsidRPr="0087249F">
        <w:rPr>
          <w:i/>
          <w:iCs/>
        </w:rPr>
        <w:t>The purpose of planning and reporting regulations</w:t>
      </w:r>
    </w:p>
    <w:p w14:paraId="733E9FC2" w14:textId="1D59A04B" w:rsidR="0000669E" w:rsidRDefault="00E50347" w:rsidP="000C3848">
      <w:pPr>
        <w:pStyle w:val="Numberedparagraph"/>
        <w:contextualSpacing w:val="0"/>
      </w:pPr>
      <w:r>
        <w:t>School planning and reporting is an established part of the statutory framework for school governance and accountability.</w:t>
      </w:r>
      <w:r w:rsidR="0000669E" w:rsidRPr="0000669E">
        <w:t xml:space="preserve"> </w:t>
      </w:r>
    </w:p>
    <w:p w14:paraId="459F941E" w14:textId="4FFD72E8" w:rsidR="00C7637D" w:rsidRDefault="00C7637D" w:rsidP="00C7637D">
      <w:pPr>
        <w:pStyle w:val="Numberedparagraph"/>
        <w:contextualSpacing w:val="0"/>
      </w:pPr>
      <w:r w:rsidRPr="00502229">
        <w:t>Planning and reporting regulations</w:t>
      </w:r>
      <w:r w:rsidRPr="008D2B3D">
        <w:t xml:space="preserve"> support school boards to set direction, plan for improvement, monitor progress,</w:t>
      </w:r>
      <w:r>
        <w:t xml:space="preserve"> and</w:t>
      </w:r>
      <w:r w:rsidRPr="008D2B3D">
        <w:t xml:space="preserve"> report to their communities and the government</w:t>
      </w:r>
      <w:r w:rsidR="00212B6B">
        <w:t xml:space="preserve">. </w:t>
      </w:r>
    </w:p>
    <w:p w14:paraId="565BC01D" w14:textId="017C99F0" w:rsidR="00342D7C" w:rsidRPr="0087249F" w:rsidRDefault="00342D7C" w:rsidP="0087249F">
      <w:pPr>
        <w:pStyle w:val="Numberedparagraph"/>
        <w:numPr>
          <w:ilvl w:val="0"/>
          <w:numId w:val="0"/>
        </w:numPr>
        <w:ind w:left="113"/>
        <w:contextualSpacing w:val="0"/>
        <w:rPr>
          <w:i/>
          <w:iCs/>
        </w:rPr>
      </w:pPr>
      <w:r w:rsidRPr="0087249F">
        <w:rPr>
          <w:i/>
          <w:iCs/>
        </w:rPr>
        <w:t>Monitoring and support</w:t>
      </w:r>
    </w:p>
    <w:p w14:paraId="59949FED" w14:textId="04B1B556" w:rsidR="005219AA" w:rsidRDefault="005219AA" w:rsidP="005219AA">
      <w:pPr>
        <w:pStyle w:val="Numberedparagraph"/>
      </w:pPr>
      <w:r w:rsidRPr="005219AA">
        <w:t>ERO monitors and reviews these documents to see if student outcomes have been met (including achievement and progress, wellbeing and engagement), the quality of leadership in the school, curriculum quality and the quality of teaching. ERO’s focus on these elements is a grounded in ensuring that schools are making progress towards the Government’s key education priorities.</w:t>
      </w:r>
    </w:p>
    <w:p w14:paraId="67AE203A" w14:textId="77777777" w:rsidR="005219AA" w:rsidRDefault="005219AA" w:rsidP="0087249F">
      <w:pPr>
        <w:pStyle w:val="Numberedparagraph"/>
        <w:numPr>
          <w:ilvl w:val="0"/>
          <w:numId w:val="0"/>
        </w:numPr>
        <w:ind w:left="473"/>
      </w:pPr>
    </w:p>
    <w:p w14:paraId="62F36DAA" w14:textId="0765CD2F" w:rsidR="00BD7FC2" w:rsidRDefault="00AD1AE2" w:rsidP="0087249F">
      <w:pPr>
        <w:pStyle w:val="Numberedparagraph"/>
        <w:contextualSpacing w:val="0"/>
      </w:pPr>
      <w:r>
        <w:t>S</w:t>
      </w:r>
      <w:r w:rsidRPr="003608F2">
        <w:t>upport for implementation</w:t>
      </w:r>
      <w:r w:rsidR="0080777B">
        <w:t xml:space="preserve"> of the </w:t>
      </w:r>
      <w:r w:rsidR="00B1069D">
        <w:t>regulations</w:t>
      </w:r>
      <w:r w:rsidRPr="003608F2">
        <w:t xml:space="preserve"> includes support from </w:t>
      </w:r>
      <w:proofErr w:type="spellStart"/>
      <w:r w:rsidRPr="003608F2">
        <w:t>GovHub</w:t>
      </w:r>
      <w:proofErr w:type="spellEnd"/>
      <w:r w:rsidRPr="003608F2">
        <w:t xml:space="preserve"> (</w:t>
      </w:r>
      <w:r>
        <w:t>the</w:t>
      </w:r>
      <w:r w:rsidRPr="00447A5B">
        <w:t xml:space="preserve"> service delivery arm of the N</w:t>
      </w:r>
      <w:r>
        <w:t xml:space="preserve">ew </w:t>
      </w:r>
      <w:r w:rsidRPr="00447A5B">
        <w:t>Z</w:t>
      </w:r>
      <w:r>
        <w:t>ealand</w:t>
      </w:r>
      <w:r w:rsidRPr="00447A5B">
        <w:t xml:space="preserve"> School Boards Association</w:t>
      </w:r>
      <w:r>
        <w:t>, funded by the Ministry of Education</w:t>
      </w:r>
      <w:r w:rsidRPr="003608F2">
        <w:t xml:space="preserve">) and </w:t>
      </w:r>
      <w:r w:rsidR="009432D4">
        <w:t xml:space="preserve">the </w:t>
      </w:r>
      <w:r w:rsidRPr="003608F2">
        <w:t>Ministry</w:t>
      </w:r>
      <w:r w:rsidR="009432D4">
        <w:t>’s</w:t>
      </w:r>
      <w:r w:rsidRPr="003608F2">
        <w:t xml:space="preserve"> Regional Education Advisers and Leadership Advisers</w:t>
      </w:r>
      <w:r>
        <w:t>. This support is aimed at</w:t>
      </w:r>
      <w:r w:rsidR="00770E78">
        <w:t xml:space="preserve"> providing education and </w:t>
      </w:r>
      <w:r w:rsidR="005219AA">
        <w:t>information and</w:t>
      </w:r>
      <w:r>
        <w:t xml:space="preserve"> ultimately lifting the capability of boards and the quality of documents they produce.</w:t>
      </w:r>
    </w:p>
    <w:p w14:paraId="391DB31E" w14:textId="64FE2588" w:rsidR="00BD7FC2" w:rsidRPr="0087249F" w:rsidRDefault="00BD7FC2" w:rsidP="0087249F">
      <w:pPr>
        <w:pStyle w:val="Numberedparagraph"/>
        <w:numPr>
          <w:ilvl w:val="0"/>
          <w:numId w:val="0"/>
        </w:numPr>
        <w:ind w:left="113"/>
        <w:rPr>
          <w:i/>
          <w:iCs/>
        </w:rPr>
      </w:pPr>
      <w:r w:rsidRPr="0087249F">
        <w:rPr>
          <w:i/>
          <w:iCs/>
        </w:rPr>
        <w:t>The legislative framework</w:t>
      </w:r>
    </w:p>
    <w:p w14:paraId="08960D5C" w14:textId="77777777" w:rsidR="005A00C6" w:rsidRDefault="005A00C6" w:rsidP="0087249F">
      <w:pPr>
        <w:pStyle w:val="Numberedparagraph"/>
        <w:numPr>
          <w:ilvl w:val="0"/>
          <w:numId w:val="0"/>
        </w:numPr>
        <w:ind w:left="473"/>
      </w:pPr>
    </w:p>
    <w:p w14:paraId="33B510E8" w14:textId="307A197F" w:rsidR="0052509C" w:rsidRDefault="1DDAF066" w:rsidP="00EB633B">
      <w:pPr>
        <w:pStyle w:val="Numberedparagraph"/>
        <w:numPr>
          <w:ilvl w:val="0"/>
          <w:numId w:val="56"/>
        </w:numPr>
        <w:contextualSpacing w:val="0"/>
      </w:pPr>
      <w:r>
        <w:t>The Edu</w:t>
      </w:r>
      <w:r w:rsidR="41F0F171">
        <w:t>cat</w:t>
      </w:r>
      <w:r w:rsidR="29F9F10C">
        <w:t>ion and Training Act 2020 requires boards</w:t>
      </w:r>
      <w:r w:rsidR="0E434FD8">
        <w:t xml:space="preserve"> to prepare a strategic plan, </w:t>
      </w:r>
      <w:r w:rsidR="4745643A">
        <w:t>an annual implementation plan, and an annual rep</w:t>
      </w:r>
      <w:r w:rsidR="4BE3387F">
        <w:t>ort</w:t>
      </w:r>
      <w:r w:rsidR="00CE2461">
        <w:t>.</w:t>
      </w:r>
      <w:r w:rsidR="000549C3">
        <w:t xml:space="preserve"> </w:t>
      </w:r>
      <w:r w:rsidR="00CE2461">
        <w:t>T</w:t>
      </w:r>
      <w:r w:rsidR="000549C3">
        <w:t xml:space="preserve">he Education (School Planning and Reporting) Regulations 2023 set the detailed requirements for the process, content, form, and timing of those documents. </w:t>
      </w:r>
    </w:p>
    <w:p w14:paraId="0D1B1CC7" w14:textId="5D037642" w:rsidR="00DD59D4" w:rsidRDefault="000549C3" w:rsidP="008D2B3D">
      <w:pPr>
        <w:pStyle w:val="Numberedparagraph"/>
        <w:numPr>
          <w:ilvl w:val="0"/>
          <w:numId w:val="56"/>
        </w:numPr>
        <w:contextualSpacing w:val="0"/>
      </w:pPr>
      <w:r>
        <w:t xml:space="preserve">The 2023 regulations replaced school charters, national education goals, and National Administration Guidelines. It was intended to improve the strategic focus and usefulness of school planning and reporting while retaining a clear statutory backbone for accountability to school communities and oversight agencies. </w:t>
      </w:r>
    </w:p>
    <w:p w14:paraId="032730F6" w14:textId="5C2F79B2" w:rsidR="002B7D21" w:rsidRDefault="2DCA625F" w:rsidP="006006E7">
      <w:pPr>
        <w:pStyle w:val="Numberedparagraph"/>
        <w:contextualSpacing w:val="0"/>
      </w:pPr>
      <w:r>
        <w:t>The statutory setting has change</w:t>
      </w:r>
      <w:r w:rsidR="7FDF86E8">
        <w:t xml:space="preserve">d since the 2023 </w:t>
      </w:r>
      <w:r w:rsidR="00EA4F5F">
        <w:t xml:space="preserve">regulations </w:t>
      </w:r>
      <w:r w:rsidR="7FDF86E8">
        <w:t>came into force</w:t>
      </w:r>
      <w:r>
        <w:t xml:space="preserve">. </w:t>
      </w:r>
      <w:r w:rsidR="514A8ACD">
        <w:t xml:space="preserve">The Education and Training Amendment Act 2025 refocused section 127 so that a board’s paramount objective is to ensure that every student can attain their highest possible standard in educational achievement. </w:t>
      </w:r>
      <w:r w:rsidR="00894693">
        <w:t>The changes also made it a supporting objective that</w:t>
      </w:r>
      <w:r w:rsidR="514A8ACD">
        <w:t xml:space="preserve"> boards ensure school</w:t>
      </w:r>
      <w:r w:rsidR="007B23F6">
        <w:t>s</w:t>
      </w:r>
      <w:r w:rsidR="514A8ACD">
        <w:t xml:space="preserve"> use good quality assessment and </w:t>
      </w:r>
      <w:proofErr w:type="spellStart"/>
      <w:r w:rsidR="514A8ACD">
        <w:t>aromatawai</w:t>
      </w:r>
      <w:proofErr w:type="spellEnd"/>
      <w:r w:rsidR="514A8ACD">
        <w:t xml:space="preserve"> information to monitor and evaluate progress and achievement. The 2025 Act also repealed the Minister’s power to issue a statement of National Education and Learning </w:t>
      </w:r>
      <w:proofErr w:type="gramStart"/>
      <w:r w:rsidR="514A8ACD">
        <w:t>Priorities</w:t>
      </w:r>
      <w:r w:rsidR="36473235">
        <w:t>,</w:t>
      </w:r>
      <w:r w:rsidR="514A8ACD">
        <w:t xml:space="preserve"> and</w:t>
      </w:r>
      <w:proofErr w:type="gramEnd"/>
      <w:r w:rsidR="514A8ACD">
        <w:t xml:space="preserve"> moved the next strategic planning cycle so that new strategic plans take effect from 1 January 2027.</w:t>
      </w:r>
      <w:r w:rsidR="1F261933">
        <w:t xml:space="preserve"> </w:t>
      </w:r>
    </w:p>
    <w:p w14:paraId="60DC5653" w14:textId="6241B1C9" w:rsidR="00277FC9" w:rsidRPr="0087249F" w:rsidRDefault="00277FC9" w:rsidP="0087249F">
      <w:pPr>
        <w:pStyle w:val="Numberedparagraph"/>
        <w:numPr>
          <w:ilvl w:val="0"/>
          <w:numId w:val="0"/>
        </w:numPr>
        <w:ind w:left="113"/>
        <w:contextualSpacing w:val="0"/>
        <w:rPr>
          <w:i/>
          <w:iCs/>
        </w:rPr>
      </w:pPr>
      <w:r w:rsidRPr="0087249F">
        <w:rPr>
          <w:i/>
          <w:iCs/>
        </w:rPr>
        <w:t xml:space="preserve">The </w:t>
      </w:r>
      <w:r w:rsidR="002B7D21" w:rsidRPr="0087249F">
        <w:rPr>
          <w:i/>
          <w:iCs/>
        </w:rPr>
        <w:t xml:space="preserve">current </w:t>
      </w:r>
      <w:r w:rsidR="002B7D21" w:rsidRPr="002B7D21">
        <w:rPr>
          <w:i/>
          <w:iCs/>
        </w:rPr>
        <w:t>regulations</w:t>
      </w:r>
    </w:p>
    <w:p w14:paraId="7A7AD3D2" w14:textId="6CE67D61" w:rsidR="00615A82" w:rsidRDefault="00A30CFC" w:rsidP="00615A82">
      <w:pPr>
        <w:pStyle w:val="Numberedparagraph"/>
        <w:contextualSpacing w:val="0"/>
      </w:pPr>
      <w:r>
        <w:t xml:space="preserve">The current regulations require </w:t>
      </w:r>
      <w:r w:rsidR="003E25A4">
        <w:t>strategic plans to set out a board’s vision, strategic goals, prioritisation, strategies for progress, and the measures, evidence, and processes the board will use to evaluate progress.</w:t>
      </w:r>
      <w:r w:rsidR="008425CE" w:rsidRPr="008425CE">
        <w:t xml:space="preserve"> </w:t>
      </w:r>
    </w:p>
    <w:p w14:paraId="38A19B1A" w14:textId="45C8EF78" w:rsidR="008F3FDD" w:rsidRDefault="008425CE" w:rsidP="008425CE">
      <w:pPr>
        <w:pStyle w:val="Numberedparagraph"/>
        <w:contextualSpacing w:val="0"/>
      </w:pPr>
      <w:r>
        <w:t xml:space="preserve">They also require annual reports to include plain language analysis of student progress and achievement against national curriculum requirements, using good quality assessment or </w:t>
      </w:r>
      <w:proofErr w:type="spellStart"/>
      <w:r>
        <w:t>aromatawai</w:t>
      </w:r>
      <w:proofErr w:type="spellEnd"/>
      <w:r>
        <w:t>, including for students whose needs have not yet been well met. Separate provisions continue to apply to specified kura boards.</w:t>
      </w:r>
    </w:p>
    <w:p w14:paraId="514893B3" w14:textId="7A1D8B30" w:rsidR="00AF770F" w:rsidRDefault="00AF770F" w:rsidP="008425CE">
      <w:pPr>
        <w:pStyle w:val="Numberedparagraph"/>
        <w:contextualSpacing w:val="0"/>
      </w:pPr>
      <w:r>
        <w:t>These are</w:t>
      </w:r>
      <w:r w:rsidRPr="008D2B3D">
        <w:t xml:space="preserve"> key accountability documents</w:t>
      </w:r>
      <w:r>
        <w:t xml:space="preserve"> for Boards</w:t>
      </w:r>
      <w:r w:rsidRPr="008D2B3D">
        <w:t xml:space="preserve"> to demonstrate how they meet their primary objectives, goals and performance targets. The documents are also intended to show student progress against national curriculum expectations issued under the Education and Training Act.</w:t>
      </w:r>
    </w:p>
    <w:p w14:paraId="7CDE8BE1" w14:textId="3D0824D5" w:rsidR="00DF6CD1" w:rsidRPr="002D5085" w:rsidRDefault="00DF6CD1" w:rsidP="00DF6CD1">
      <w:pPr>
        <w:pStyle w:val="Heading2"/>
      </w:pPr>
      <w:r w:rsidRPr="002D5085">
        <w:t>What is the policy problem or opportunity?</w:t>
      </w:r>
    </w:p>
    <w:p w14:paraId="0F6B04FA" w14:textId="08D4CDBA" w:rsidR="00C41CFB" w:rsidRDefault="5C13355C" w:rsidP="00FB07E4">
      <w:pPr>
        <w:pStyle w:val="Numberedparagraph"/>
        <w:contextualSpacing w:val="0"/>
      </w:pPr>
      <w:r w:rsidRPr="003363AA">
        <w:t>The current regulations do not consistently produce planning and reporting documents that give a clear line of sight between a board’s priorities, educational achievement, and how progress will be measured and reported. In practice, this has led to substantial variation in the structure, focus and usefulness of strategic plans and annual reports.</w:t>
      </w:r>
      <w:r w:rsidR="002375AF" w:rsidRPr="002375AF">
        <w:t xml:space="preserve"> </w:t>
      </w:r>
      <w:r w:rsidR="002375AF">
        <w:t>Th</w:t>
      </w:r>
      <w:r w:rsidR="00DB1888">
        <w:t>e</w:t>
      </w:r>
      <w:r w:rsidR="002375AF">
        <w:t xml:space="preserve"> present regulations still leave significant room for inconsistent practice in areas that matter more following the 2025 legislative changes.</w:t>
      </w:r>
    </w:p>
    <w:p w14:paraId="035476AB" w14:textId="6519E099" w:rsidR="00FD0CD2" w:rsidRDefault="00FD0CD2" w:rsidP="00FD0CD2">
      <w:pPr>
        <w:pStyle w:val="Numberedparagraph"/>
        <w:rPr>
          <w:rFonts w:cs="Arial"/>
        </w:rPr>
      </w:pPr>
      <w:r w:rsidRPr="4DC12A11">
        <w:t xml:space="preserve">A </w:t>
      </w:r>
      <w:r w:rsidRPr="71C0B53B">
        <w:t>2024</w:t>
      </w:r>
      <w:r w:rsidRPr="4DC12A11">
        <w:t xml:space="preserve"> joint report by the Ministry and the Education Review Office (ERO)</w:t>
      </w:r>
      <w:r>
        <w:t>, which</w:t>
      </w:r>
      <w:r w:rsidRPr="4DC12A11">
        <w:t xml:space="preserve"> followed reviews of school reporting and planning documents</w:t>
      </w:r>
      <w:r>
        <w:t xml:space="preserve">, found </w:t>
      </w:r>
      <w:r w:rsidRPr="4DC12A11">
        <w:t xml:space="preserve">that these documents lack usability and </w:t>
      </w:r>
      <w:r>
        <w:t>focus</w:t>
      </w:r>
      <w:r w:rsidRPr="4DC12A11">
        <w:rPr>
          <w:rFonts w:cs="Arial"/>
        </w:rPr>
        <w:t>.</w:t>
      </w:r>
    </w:p>
    <w:p w14:paraId="2DBB75C6" w14:textId="77777777" w:rsidR="00FB07E4" w:rsidRDefault="00FB07E4" w:rsidP="0087249F">
      <w:pPr>
        <w:pStyle w:val="Numberedparagraph"/>
        <w:numPr>
          <w:ilvl w:val="0"/>
          <w:numId w:val="0"/>
        </w:numPr>
        <w:ind w:left="473"/>
        <w:rPr>
          <w:rFonts w:cs="Arial"/>
        </w:rPr>
      </w:pPr>
    </w:p>
    <w:p w14:paraId="508C81E3" w14:textId="7A904F85" w:rsidR="00962740" w:rsidRDefault="00285C74" w:rsidP="0087249F">
      <w:pPr>
        <w:pStyle w:val="Numberedparagraph"/>
        <w:numPr>
          <w:ilvl w:val="0"/>
          <w:numId w:val="0"/>
        </w:numPr>
      </w:pPr>
      <w:r>
        <w:rPr>
          <w:i/>
          <w:iCs/>
        </w:rPr>
        <w:t>Examples of how regulations can be improved</w:t>
      </w:r>
    </w:p>
    <w:p w14:paraId="79E2A2FD" w14:textId="77777777" w:rsidR="00962740" w:rsidRDefault="00962740" w:rsidP="0087249F">
      <w:pPr>
        <w:pStyle w:val="Numberedparagraph"/>
        <w:numPr>
          <w:ilvl w:val="0"/>
          <w:numId w:val="0"/>
        </w:numPr>
        <w:ind w:left="113"/>
      </w:pPr>
    </w:p>
    <w:p w14:paraId="6345C5B3" w14:textId="2B17CB7E" w:rsidR="00E24C99" w:rsidRDefault="003820F8" w:rsidP="003820F8">
      <w:pPr>
        <w:pStyle w:val="Numberedparagraph"/>
        <w:numPr>
          <w:ilvl w:val="0"/>
          <w:numId w:val="76"/>
        </w:numPr>
        <w:contextualSpacing w:val="0"/>
      </w:pPr>
      <w:r w:rsidRPr="48CF8993">
        <w:t xml:space="preserve">The clearest weakness is in the strategic planning requirements. The regulations require boards to set strategic goals and describe how progress will be measured, but they do not establish a sufficiently clear </w:t>
      </w:r>
      <w:r w:rsidR="00153815">
        <w:t>requirement</w:t>
      </w:r>
      <w:r w:rsidRPr="48CF8993">
        <w:t xml:space="preserve"> that </w:t>
      </w:r>
      <w:r w:rsidR="008254BD">
        <w:t>plans</w:t>
      </w:r>
      <w:r w:rsidRPr="48CF8993">
        <w:t xml:space="preserve"> maintain a direct focus on educational achievement. As a result, it is not always clear</w:t>
      </w:r>
      <w:r>
        <w:t xml:space="preserve"> to readers of strategic plans including communities, the Ministry or the ERO</w:t>
      </w:r>
      <w:r w:rsidRPr="48CF8993">
        <w:t xml:space="preserve"> what a school is seeking to improve, how improvement will be assessed, or whether the plan gives proper effect to the amended statutory framework.</w:t>
      </w:r>
      <w:r>
        <w:t xml:space="preserve"> </w:t>
      </w:r>
    </w:p>
    <w:p w14:paraId="72E3B6F4" w14:textId="08AB7299" w:rsidR="008738F7" w:rsidRPr="0087249F" w:rsidRDefault="00CC5439" w:rsidP="008738F7">
      <w:pPr>
        <w:pStyle w:val="Numberedparagraph"/>
        <w:numPr>
          <w:ilvl w:val="0"/>
          <w:numId w:val="76"/>
        </w:numPr>
      </w:pPr>
      <w:r>
        <w:t>Regulation</w:t>
      </w:r>
      <w:r w:rsidR="00FD6A0C">
        <w:t xml:space="preserve"> </w:t>
      </w:r>
      <w:r>
        <w:t>7</w:t>
      </w:r>
      <w:r w:rsidR="00AD333D">
        <w:t>, for example,</w:t>
      </w:r>
      <w:r>
        <w:t xml:space="preserve"> </w:t>
      </w:r>
      <w:r w:rsidR="00862A77" w:rsidRPr="00862A77">
        <w:t xml:space="preserve">requires boards to develop strategic goals for each of the objectives specified in section 127 of the Act. </w:t>
      </w:r>
      <w:r w:rsidR="00641EC6">
        <w:rPr>
          <w:rFonts w:cs="Arial"/>
          <w:color w:val="000000" w:themeColor="text1"/>
        </w:rPr>
        <w:t>However, a</w:t>
      </w:r>
      <w:r w:rsidR="00EE3C85" w:rsidRPr="0087249F">
        <w:rPr>
          <w:rFonts w:cs="Arial"/>
          <w:color w:val="000000" w:themeColor="text1"/>
        </w:rPr>
        <w:t xml:space="preserve">mendments to </w:t>
      </w:r>
      <w:r w:rsidR="00641EC6">
        <w:rPr>
          <w:rFonts w:cs="Arial"/>
          <w:color w:val="000000" w:themeColor="text1"/>
        </w:rPr>
        <w:t>s</w:t>
      </w:r>
      <w:r w:rsidR="00EE3C85" w:rsidRPr="0087249F">
        <w:rPr>
          <w:rFonts w:cs="Arial"/>
          <w:color w:val="000000" w:themeColor="text1"/>
        </w:rPr>
        <w:t xml:space="preserve">ection </w:t>
      </w:r>
      <w:r w:rsidR="00641EC6">
        <w:rPr>
          <w:rFonts w:cs="Arial"/>
          <w:color w:val="000000" w:themeColor="text1"/>
        </w:rPr>
        <w:t xml:space="preserve">127 now </w:t>
      </w:r>
      <w:r w:rsidR="00EE3C85" w:rsidRPr="0087249F">
        <w:rPr>
          <w:rFonts w:cs="Arial"/>
          <w:color w:val="000000" w:themeColor="text1"/>
        </w:rPr>
        <w:t>requir</w:t>
      </w:r>
      <w:r w:rsidR="00641EC6">
        <w:rPr>
          <w:rFonts w:cs="Arial"/>
          <w:color w:val="000000" w:themeColor="text1"/>
        </w:rPr>
        <w:t>e</w:t>
      </w:r>
      <w:r w:rsidR="00EE3C85" w:rsidRPr="0087249F">
        <w:rPr>
          <w:rFonts w:cs="Arial"/>
          <w:color w:val="000000" w:themeColor="text1"/>
        </w:rPr>
        <w:t xml:space="preserve"> educational achievement to be a board’s paramount objective</w:t>
      </w:r>
      <w:r w:rsidR="001732DE">
        <w:rPr>
          <w:rFonts w:cs="Arial"/>
          <w:color w:val="000000" w:themeColor="text1"/>
        </w:rPr>
        <w:t>.</w:t>
      </w:r>
      <w:r w:rsidR="008738F7">
        <w:rPr>
          <w:rFonts w:cs="Arial"/>
          <w:color w:val="000000" w:themeColor="text1"/>
        </w:rPr>
        <w:t xml:space="preserve"> </w:t>
      </w:r>
      <w:r w:rsidR="001732DE">
        <w:rPr>
          <w:rFonts w:cs="Arial"/>
          <w:color w:val="000000" w:themeColor="text1"/>
        </w:rPr>
        <w:t>T</w:t>
      </w:r>
      <w:r w:rsidR="008738F7">
        <w:rPr>
          <w:rFonts w:cs="Arial"/>
          <w:color w:val="000000" w:themeColor="text1"/>
        </w:rPr>
        <w:t xml:space="preserve">he </w:t>
      </w:r>
      <w:r w:rsidR="00C71ABC">
        <w:rPr>
          <w:rFonts w:cs="Arial"/>
          <w:color w:val="000000" w:themeColor="text1"/>
        </w:rPr>
        <w:t>regulations</w:t>
      </w:r>
      <w:r w:rsidR="00F51E1F">
        <w:rPr>
          <w:rFonts w:cs="Arial"/>
          <w:color w:val="000000" w:themeColor="text1"/>
        </w:rPr>
        <w:t xml:space="preserve"> are </w:t>
      </w:r>
      <w:r w:rsidR="001732DE">
        <w:rPr>
          <w:rFonts w:cs="Arial"/>
          <w:color w:val="000000" w:themeColor="text1"/>
        </w:rPr>
        <w:t xml:space="preserve">therefore </w:t>
      </w:r>
      <w:r w:rsidR="00F51E1F">
        <w:rPr>
          <w:rFonts w:cs="Arial"/>
          <w:color w:val="000000" w:themeColor="text1"/>
        </w:rPr>
        <w:t xml:space="preserve">inconsistent with the Act. </w:t>
      </w:r>
      <w:r w:rsidR="003544A3">
        <w:rPr>
          <w:rFonts w:cs="Arial"/>
          <w:color w:val="000000" w:themeColor="text1"/>
        </w:rPr>
        <w:t>To make it consistent</w:t>
      </w:r>
      <w:r w:rsidR="00BB6EB4">
        <w:rPr>
          <w:rFonts w:cs="Arial"/>
          <w:color w:val="000000" w:themeColor="text1"/>
        </w:rPr>
        <w:t xml:space="preserve"> and more achievement focussed</w:t>
      </w:r>
      <w:r w:rsidR="003544A3">
        <w:rPr>
          <w:rFonts w:cs="Arial"/>
          <w:color w:val="000000" w:themeColor="text1"/>
        </w:rPr>
        <w:t>, r</w:t>
      </w:r>
      <w:r w:rsidR="00F51E1F">
        <w:rPr>
          <w:rFonts w:cs="Arial"/>
          <w:color w:val="000000" w:themeColor="text1"/>
        </w:rPr>
        <w:t>egulations</w:t>
      </w:r>
      <w:r w:rsidR="00C71ABC">
        <w:rPr>
          <w:rFonts w:cs="Arial"/>
          <w:color w:val="000000" w:themeColor="text1"/>
        </w:rPr>
        <w:t xml:space="preserve"> could be changed to require boards</w:t>
      </w:r>
      <w:r w:rsidR="008738F7">
        <w:rPr>
          <w:rFonts w:cs="Arial"/>
          <w:color w:val="000000" w:themeColor="text1"/>
        </w:rPr>
        <w:t xml:space="preserve"> to</w:t>
      </w:r>
      <w:r w:rsidR="005973E0" w:rsidRPr="0087249F">
        <w:t>:</w:t>
      </w:r>
    </w:p>
    <w:p w14:paraId="72DA21C4" w14:textId="77777777" w:rsidR="006F5102" w:rsidRDefault="006F5102" w:rsidP="006F5102">
      <w:pPr>
        <w:pStyle w:val="Numberedparagraph"/>
        <w:numPr>
          <w:ilvl w:val="0"/>
          <w:numId w:val="0"/>
        </w:numPr>
        <w:ind w:left="473" w:hanging="360"/>
        <w:rPr>
          <w:rFonts w:cs="Arial"/>
          <w:color w:val="000000" w:themeColor="text1"/>
        </w:rPr>
      </w:pPr>
    </w:p>
    <w:p w14:paraId="34987993" w14:textId="641EB5A4" w:rsidR="006F5102" w:rsidRDefault="006F5102" w:rsidP="006F5102">
      <w:pPr>
        <w:pStyle w:val="Numberedparagraph"/>
        <w:numPr>
          <w:ilvl w:val="1"/>
          <w:numId w:val="80"/>
        </w:numPr>
        <w:rPr>
          <w:lang w:val="en-GB"/>
        </w:rPr>
      </w:pPr>
      <w:r w:rsidRPr="006F5102">
        <w:rPr>
          <w:lang w:val="en-GB"/>
        </w:rPr>
        <w:t>have a minimum of three strategic goals in their strategic plan;</w:t>
      </w:r>
      <w:r w:rsidR="00C71ABC">
        <w:rPr>
          <w:lang w:val="en-GB"/>
        </w:rPr>
        <w:t xml:space="preserve"> and</w:t>
      </w:r>
    </w:p>
    <w:p w14:paraId="44EAEC69" w14:textId="77777777" w:rsidR="00C85850" w:rsidRPr="006F5102" w:rsidRDefault="00C85850" w:rsidP="0087249F">
      <w:pPr>
        <w:pStyle w:val="Numberedparagraph"/>
        <w:numPr>
          <w:ilvl w:val="0"/>
          <w:numId w:val="0"/>
        </w:numPr>
        <w:ind w:left="785"/>
        <w:rPr>
          <w:lang w:val="en-GB"/>
        </w:rPr>
      </w:pPr>
    </w:p>
    <w:p w14:paraId="33D0EBFC" w14:textId="1746B687" w:rsidR="005E12E5" w:rsidRPr="0087249F" w:rsidRDefault="006F5102" w:rsidP="0087249F">
      <w:pPr>
        <w:pStyle w:val="Numberedparagraph"/>
        <w:numPr>
          <w:ilvl w:val="1"/>
          <w:numId w:val="80"/>
        </w:numPr>
        <w:rPr>
          <w:lang w:val="en-GB"/>
        </w:rPr>
      </w:pPr>
      <w:r w:rsidRPr="006F5102">
        <w:rPr>
          <w:lang w:val="en-GB"/>
        </w:rPr>
        <w:t xml:space="preserve">have at least one strategic goal on educational achievement that addresses one or more of reading, writing and mathematics, or </w:t>
      </w:r>
      <w:proofErr w:type="spellStart"/>
      <w:r w:rsidRPr="006F5102">
        <w:rPr>
          <w:lang w:val="en-GB"/>
        </w:rPr>
        <w:t>pānui</w:t>
      </w:r>
      <w:proofErr w:type="spellEnd"/>
      <w:r w:rsidRPr="006F5102">
        <w:rPr>
          <w:lang w:val="en-GB"/>
        </w:rPr>
        <w:t xml:space="preserve">, </w:t>
      </w:r>
      <w:proofErr w:type="spellStart"/>
      <w:r w:rsidRPr="006F5102">
        <w:rPr>
          <w:lang w:val="en-GB"/>
        </w:rPr>
        <w:t>tuhituhi</w:t>
      </w:r>
      <w:proofErr w:type="spellEnd"/>
      <w:r w:rsidRPr="006F5102">
        <w:rPr>
          <w:lang w:val="en-GB"/>
        </w:rPr>
        <w:t xml:space="preserve">, and </w:t>
      </w:r>
      <w:proofErr w:type="spellStart"/>
      <w:r w:rsidRPr="006F5102">
        <w:rPr>
          <w:lang w:val="en-GB"/>
        </w:rPr>
        <w:t>pāngarau</w:t>
      </w:r>
      <w:proofErr w:type="spellEnd"/>
      <w:r w:rsidRPr="006F5102">
        <w:rPr>
          <w:lang w:val="en-GB"/>
        </w:rPr>
        <w:t>;</w:t>
      </w:r>
    </w:p>
    <w:p w14:paraId="65127AAD" w14:textId="341F7CA8" w:rsidR="00B948C6" w:rsidRDefault="00C71ABC" w:rsidP="00BB09B6">
      <w:pPr>
        <w:pStyle w:val="ListParagraph"/>
        <w:numPr>
          <w:ilvl w:val="0"/>
          <w:numId w:val="77"/>
        </w:numPr>
      </w:pPr>
      <w:r>
        <w:rPr>
          <w:rFonts w:cs="Segoe UI"/>
        </w:rPr>
        <w:t xml:space="preserve">These </w:t>
      </w:r>
      <w:r w:rsidR="00C16E49">
        <w:rPr>
          <w:rFonts w:cs="Segoe UI"/>
        </w:rPr>
        <w:t>goals would</w:t>
      </w:r>
      <w:r w:rsidR="00F977AD">
        <w:rPr>
          <w:rFonts w:cs="Segoe UI"/>
        </w:rPr>
        <w:t xml:space="preserve"> be supported by</w:t>
      </w:r>
      <w:r w:rsidR="00DB281A">
        <w:rPr>
          <w:rFonts w:cs="Segoe UI"/>
        </w:rPr>
        <w:t xml:space="preserve"> </w:t>
      </w:r>
      <w:r w:rsidR="00DB281A" w:rsidRPr="00DB281A">
        <w:rPr>
          <w:rFonts w:cs="Segoe UI"/>
          <w:lang w:val="en-GB"/>
        </w:rPr>
        <w:t xml:space="preserve">targets, measures, and reporting that are </w:t>
      </w:r>
      <w:r w:rsidR="7B4868BE" w:rsidRPr="100897DF">
        <w:rPr>
          <w:rFonts w:cs="Segoe UI"/>
          <w:lang w:val="en-GB"/>
        </w:rPr>
        <w:t>informed by</w:t>
      </w:r>
      <w:r w:rsidR="00DB281A" w:rsidRPr="00DB281A">
        <w:rPr>
          <w:rFonts w:cs="Segoe UI"/>
          <w:lang w:val="en-GB"/>
        </w:rPr>
        <w:t xml:space="preserve"> good quality assessment or </w:t>
      </w:r>
      <w:proofErr w:type="spellStart"/>
      <w:r w:rsidR="00DB281A" w:rsidRPr="00DB281A">
        <w:rPr>
          <w:rFonts w:cs="Segoe UI"/>
          <w:lang w:val="en-GB"/>
        </w:rPr>
        <w:t>aromatawai</w:t>
      </w:r>
      <w:proofErr w:type="spellEnd"/>
      <w:r w:rsidR="00DB281A" w:rsidRPr="00DB281A">
        <w:rPr>
          <w:rFonts w:cs="Segoe UI"/>
          <w:lang w:val="en-GB"/>
        </w:rPr>
        <w:t xml:space="preserve"> information</w:t>
      </w:r>
      <w:r w:rsidR="002756B7">
        <w:rPr>
          <w:rFonts w:cs="Segoe UI"/>
          <w:lang w:val="en-GB"/>
        </w:rPr>
        <w:t xml:space="preserve"> and reflect</w:t>
      </w:r>
      <w:r w:rsidR="00DB281A" w:rsidRPr="00DB281A">
        <w:rPr>
          <w:rFonts w:cs="Segoe UI"/>
          <w:lang w:val="en-GB"/>
        </w:rPr>
        <w:t xml:space="preserve"> the relevant curriculum and assessment requirements issued under section 90 of the </w:t>
      </w:r>
      <w:r w:rsidR="00DB281A">
        <w:rPr>
          <w:rFonts w:cs="Segoe UI"/>
          <w:lang w:val="en-GB"/>
        </w:rPr>
        <w:t>Act.</w:t>
      </w:r>
      <w:r w:rsidR="00263117" w:rsidRPr="00263117">
        <w:t xml:space="preserve"> </w:t>
      </w:r>
      <w:r w:rsidR="00263117" w:rsidRPr="48CF8993">
        <w:t xml:space="preserve">The regulations </w:t>
      </w:r>
      <w:r w:rsidR="00771531">
        <w:t>at present</w:t>
      </w:r>
      <w:r w:rsidR="00771531" w:rsidRPr="00771531">
        <w:t xml:space="preserve"> leave too much room for variation in how schools identify evidence, assess progress</w:t>
      </w:r>
      <w:r w:rsidR="00E172DC">
        <w:t>,</w:t>
      </w:r>
      <w:r w:rsidR="00771531" w:rsidRPr="00771531">
        <w:t xml:space="preserve"> and report on achievement. </w:t>
      </w:r>
      <w:r w:rsidR="00D74C57" w:rsidRPr="00D74C57">
        <w:t>The proposal is for school boards to retain some flexibility in how they report on other goals. They may also use their own targets, evidence, and evaluation methods for strategic goals that are not educational achievement goals.</w:t>
      </w:r>
    </w:p>
    <w:p w14:paraId="79FF41B5" w14:textId="284D1F15" w:rsidR="00B948C6" w:rsidRPr="00771531" w:rsidRDefault="00B948C6" w:rsidP="0087249F">
      <w:pPr>
        <w:pStyle w:val="ListParagraph"/>
        <w:numPr>
          <w:ilvl w:val="0"/>
          <w:numId w:val="77"/>
        </w:numPr>
      </w:pPr>
      <w:r w:rsidRPr="48CF8993">
        <w:t xml:space="preserve">Some requirements also add burden without materially improving the usefulness of planning documents. </w:t>
      </w:r>
      <w:r w:rsidR="004B3447">
        <w:t xml:space="preserve">Regulation 7(1)(d) requires boards </w:t>
      </w:r>
      <w:r w:rsidRPr="48CF8993">
        <w:t>to include information about</w:t>
      </w:r>
      <w:r w:rsidR="00064416">
        <w:t xml:space="preserve"> the</w:t>
      </w:r>
      <w:r w:rsidRPr="48CF8993">
        <w:t xml:space="preserve"> links </w:t>
      </w:r>
      <w:r>
        <w:t>between strategic goals and relevant national education strategies or plans</w:t>
      </w:r>
      <w:r w:rsidR="00064416">
        <w:t>. This requirement</w:t>
      </w:r>
      <w:r>
        <w:t xml:space="preserve"> often</w:t>
      </w:r>
      <w:r w:rsidRPr="48CF8993">
        <w:t xml:space="preserve"> encourage</w:t>
      </w:r>
      <w:r>
        <w:t>s</w:t>
      </w:r>
      <w:r w:rsidRPr="48CF8993">
        <w:t xml:space="preserve"> descriptive statements of alignment rather than sharper </w:t>
      </w:r>
      <w:r>
        <w:t xml:space="preserve">strategy. </w:t>
      </w:r>
      <w:r w:rsidR="00796BD0" w:rsidRPr="00796BD0">
        <w:t>The proposal is to remove these requirements.</w:t>
      </w:r>
    </w:p>
    <w:p w14:paraId="74F74F71" w14:textId="0C55AD63" w:rsidR="009E4AA7" w:rsidRPr="009E4AA7" w:rsidRDefault="00594904" w:rsidP="009E4AA7">
      <w:pPr>
        <w:pStyle w:val="Numberedparagraph"/>
        <w:numPr>
          <w:ilvl w:val="0"/>
          <w:numId w:val="82"/>
        </w:numPr>
        <w:contextualSpacing w:val="0"/>
        <w:rPr>
          <w:rFonts w:cs="Arial"/>
          <w:color w:val="000000" w:themeColor="text1"/>
        </w:rPr>
      </w:pPr>
      <w:r w:rsidRPr="0087249F">
        <w:rPr>
          <w:rFonts w:cs="Arial"/>
          <w:color w:val="000000" w:themeColor="text1"/>
        </w:rPr>
        <w:t>Current a</w:t>
      </w:r>
      <w:r w:rsidR="00A71A73" w:rsidRPr="0087249F">
        <w:rPr>
          <w:rFonts w:cs="Arial"/>
          <w:color w:val="000000" w:themeColor="text1"/>
        </w:rPr>
        <w:t>nnual reporting is</w:t>
      </w:r>
      <w:r w:rsidRPr="0087249F">
        <w:rPr>
          <w:rFonts w:cs="Arial"/>
          <w:color w:val="000000" w:themeColor="text1"/>
        </w:rPr>
        <w:t xml:space="preserve"> </w:t>
      </w:r>
      <w:r w:rsidR="0059192E" w:rsidRPr="0087249F">
        <w:rPr>
          <w:rFonts w:cs="Arial"/>
          <w:color w:val="000000" w:themeColor="text1"/>
        </w:rPr>
        <w:t>generally</w:t>
      </w:r>
      <w:r w:rsidR="00A71A73" w:rsidRPr="0087249F">
        <w:rPr>
          <w:rFonts w:cs="Arial"/>
          <w:color w:val="000000" w:themeColor="text1"/>
        </w:rPr>
        <w:t xml:space="preserve"> stronger, but it remains incomplete. Regulation 10 already requires plain language evaluation and analysis of student progress and achievement, including for students whose needs have not yet been well met. </w:t>
      </w:r>
      <w:r w:rsidR="009E4AA7" w:rsidRPr="009E4AA7">
        <w:rPr>
          <w:rFonts w:cs="Arial"/>
          <w:color w:val="000000" w:themeColor="text1"/>
        </w:rPr>
        <w:t xml:space="preserve">The proposal is to clarify the requirements </w:t>
      </w:r>
      <w:r w:rsidR="00E46D27">
        <w:rPr>
          <w:rFonts w:cs="Arial"/>
          <w:color w:val="000000" w:themeColor="text1"/>
        </w:rPr>
        <w:t>so that</w:t>
      </w:r>
      <w:r w:rsidR="009E4AA7" w:rsidRPr="009E4AA7">
        <w:rPr>
          <w:rFonts w:cs="Arial"/>
          <w:color w:val="000000" w:themeColor="text1"/>
        </w:rPr>
        <w:t xml:space="preserve"> annual reports include a general assessment of how the school’s strategies have contributed to those students’ educational progress.</w:t>
      </w:r>
    </w:p>
    <w:p w14:paraId="44E2DA6A" w14:textId="2CFB8215" w:rsidR="5E6282A4" w:rsidRPr="0087249F" w:rsidRDefault="7C518F21" w:rsidP="003820F8">
      <w:pPr>
        <w:pStyle w:val="ListParagraph"/>
        <w:numPr>
          <w:ilvl w:val="0"/>
          <w:numId w:val="82"/>
        </w:numPr>
        <w:rPr>
          <w:rFonts w:cs="Arial"/>
          <w:i/>
          <w:iCs/>
          <w:color w:val="000000" w:themeColor="text1"/>
        </w:rPr>
      </w:pPr>
      <w:r w:rsidRPr="0087249F">
        <w:rPr>
          <w:rFonts w:cs="Arial"/>
          <w:color w:val="000000" w:themeColor="text1"/>
        </w:rPr>
        <w:t xml:space="preserve">Boards are also not required to report whether they have </w:t>
      </w:r>
      <w:proofErr w:type="gramStart"/>
      <w:r w:rsidRPr="0087249F">
        <w:rPr>
          <w:rFonts w:cs="Arial"/>
          <w:color w:val="000000" w:themeColor="text1"/>
        </w:rPr>
        <w:t>taken action</w:t>
      </w:r>
      <w:proofErr w:type="gramEnd"/>
      <w:r w:rsidRPr="0087249F">
        <w:rPr>
          <w:rFonts w:cs="Arial"/>
          <w:color w:val="000000" w:themeColor="text1"/>
        </w:rPr>
        <w:t xml:space="preserve"> in response to ERO improvement actions. This weakens transparency about how boards are responding when external review has identified matters requiring attention.</w:t>
      </w:r>
    </w:p>
    <w:p w14:paraId="130ABCCF" w14:textId="17BA5B66" w:rsidR="00A71A73" w:rsidRPr="0087249F" w:rsidRDefault="008E7664" w:rsidP="0087249F">
      <w:pPr>
        <w:rPr>
          <w:rFonts w:cs="Arial"/>
          <w:i/>
          <w:iCs/>
          <w:color w:val="000000" w:themeColor="text1"/>
        </w:rPr>
      </w:pPr>
      <w:r>
        <w:rPr>
          <w:rFonts w:cs="Arial"/>
          <w:i/>
          <w:iCs/>
          <w:color w:val="000000" w:themeColor="text1"/>
        </w:rPr>
        <w:t xml:space="preserve">The problem with </w:t>
      </w:r>
      <w:r w:rsidR="00F92A9F">
        <w:rPr>
          <w:rFonts w:cs="Arial"/>
          <w:i/>
          <w:iCs/>
          <w:color w:val="000000" w:themeColor="text1"/>
        </w:rPr>
        <w:t>producing good documents is not</w:t>
      </w:r>
      <w:r w:rsidR="008532F3">
        <w:rPr>
          <w:rFonts w:cs="Arial"/>
          <w:i/>
          <w:iCs/>
          <w:color w:val="000000" w:themeColor="text1"/>
        </w:rPr>
        <w:t xml:space="preserve"> exclusively an issue of regulatory design</w:t>
      </w:r>
    </w:p>
    <w:p w14:paraId="1442602E" w14:textId="03B4B8BB" w:rsidR="003B7414" w:rsidRPr="003B7414" w:rsidRDefault="005135DA" w:rsidP="003B7414">
      <w:pPr>
        <w:pStyle w:val="Numberedparagraph"/>
      </w:pPr>
      <w:r>
        <w:t xml:space="preserve">Board </w:t>
      </w:r>
      <w:r w:rsidR="00A76148">
        <w:t xml:space="preserve">and leadership team </w:t>
      </w:r>
      <w:r w:rsidR="0082031F">
        <w:t xml:space="preserve">capability </w:t>
      </w:r>
      <w:r w:rsidR="00DD231E">
        <w:t>are important</w:t>
      </w:r>
      <w:r w:rsidR="00A76148">
        <w:t xml:space="preserve"> elements of delivering</w:t>
      </w:r>
      <w:r w:rsidR="0082031F">
        <w:t xml:space="preserve"> effective </w:t>
      </w:r>
      <w:r w:rsidR="00A76148">
        <w:t xml:space="preserve">good planning and reporting documents. </w:t>
      </w:r>
      <w:r w:rsidR="003B7414" w:rsidRPr="003B7414">
        <w:t>The problem is not equally distributed across all schools. Some schools already set concise, achievement focused goals supported by robust evidence. For those schools, the main effect of the preferred option will be clearer minimum expectations</w:t>
      </w:r>
      <w:r w:rsidR="006D0B7A">
        <w:t>, alignment with regulations,</w:t>
      </w:r>
      <w:r w:rsidR="003B7414" w:rsidRPr="003B7414">
        <w:t xml:space="preserve"> and the removal of some low value content requirements.</w:t>
      </w:r>
    </w:p>
    <w:p w14:paraId="47DF8E7C" w14:textId="7A315CFB" w:rsidR="003B7414" w:rsidRDefault="003B7414" w:rsidP="0087249F">
      <w:pPr>
        <w:pStyle w:val="Numberedparagraph"/>
        <w:numPr>
          <w:ilvl w:val="0"/>
          <w:numId w:val="0"/>
        </w:numPr>
        <w:ind w:left="473"/>
      </w:pPr>
    </w:p>
    <w:p w14:paraId="4C4083AC" w14:textId="1E2BFC93" w:rsidR="00D722D9" w:rsidRDefault="003B7414" w:rsidP="00D77738">
      <w:pPr>
        <w:pStyle w:val="Numberedparagraph"/>
        <w:contextualSpacing w:val="0"/>
      </w:pPr>
      <w:r w:rsidRPr="003B7414">
        <w:t xml:space="preserve"> </w:t>
      </w:r>
      <w:r>
        <w:t>While templates are provided by the Ministry, the</w:t>
      </w:r>
      <w:r w:rsidR="009B716A">
        <w:t>se can</w:t>
      </w:r>
      <w:r w:rsidR="001E56C9">
        <w:t xml:space="preserve"> still</w:t>
      </w:r>
      <w:r w:rsidR="009B716A">
        <w:t xml:space="preserve"> </w:t>
      </w:r>
      <w:r w:rsidR="001E56C9">
        <w:t>result in documents that</w:t>
      </w:r>
      <w:r>
        <w:t xml:space="preserve"> lack specificity </w:t>
      </w:r>
      <w:r w:rsidR="00350DC8">
        <w:t>or</w:t>
      </w:r>
      <w:r>
        <w:t xml:space="preserve"> result in data often being poorly presented, without evaluation or consideration of outcome-focused actions to address areas of concern in student performance. This creates challenges for agencies and communities to hold schools to account effectively.</w:t>
      </w:r>
    </w:p>
    <w:p w14:paraId="2F637C14" w14:textId="4C2255BA" w:rsidR="006F5C2D" w:rsidRDefault="00D722D9" w:rsidP="0087249F">
      <w:pPr>
        <w:pStyle w:val="Numberedparagraph"/>
        <w:contextualSpacing w:val="0"/>
      </w:pPr>
      <w:r w:rsidRPr="00D722D9">
        <w:t xml:space="preserve">Focussing the regulations on the goals and information that is important, and removing unnecessary requirements will result in better planning and reporting. Templates will be amended to closely reflect regulatory requirements. The Ministry, though ongoing support of </w:t>
      </w:r>
      <w:proofErr w:type="spellStart"/>
      <w:r w:rsidRPr="00D722D9">
        <w:t>GovHub</w:t>
      </w:r>
      <w:proofErr w:type="spellEnd"/>
      <w:r w:rsidRPr="00D722D9">
        <w:t xml:space="preserve"> and the continuous focus on school board capability will improve the quality of these documents.</w:t>
      </w:r>
    </w:p>
    <w:p w14:paraId="0498496C" w14:textId="061C224C" w:rsidR="00ED75FE" w:rsidRPr="008D2B3D" w:rsidRDefault="00ED75FE" w:rsidP="008D2B3D">
      <w:pPr>
        <w:pStyle w:val="Numberedparagraph"/>
        <w:numPr>
          <w:ilvl w:val="0"/>
          <w:numId w:val="0"/>
        </w:numPr>
        <w:ind w:left="113"/>
        <w:contextualSpacing w:val="0"/>
        <w:rPr>
          <w:i/>
          <w:iCs/>
        </w:rPr>
      </w:pPr>
      <w:r w:rsidRPr="008D2B3D">
        <w:rPr>
          <w:i/>
          <w:iCs/>
        </w:rPr>
        <w:t>Special and designated character schools</w:t>
      </w:r>
    </w:p>
    <w:p w14:paraId="38C721BB" w14:textId="127A78A2" w:rsidR="00631215" w:rsidRDefault="00A27B6B" w:rsidP="0087249F">
      <w:pPr>
        <w:pStyle w:val="Numberedparagraph"/>
      </w:pPr>
      <w:r w:rsidRPr="008D2B3D">
        <w:t xml:space="preserve">For special and designated character schools (e.g. </w:t>
      </w:r>
      <w:proofErr w:type="spellStart"/>
      <w:r w:rsidRPr="008D2B3D">
        <w:t>kura</w:t>
      </w:r>
      <w:proofErr w:type="spellEnd"/>
      <w:r w:rsidRPr="008D2B3D">
        <w:t xml:space="preserve"> ā-iwi, </w:t>
      </w:r>
      <w:proofErr w:type="spellStart"/>
      <w:r w:rsidRPr="008D2B3D">
        <w:t>kura</w:t>
      </w:r>
      <w:proofErr w:type="spellEnd"/>
      <w:r w:rsidRPr="008D2B3D">
        <w:t xml:space="preserve"> </w:t>
      </w:r>
      <w:proofErr w:type="spellStart"/>
      <w:r w:rsidRPr="008D2B3D">
        <w:t>motuhake</w:t>
      </w:r>
      <w:proofErr w:type="spellEnd"/>
      <w:r w:rsidRPr="008D2B3D">
        <w:t>, other types of</w:t>
      </w:r>
      <w:r>
        <w:rPr>
          <w:rStyle w:val="cf01"/>
        </w:rPr>
        <w:t xml:space="preserve"> </w:t>
      </w:r>
      <w:r w:rsidRPr="008D2B3D">
        <w:t xml:space="preserve">designated character schools), the </w:t>
      </w:r>
      <w:r w:rsidR="006E320D" w:rsidRPr="008D2B3D">
        <w:t>planning and reporting regulations will not hinder the implementation of their designated character.</w:t>
      </w:r>
      <w:r w:rsidR="000B7057">
        <w:t xml:space="preserve"> </w:t>
      </w:r>
      <w:r w:rsidR="00EF4EE1">
        <w:t xml:space="preserve">These </w:t>
      </w:r>
      <w:r w:rsidRPr="008D2B3D">
        <w:t>schools</w:t>
      </w:r>
      <w:r w:rsidR="00EF4EE1">
        <w:t xml:space="preserve"> will </w:t>
      </w:r>
      <w:r w:rsidR="00776CD0">
        <w:t>continue</w:t>
      </w:r>
      <w:r w:rsidRPr="008D2B3D">
        <w:t xml:space="preserve"> to operate in accordance </w:t>
      </w:r>
      <w:proofErr w:type="gramStart"/>
      <w:r w:rsidR="00243072">
        <w:t>under</w:t>
      </w:r>
      <w:proofErr w:type="gramEnd"/>
      <w:r w:rsidRPr="008D2B3D">
        <w:t xml:space="preserve"> s</w:t>
      </w:r>
      <w:r w:rsidR="00243072">
        <w:t xml:space="preserve">ections </w:t>
      </w:r>
      <w:r w:rsidRPr="008D2B3D">
        <w:t>201 or 204</w:t>
      </w:r>
      <w:r w:rsidR="00231F07">
        <w:t xml:space="preserve"> of the </w:t>
      </w:r>
      <w:r w:rsidR="00776CD0">
        <w:t>Act</w:t>
      </w:r>
      <w:r w:rsidR="0030402B">
        <w:t xml:space="preserve"> which deals with their establishment and </w:t>
      </w:r>
      <w:r w:rsidR="00D864C1">
        <w:t>special characteristics</w:t>
      </w:r>
      <w:r w:rsidR="00776CD0">
        <w:t>.</w:t>
      </w:r>
      <w:r w:rsidR="0045148E">
        <w:t xml:space="preserve"> In addition, section 13</w:t>
      </w:r>
      <w:r w:rsidR="0059348E">
        <w:t>9</w:t>
      </w:r>
      <w:r w:rsidR="0041690F">
        <w:t>(3)(</w:t>
      </w:r>
      <w:r w:rsidR="00974AA9">
        <w:t>d)</w:t>
      </w:r>
      <w:r w:rsidR="008734EE">
        <w:t xml:space="preserve"> </w:t>
      </w:r>
      <w:r w:rsidR="003F24DE">
        <w:t xml:space="preserve">requires that in the case of a special character </w:t>
      </w:r>
      <w:r w:rsidR="00E906A1">
        <w:t>school</w:t>
      </w:r>
      <w:r w:rsidR="008005F7">
        <w:t>,</w:t>
      </w:r>
      <w:r w:rsidR="00574760">
        <w:t xml:space="preserve"> strategic plan</w:t>
      </w:r>
      <w:r w:rsidR="008005F7">
        <w:t>s</w:t>
      </w:r>
      <w:r w:rsidR="00574760">
        <w:t xml:space="preserve"> must </w:t>
      </w:r>
      <w:r w:rsidR="00281E94">
        <w:t>ensure</w:t>
      </w:r>
      <w:r w:rsidR="00A23DFA">
        <w:t xml:space="preserve"> that </w:t>
      </w:r>
      <w:r w:rsidR="00D01C18">
        <w:t>it</w:t>
      </w:r>
      <w:r w:rsidR="00AC3600">
        <w:t xml:space="preserve"> reflects </w:t>
      </w:r>
      <w:r w:rsidR="007E49E6">
        <w:t>the school</w:t>
      </w:r>
      <w:r w:rsidR="00B307C4">
        <w:t xml:space="preserve">’s </w:t>
      </w:r>
      <w:r w:rsidR="00B26C80">
        <w:t>different character or special characteristics.</w:t>
      </w:r>
      <w:r w:rsidRPr="008D2B3D">
        <w:t xml:space="preserve"> </w:t>
      </w:r>
      <w:r w:rsidR="00103E78">
        <w:t xml:space="preserve">The proposed option does not set </w:t>
      </w:r>
      <w:r w:rsidR="00E36664">
        <w:t xml:space="preserve">additional </w:t>
      </w:r>
      <w:r w:rsidR="00103E78">
        <w:t>re</w:t>
      </w:r>
      <w:r w:rsidR="00E36664">
        <w:t>quirements above those that came into force with the changes to section 127 in November 2025.</w:t>
      </w:r>
    </w:p>
    <w:p w14:paraId="3BCBDBC1" w14:textId="77777777" w:rsidR="00BB09B6" w:rsidRDefault="00BB09B6" w:rsidP="00BB09B6">
      <w:pPr>
        <w:pStyle w:val="Numberedparagraph"/>
        <w:numPr>
          <w:ilvl w:val="0"/>
          <w:numId w:val="0"/>
        </w:numPr>
        <w:ind w:left="473" w:hanging="360"/>
      </w:pPr>
    </w:p>
    <w:p w14:paraId="050C49CF" w14:textId="77777777" w:rsidR="00BB09B6" w:rsidRDefault="00BB09B6" w:rsidP="00BB09B6">
      <w:pPr>
        <w:pStyle w:val="Numberedparagraph"/>
        <w:numPr>
          <w:ilvl w:val="0"/>
          <w:numId w:val="0"/>
        </w:numPr>
        <w:ind w:left="473" w:hanging="360"/>
      </w:pPr>
    </w:p>
    <w:p w14:paraId="2040DAD2" w14:textId="2B06D17D" w:rsidR="001E1BFA" w:rsidRPr="000230B9" w:rsidRDefault="001E1BFA" w:rsidP="001E1BFA">
      <w:pPr>
        <w:pStyle w:val="Heading1"/>
      </w:pPr>
      <w:r w:rsidRPr="000230B9">
        <w:t xml:space="preserve">Section 2: </w:t>
      </w:r>
      <w:r>
        <w:t>Assessing options</w:t>
      </w:r>
      <w:r w:rsidRPr="000230B9">
        <w:t xml:space="preserve"> to address the policy problem</w:t>
      </w:r>
    </w:p>
    <w:p w14:paraId="73176182" w14:textId="77777777" w:rsidR="001E1BFA" w:rsidRPr="000230B9" w:rsidRDefault="001E1BFA" w:rsidP="001E1BFA">
      <w:pPr>
        <w:pStyle w:val="Heading2"/>
      </w:pPr>
      <w:r w:rsidRPr="000230B9">
        <w:t>What criteria will be used to compare options to the status quo?</w:t>
      </w:r>
    </w:p>
    <w:p w14:paraId="63DA20EC" w14:textId="71E95FE6" w:rsidR="004320BD" w:rsidRPr="00E11417" w:rsidRDefault="001E1BFA" w:rsidP="00E11417">
      <w:pPr>
        <w:pStyle w:val="Numberedparagraph"/>
        <w:contextualSpacing w:val="0"/>
      </w:pPr>
      <w:r>
        <w:t>The options have been assessed against the following criteria</w:t>
      </w:r>
      <w:r w:rsidR="0FA5EF96">
        <w:t>, which align with the objectives in section one</w:t>
      </w:r>
      <w:r w:rsidR="009C37CB">
        <w:t>:</w:t>
      </w:r>
    </w:p>
    <w:p w14:paraId="51735F45" w14:textId="027144BD" w:rsidR="00AA3091" w:rsidRPr="00D46617" w:rsidRDefault="00D46617" w:rsidP="687BD813">
      <w:pPr>
        <w:pStyle w:val="ListParagraph"/>
        <w:numPr>
          <w:ilvl w:val="1"/>
          <w:numId w:val="21"/>
        </w:numPr>
        <w:spacing w:before="40" w:after="120" w:line="240" w:lineRule="auto"/>
        <w:ind w:left="1440"/>
        <w:contextualSpacing w:val="0"/>
        <w:jc w:val="both"/>
      </w:pPr>
      <w:r w:rsidRPr="00EF6CD6">
        <w:rPr>
          <w:b/>
          <w:bCs/>
          <w:color w:val="000000" w:themeColor="text1"/>
        </w:rPr>
        <w:t>Focus on</w:t>
      </w:r>
      <w:r w:rsidRPr="008D2B3D">
        <w:rPr>
          <w:b/>
          <w:bCs/>
          <w:color w:val="000000" w:themeColor="text1"/>
        </w:rPr>
        <w:t xml:space="preserve"> educational achievement</w:t>
      </w:r>
      <w:r w:rsidRPr="00EF6CD6">
        <w:rPr>
          <w:color w:val="000000" w:themeColor="text1"/>
        </w:rPr>
        <w:t>: whether the option is likely to strengthen the focus of</w:t>
      </w:r>
      <w:r w:rsidR="00A75208">
        <w:rPr>
          <w:color w:val="000000" w:themeColor="text1"/>
        </w:rPr>
        <w:t xml:space="preserve"> school boards</w:t>
      </w:r>
      <w:r w:rsidR="00ED344B">
        <w:rPr>
          <w:color w:val="000000" w:themeColor="text1"/>
        </w:rPr>
        <w:t xml:space="preserve"> to produce</w:t>
      </w:r>
      <w:r w:rsidRPr="00EF6CD6">
        <w:rPr>
          <w:color w:val="000000" w:themeColor="text1"/>
        </w:rPr>
        <w:t xml:space="preserve"> planning and reporting </w:t>
      </w:r>
      <w:r w:rsidR="0075189A">
        <w:rPr>
          <w:color w:val="000000" w:themeColor="text1"/>
        </w:rPr>
        <w:t xml:space="preserve">documents </w:t>
      </w:r>
      <w:r w:rsidR="00ED344B">
        <w:rPr>
          <w:color w:val="000000" w:themeColor="text1"/>
        </w:rPr>
        <w:t xml:space="preserve">that focus </w:t>
      </w:r>
      <w:r w:rsidRPr="00EF6CD6">
        <w:rPr>
          <w:color w:val="000000" w:themeColor="text1"/>
        </w:rPr>
        <w:t>on educational achievement</w:t>
      </w:r>
      <w:r w:rsidR="0075189A">
        <w:rPr>
          <w:color w:val="000000" w:themeColor="text1"/>
        </w:rPr>
        <w:t>.</w:t>
      </w:r>
    </w:p>
    <w:p w14:paraId="551B2135" w14:textId="08C4623E" w:rsidR="00646E27" w:rsidRDefault="00D46617" w:rsidP="00E11417">
      <w:pPr>
        <w:pStyle w:val="ListParagraph"/>
        <w:numPr>
          <w:ilvl w:val="1"/>
          <w:numId w:val="21"/>
        </w:numPr>
        <w:spacing w:before="40" w:after="120" w:line="240" w:lineRule="auto"/>
        <w:ind w:left="1440"/>
        <w:contextualSpacing w:val="0"/>
        <w:jc w:val="both"/>
        <w:rPr>
          <w:color w:val="000000" w:themeColor="text1"/>
        </w:rPr>
      </w:pPr>
      <w:r>
        <w:rPr>
          <w:b/>
          <w:bCs/>
          <w:color w:val="000000" w:themeColor="text1"/>
        </w:rPr>
        <w:t>Q</w:t>
      </w:r>
      <w:r w:rsidRPr="008D2B3D">
        <w:rPr>
          <w:b/>
          <w:bCs/>
          <w:color w:val="000000" w:themeColor="text1"/>
        </w:rPr>
        <w:t>uality</w:t>
      </w:r>
      <w:r>
        <w:rPr>
          <w:b/>
          <w:bCs/>
          <w:color w:val="000000" w:themeColor="text1"/>
        </w:rPr>
        <w:t xml:space="preserve">, </w:t>
      </w:r>
      <w:r w:rsidRPr="008D2B3D">
        <w:rPr>
          <w:b/>
          <w:bCs/>
          <w:color w:val="000000" w:themeColor="text1"/>
        </w:rPr>
        <w:t>consistency</w:t>
      </w:r>
      <w:r w:rsidR="00156DCE">
        <w:rPr>
          <w:b/>
          <w:bCs/>
          <w:color w:val="000000" w:themeColor="text1"/>
        </w:rPr>
        <w:t xml:space="preserve"> and</w:t>
      </w:r>
      <w:r w:rsidRPr="008D2B3D">
        <w:rPr>
          <w:b/>
          <w:bCs/>
          <w:color w:val="000000" w:themeColor="text1"/>
        </w:rPr>
        <w:t xml:space="preserve"> usability</w:t>
      </w:r>
      <w:r w:rsidRPr="008D2B3D">
        <w:rPr>
          <w:color w:val="000000" w:themeColor="text1"/>
        </w:rPr>
        <w:t>:</w:t>
      </w:r>
      <w:r w:rsidRPr="1539A9EB">
        <w:rPr>
          <w:color w:val="000000" w:themeColor="text1"/>
        </w:rPr>
        <w:t xml:space="preserve"> whether the option is likely to improve the quality, consistency</w:t>
      </w:r>
      <w:r>
        <w:rPr>
          <w:color w:val="000000" w:themeColor="text1"/>
        </w:rPr>
        <w:t xml:space="preserve"> </w:t>
      </w:r>
      <w:r w:rsidR="00801443">
        <w:rPr>
          <w:color w:val="000000" w:themeColor="text1"/>
        </w:rPr>
        <w:t xml:space="preserve">and </w:t>
      </w:r>
      <w:r w:rsidRPr="1539A9EB">
        <w:rPr>
          <w:color w:val="000000" w:themeColor="text1"/>
        </w:rPr>
        <w:t>usability of school planning and reporting documents</w:t>
      </w:r>
      <w:r w:rsidR="00C354E5">
        <w:rPr>
          <w:color w:val="000000" w:themeColor="text1"/>
        </w:rPr>
        <w:t>, and reduce unnecessary compliance</w:t>
      </w:r>
      <w:r w:rsidR="004936DD">
        <w:rPr>
          <w:color w:val="000000" w:themeColor="text1"/>
        </w:rPr>
        <w:t>.</w:t>
      </w:r>
    </w:p>
    <w:p w14:paraId="52EE3F61" w14:textId="76C58902" w:rsidR="00F50976" w:rsidRDefault="00FE3820" w:rsidP="00E11417">
      <w:pPr>
        <w:pStyle w:val="ListParagraph"/>
        <w:numPr>
          <w:ilvl w:val="1"/>
          <w:numId w:val="21"/>
        </w:numPr>
        <w:spacing w:before="40" w:after="120" w:line="240" w:lineRule="auto"/>
        <w:ind w:left="1440"/>
        <w:contextualSpacing w:val="0"/>
        <w:jc w:val="both"/>
        <w:rPr>
          <w:color w:val="000000" w:themeColor="text1"/>
        </w:rPr>
      </w:pPr>
      <w:r>
        <w:rPr>
          <w:b/>
          <w:bCs/>
          <w:color w:val="000000" w:themeColor="text1"/>
        </w:rPr>
        <w:t>Transparency and a</w:t>
      </w:r>
      <w:r w:rsidR="00332266">
        <w:rPr>
          <w:b/>
          <w:bCs/>
          <w:color w:val="000000" w:themeColor="text1"/>
        </w:rPr>
        <w:t>ccountability</w:t>
      </w:r>
      <w:r w:rsidR="00332266" w:rsidRPr="008D2B3D">
        <w:rPr>
          <w:color w:val="000000" w:themeColor="text1"/>
        </w:rPr>
        <w:t>:</w:t>
      </w:r>
      <w:r w:rsidR="00332266">
        <w:rPr>
          <w:color w:val="000000" w:themeColor="text1"/>
        </w:rPr>
        <w:t xml:space="preserve"> </w:t>
      </w:r>
      <w:r w:rsidR="00400A5F">
        <w:rPr>
          <w:color w:val="000000" w:themeColor="text1"/>
        </w:rPr>
        <w:t xml:space="preserve">whether </w:t>
      </w:r>
      <w:r w:rsidR="00C354E5">
        <w:rPr>
          <w:color w:val="000000" w:themeColor="text1"/>
        </w:rPr>
        <w:t>the option</w:t>
      </w:r>
      <w:r w:rsidR="0031289A">
        <w:rPr>
          <w:color w:val="000000" w:themeColor="text1"/>
        </w:rPr>
        <w:t xml:space="preserve"> is likely to</w:t>
      </w:r>
      <w:r w:rsidR="00C354E5">
        <w:rPr>
          <w:color w:val="000000" w:themeColor="text1"/>
        </w:rPr>
        <w:t xml:space="preserve"> </w:t>
      </w:r>
      <w:r w:rsidR="00FF519B">
        <w:rPr>
          <w:color w:val="000000" w:themeColor="text1"/>
        </w:rPr>
        <w:t>incentiv</w:t>
      </w:r>
      <w:r w:rsidR="002553D7">
        <w:rPr>
          <w:color w:val="000000" w:themeColor="text1"/>
        </w:rPr>
        <w:t xml:space="preserve">ise </w:t>
      </w:r>
      <w:r w:rsidR="00C354E5">
        <w:rPr>
          <w:color w:val="000000" w:themeColor="text1"/>
        </w:rPr>
        <w:t xml:space="preserve">school boards </w:t>
      </w:r>
      <w:r>
        <w:rPr>
          <w:color w:val="000000" w:themeColor="text1"/>
        </w:rPr>
        <w:t xml:space="preserve">to </w:t>
      </w:r>
      <w:r w:rsidR="0031289A">
        <w:rPr>
          <w:color w:val="000000" w:themeColor="text1"/>
        </w:rPr>
        <w:t xml:space="preserve">demonstrate </w:t>
      </w:r>
      <w:r w:rsidR="003A49FD">
        <w:rPr>
          <w:color w:val="000000" w:themeColor="text1"/>
        </w:rPr>
        <w:t xml:space="preserve">how </w:t>
      </w:r>
      <w:r w:rsidR="0012760B">
        <w:rPr>
          <w:color w:val="000000" w:themeColor="text1"/>
        </w:rPr>
        <w:t xml:space="preserve">they </w:t>
      </w:r>
      <w:r w:rsidR="00A3583F">
        <w:rPr>
          <w:color w:val="000000" w:themeColor="text1"/>
        </w:rPr>
        <w:t>have contributed to</w:t>
      </w:r>
      <w:r w:rsidR="00CD6BE7">
        <w:rPr>
          <w:color w:val="000000" w:themeColor="text1"/>
        </w:rPr>
        <w:t xml:space="preserve"> </w:t>
      </w:r>
      <w:proofErr w:type="gramStart"/>
      <w:r w:rsidR="00CD6BE7">
        <w:rPr>
          <w:color w:val="000000" w:themeColor="text1"/>
        </w:rPr>
        <w:t>students</w:t>
      </w:r>
      <w:proofErr w:type="gramEnd"/>
      <w:r w:rsidR="00CD6BE7">
        <w:rPr>
          <w:color w:val="000000" w:themeColor="text1"/>
        </w:rPr>
        <w:t xml:space="preserve"> educational progress</w:t>
      </w:r>
      <w:r w:rsidR="0012760B">
        <w:rPr>
          <w:color w:val="000000" w:themeColor="text1"/>
        </w:rPr>
        <w:t>,</w:t>
      </w:r>
      <w:r w:rsidR="00CD6BE7">
        <w:rPr>
          <w:color w:val="000000" w:themeColor="text1"/>
        </w:rPr>
        <w:t xml:space="preserve"> </w:t>
      </w:r>
      <w:r w:rsidR="00700BE7">
        <w:rPr>
          <w:color w:val="000000" w:themeColor="text1"/>
        </w:rPr>
        <w:t xml:space="preserve">and how they are responding to ERO </w:t>
      </w:r>
      <w:r w:rsidR="00137E31">
        <w:rPr>
          <w:color w:val="000000" w:themeColor="text1"/>
        </w:rPr>
        <w:t>improvement actions</w:t>
      </w:r>
      <w:r w:rsidR="008F175C">
        <w:rPr>
          <w:color w:val="000000" w:themeColor="text1"/>
        </w:rPr>
        <w:t>.</w:t>
      </w:r>
    </w:p>
    <w:p w14:paraId="4F763F49" w14:textId="5AF52EB9" w:rsidR="00646E27" w:rsidRPr="00E11417" w:rsidRDefault="00E11417" w:rsidP="687BD813">
      <w:pPr>
        <w:pStyle w:val="ListParagraph"/>
        <w:numPr>
          <w:ilvl w:val="1"/>
          <w:numId w:val="21"/>
        </w:numPr>
        <w:spacing w:before="40" w:after="120" w:line="240" w:lineRule="auto"/>
        <w:ind w:left="1440"/>
        <w:contextualSpacing w:val="0"/>
        <w:jc w:val="both"/>
        <w:rPr>
          <w:color w:val="000000" w:themeColor="text1"/>
        </w:rPr>
      </w:pPr>
      <w:r w:rsidRPr="008D2B3D">
        <w:rPr>
          <w:b/>
          <w:bCs/>
        </w:rPr>
        <w:t>Practicality of implementation</w:t>
      </w:r>
      <w:r w:rsidRPr="008D2B3D">
        <w:t>:</w:t>
      </w:r>
      <w:r w:rsidRPr="6E317906">
        <w:t xml:space="preserve"> whether the option is workable for school boards, leaders, and teachers, including whether it is likely to be manageable within current funding and workload settings</w:t>
      </w:r>
      <w:r w:rsidR="004936DD">
        <w:t>.</w:t>
      </w:r>
    </w:p>
    <w:p w14:paraId="680B2DBA" w14:textId="296F7C19" w:rsidR="00D77738" w:rsidRPr="004D4A20" w:rsidRDefault="00A3321D" w:rsidP="65859A9C">
      <w:pPr>
        <w:pStyle w:val="ListParagraph"/>
        <w:numPr>
          <w:ilvl w:val="1"/>
          <w:numId w:val="21"/>
        </w:numPr>
        <w:spacing w:before="40" w:after="120" w:line="240" w:lineRule="auto"/>
        <w:ind w:left="1440"/>
        <w:contextualSpacing w:val="0"/>
        <w:jc w:val="both"/>
        <w:rPr>
          <w:color w:val="000000" w:themeColor="text1"/>
        </w:rPr>
      </w:pPr>
      <w:r w:rsidRPr="65859A9C">
        <w:rPr>
          <w:b/>
          <w:bCs/>
          <w:color w:val="000000" w:themeColor="text1"/>
        </w:rPr>
        <w:t>Proportionality and flexibility</w:t>
      </w:r>
      <w:r w:rsidRPr="65859A9C">
        <w:rPr>
          <w:color w:val="000000" w:themeColor="text1"/>
        </w:rPr>
        <w:t xml:space="preserve">: whether the option address identified problems without creating unnecessary prescription, and preserves appropriate </w:t>
      </w:r>
      <w:r w:rsidR="005A0D80" w:rsidRPr="65859A9C">
        <w:rPr>
          <w:color w:val="000000" w:themeColor="text1"/>
        </w:rPr>
        <w:t>flexibility for boards</w:t>
      </w:r>
      <w:r w:rsidR="002363B6" w:rsidRPr="65859A9C">
        <w:rPr>
          <w:color w:val="000000" w:themeColor="text1"/>
        </w:rPr>
        <w:t xml:space="preserve"> to reflect local </w:t>
      </w:r>
      <w:r w:rsidR="004A16D2" w:rsidRPr="65859A9C">
        <w:rPr>
          <w:color w:val="000000" w:themeColor="text1"/>
        </w:rPr>
        <w:t>boards</w:t>
      </w:r>
      <w:r w:rsidR="00C344C5" w:rsidRPr="65859A9C">
        <w:rPr>
          <w:color w:val="000000" w:themeColor="text1"/>
        </w:rPr>
        <w:t>, school character and community ins</w:t>
      </w:r>
      <w:r w:rsidR="001F5BB0" w:rsidRPr="65859A9C">
        <w:rPr>
          <w:color w:val="000000" w:themeColor="text1"/>
        </w:rPr>
        <w:t>pirations</w:t>
      </w:r>
    </w:p>
    <w:p w14:paraId="5EA796BE" w14:textId="77777777" w:rsidR="000832C5" w:rsidRPr="00B071A3" w:rsidRDefault="000832C5" w:rsidP="000832C5">
      <w:pPr>
        <w:pStyle w:val="Heading2"/>
        <w:rPr>
          <w:i/>
          <w:iCs/>
        </w:rPr>
      </w:pPr>
      <w:r w:rsidRPr="009F0B52">
        <w:t>What scope will options be considered within?</w:t>
      </w:r>
      <w:r>
        <w:t xml:space="preserve"> </w:t>
      </w:r>
    </w:p>
    <w:p w14:paraId="71C8BCC6" w14:textId="25599FCD" w:rsidR="00311635" w:rsidRPr="001917E6" w:rsidRDefault="00B679A4" w:rsidP="00B679A4">
      <w:pPr>
        <w:pStyle w:val="Numberedparagraph"/>
        <w:contextualSpacing w:val="0"/>
      </w:pPr>
      <w:r>
        <w:t xml:space="preserve">Changes to section </w:t>
      </w:r>
      <w:r w:rsidRPr="4DC12A11">
        <w:rPr>
          <w:rFonts w:cs="Arial"/>
          <w:color w:val="000000" w:themeColor="text1"/>
        </w:rPr>
        <w:t>127 of the Education and Training Act 2025</w:t>
      </w:r>
      <w:r w:rsidR="00DD3D11">
        <w:rPr>
          <w:rFonts w:cs="Arial"/>
          <w:color w:val="000000" w:themeColor="text1"/>
        </w:rPr>
        <w:t xml:space="preserve"> </w:t>
      </w:r>
      <w:r>
        <w:rPr>
          <w:rFonts w:cs="Arial"/>
          <w:color w:val="000000" w:themeColor="text1"/>
        </w:rPr>
        <w:t>necessitated a change in current planning and reporting requirements</w:t>
      </w:r>
      <w:r w:rsidRPr="4DC12A11">
        <w:rPr>
          <w:rFonts w:cs="Arial"/>
          <w:color w:val="000000" w:themeColor="text1"/>
        </w:rPr>
        <w:t>.</w:t>
      </w:r>
      <w:r w:rsidR="00D52E05" w:rsidRPr="4DC12A11">
        <w:rPr>
          <w:rFonts w:cs="Arial"/>
          <w:color w:val="000000" w:themeColor="text1"/>
        </w:rPr>
        <w:t xml:space="preserve"> </w:t>
      </w:r>
      <w:r w:rsidR="00D52E05">
        <w:rPr>
          <w:rFonts w:cs="Arial"/>
          <w:color w:val="000000" w:themeColor="text1"/>
        </w:rPr>
        <w:t>The</w:t>
      </w:r>
      <w:r w:rsidR="00D629FA">
        <w:rPr>
          <w:rFonts w:cs="Arial"/>
          <w:color w:val="000000" w:themeColor="text1"/>
        </w:rPr>
        <w:t>se</w:t>
      </w:r>
      <w:r w:rsidR="00D52E05">
        <w:rPr>
          <w:rFonts w:cs="Arial"/>
          <w:color w:val="000000" w:themeColor="text1"/>
        </w:rPr>
        <w:t xml:space="preserve"> changes </w:t>
      </w:r>
      <w:r w:rsidR="00D52E05" w:rsidRPr="4DC12A11">
        <w:rPr>
          <w:rFonts w:cs="Arial"/>
          <w:color w:val="000000" w:themeColor="text1"/>
        </w:rPr>
        <w:t xml:space="preserve">require educational achievement to be the board’s paramount objective and boards to ensure schools use quality assessment and </w:t>
      </w:r>
      <w:proofErr w:type="spellStart"/>
      <w:r w:rsidR="00D52E05" w:rsidRPr="4DC12A11">
        <w:rPr>
          <w:rFonts w:cs="Arial"/>
          <w:color w:val="000000" w:themeColor="text1"/>
        </w:rPr>
        <w:t>aromatawai</w:t>
      </w:r>
      <w:proofErr w:type="spellEnd"/>
      <w:r w:rsidR="00D52E05" w:rsidRPr="4DC12A11">
        <w:rPr>
          <w:rFonts w:cs="Arial"/>
          <w:color w:val="000000" w:themeColor="text1"/>
        </w:rPr>
        <w:t xml:space="preserve"> information to monitor and evaluate progress and achievement</w:t>
      </w:r>
      <w:r w:rsidR="00D52E05">
        <w:rPr>
          <w:rFonts w:cs="Arial"/>
          <w:color w:val="000000" w:themeColor="text1"/>
        </w:rPr>
        <w:t>.</w:t>
      </w:r>
    </w:p>
    <w:p w14:paraId="2F5456E0" w14:textId="762E7D03" w:rsidR="00311635" w:rsidRPr="0089066F" w:rsidRDefault="00311635" w:rsidP="00311635">
      <w:pPr>
        <w:pStyle w:val="Numberedparagraph"/>
        <w:contextualSpacing w:val="0"/>
      </w:pPr>
      <w:r w:rsidRPr="58656725">
        <w:t xml:space="preserve">The options were </w:t>
      </w:r>
      <w:r w:rsidR="00166C15">
        <w:t xml:space="preserve">also </w:t>
      </w:r>
      <w:r w:rsidRPr="58656725">
        <w:t xml:space="preserve">shaped by </w:t>
      </w:r>
      <w:r>
        <w:t>interventions that would best give effect to</w:t>
      </w:r>
      <w:r w:rsidRPr="58656725">
        <w:t xml:space="preserve"> Government priorities</w:t>
      </w:r>
      <w:r w:rsidR="00AF4E85">
        <w:t>, which are not</w:t>
      </w:r>
      <w:r w:rsidR="000412D6">
        <w:t xml:space="preserve"> adequately</w:t>
      </w:r>
      <w:r w:rsidR="00AF4E85">
        <w:t xml:space="preserve"> reflected in current regulatory requirements</w:t>
      </w:r>
      <w:r w:rsidRPr="58656725">
        <w:t>.</w:t>
      </w:r>
      <w:r w:rsidRPr="00916240">
        <w:t xml:space="preserve"> </w:t>
      </w:r>
      <w:r>
        <w:t>T</w:t>
      </w:r>
      <w:r w:rsidRPr="00893878">
        <w:t xml:space="preserve">he </w:t>
      </w:r>
      <w:r w:rsidRPr="00CB596B">
        <w:t xml:space="preserve">Government </w:t>
      </w:r>
      <w:r>
        <w:t xml:space="preserve">set </w:t>
      </w:r>
      <w:r w:rsidRPr="00CB596B">
        <w:t>new education</w:t>
      </w:r>
      <w:r>
        <w:t xml:space="preserve"> priorities in 2024, most of which related indirectly or directly to better planning and reporting, i</w:t>
      </w:r>
      <w:r w:rsidR="000412D6">
        <w:t>n particular</w:t>
      </w:r>
      <w:r>
        <w:t>:</w:t>
      </w:r>
    </w:p>
    <w:p w14:paraId="51958B8B" w14:textId="77777777" w:rsidR="00311635" w:rsidRPr="00CF4853" w:rsidRDefault="00311635" w:rsidP="00311635">
      <w:pPr>
        <w:pStyle w:val="Numberedparagraph"/>
        <w:numPr>
          <w:ilvl w:val="0"/>
          <w:numId w:val="43"/>
        </w:numPr>
      </w:pPr>
      <w:r w:rsidRPr="008D2B3D">
        <w:t>Smarter assessment and reporting:</w:t>
      </w:r>
      <w:r w:rsidRPr="00CF4853">
        <w:t> Implementing consistent modes of monitoring student progress and achievement.</w:t>
      </w:r>
    </w:p>
    <w:p w14:paraId="016C6799" w14:textId="2D747D99" w:rsidR="009E33E6" w:rsidRPr="00CF4853" w:rsidRDefault="00311635" w:rsidP="00E67E95">
      <w:pPr>
        <w:pStyle w:val="Numberedparagraph"/>
        <w:numPr>
          <w:ilvl w:val="0"/>
          <w:numId w:val="43"/>
        </w:numPr>
      </w:pPr>
      <w:r w:rsidRPr="008D2B3D">
        <w:t>Greater use of data:</w:t>
      </w:r>
      <w:r w:rsidRPr="00CF4853">
        <w:t> Using data and evidence to drive consistent improvement in achievement.</w:t>
      </w:r>
    </w:p>
    <w:p w14:paraId="6E966CD3" w14:textId="77777777" w:rsidR="008F175C" w:rsidRDefault="008F175C" w:rsidP="008D2B3D">
      <w:pPr>
        <w:pStyle w:val="Numberedparagraph"/>
        <w:numPr>
          <w:ilvl w:val="0"/>
          <w:numId w:val="0"/>
        </w:numPr>
      </w:pPr>
    </w:p>
    <w:p w14:paraId="38D379B0" w14:textId="0355F10C" w:rsidR="004D278E" w:rsidRDefault="00B53F35" w:rsidP="008D2B3D">
      <w:pPr>
        <w:pStyle w:val="Numberedparagraph"/>
        <w:numPr>
          <w:ilvl w:val="0"/>
          <w:numId w:val="0"/>
        </w:numPr>
        <w:contextualSpacing w:val="0"/>
        <w:rPr>
          <w:i/>
          <w:iCs/>
        </w:rPr>
      </w:pPr>
      <w:r>
        <w:rPr>
          <w:i/>
          <w:iCs/>
        </w:rPr>
        <w:t>Non-r</w:t>
      </w:r>
      <w:r w:rsidR="004D278E" w:rsidRPr="008D2B3D">
        <w:rPr>
          <w:i/>
          <w:iCs/>
        </w:rPr>
        <w:t>egulatory options</w:t>
      </w:r>
    </w:p>
    <w:p w14:paraId="7BE478EA" w14:textId="63AE83D8" w:rsidR="00C51C74" w:rsidRDefault="007608B6">
      <w:pPr>
        <w:pStyle w:val="Numberedparagraph"/>
        <w:contextualSpacing w:val="0"/>
      </w:pPr>
      <w:r>
        <w:t>N</w:t>
      </w:r>
      <w:r w:rsidRPr="00141B89">
        <w:t xml:space="preserve">on regulatory options were </w:t>
      </w:r>
      <w:r>
        <w:t>also considered, primarily u</w:t>
      </w:r>
      <w:r w:rsidRPr="001227D4">
        <w:t>pdated guidance</w:t>
      </w:r>
      <w:r>
        <w:t xml:space="preserve"> and whether such guidance</w:t>
      </w:r>
      <w:r w:rsidRPr="001227D4">
        <w:t xml:space="preserve"> c</w:t>
      </w:r>
      <w:r>
        <w:t>ould</w:t>
      </w:r>
      <w:r w:rsidRPr="001227D4">
        <w:t xml:space="preserve"> improve practice</w:t>
      </w:r>
      <w:r>
        <w:t xml:space="preserve"> together with the</w:t>
      </w:r>
      <w:r w:rsidRPr="001227D4">
        <w:t xml:space="preserve"> expectations </w:t>
      </w:r>
      <w:r>
        <w:t xml:space="preserve">that </w:t>
      </w:r>
      <w:r w:rsidRPr="001227D4">
        <w:t xml:space="preserve">are </w:t>
      </w:r>
      <w:r>
        <w:t xml:space="preserve">already </w:t>
      </w:r>
      <w:r w:rsidRPr="001227D4">
        <w:t>set in regulation.</w:t>
      </w:r>
    </w:p>
    <w:p w14:paraId="2B98D744" w14:textId="77777777" w:rsidR="00311672" w:rsidRDefault="00311672" w:rsidP="00311672">
      <w:pPr>
        <w:pStyle w:val="Numberedparagraph"/>
        <w:numPr>
          <w:ilvl w:val="0"/>
          <w:numId w:val="0"/>
        </w:numPr>
        <w:ind w:left="473" w:hanging="360"/>
        <w:contextualSpacing w:val="0"/>
      </w:pPr>
    </w:p>
    <w:p w14:paraId="6AF8CDE7" w14:textId="77777777" w:rsidR="00311672" w:rsidRDefault="00311672" w:rsidP="0087249F">
      <w:pPr>
        <w:pStyle w:val="Numberedparagraph"/>
        <w:numPr>
          <w:ilvl w:val="0"/>
          <w:numId w:val="0"/>
        </w:numPr>
        <w:ind w:left="473" w:hanging="360"/>
        <w:contextualSpacing w:val="0"/>
      </w:pPr>
    </w:p>
    <w:p w14:paraId="7835FEA6" w14:textId="28150EA8" w:rsidR="00C51C74" w:rsidRPr="008D2B3D" w:rsidRDefault="00B53F35" w:rsidP="008D2B3D">
      <w:pPr>
        <w:pStyle w:val="Numberedparagraph"/>
        <w:numPr>
          <w:ilvl w:val="0"/>
          <w:numId w:val="0"/>
        </w:numPr>
        <w:ind w:left="113"/>
        <w:contextualSpacing w:val="0"/>
        <w:rPr>
          <w:i/>
          <w:iCs/>
        </w:rPr>
      </w:pPr>
      <w:r w:rsidRPr="008D2B3D">
        <w:rPr>
          <w:i/>
          <w:iCs/>
        </w:rPr>
        <w:t>Regulatory options</w:t>
      </w:r>
    </w:p>
    <w:p w14:paraId="0DEC16A6" w14:textId="08635FC0" w:rsidR="00C50303" w:rsidRDefault="3946DA2F" w:rsidP="008D2B3D">
      <w:pPr>
        <w:pStyle w:val="Numberedparagraph"/>
        <w:contextualSpacing w:val="0"/>
      </w:pPr>
      <w:r w:rsidRPr="008D2B3D">
        <w:t xml:space="preserve">The options </w:t>
      </w:r>
      <w:r w:rsidR="7A8AB726" w:rsidRPr="008D2B3D">
        <w:t>for regulatory change</w:t>
      </w:r>
      <w:r w:rsidR="10683AAD" w:rsidRPr="008D2B3D">
        <w:t xml:space="preserve"> were</w:t>
      </w:r>
      <w:r w:rsidR="00C50303" w:rsidRPr="00C50303">
        <w:t xml:space="preserve"> </w:t>
      </w:r>
      <w:r w:rsidR="00C50303">
        <w:t xml:space="preserve">making new regulations or amending current regulations under the regulation-making powers in section 639 of </w:t>
      </w:r>
      <w:proofErr w:type="gramStart"/>
      <w:r w:rsidR="00C50303">
        <w:t>the  Act</w:t>
      </w:r>
      <w:proofErr w:type="gramEnd"/>
      <w:r w:rsidR="00653EFF">
        <w:t>.</w:t>
      </w:r>
      <w:r w:rsidR="00487A07">
        <w:t xml:space="preserve"> </w:t>
      </w:r>
      <w:r w:rsidR="004A3E19" w:rsidRPr="00344578">
        <w:t xml:space="preserve">The Education (School Planning and Reporting) Regulations 2023 already set the </w:t>
      </w:r>
      <w:r w:rsidR="00EE246C" w:rsidRPr="00344578">
        <w:t>requirements for planning and reporting</w:t>
      </w:r>
      <w:r w:rsidR="000A2DE7" w:rsidRPr="00344578">
        <w:t xml:space="preserve">. </w:t>
      </w:r>
      <w:r w:rsidR="00254C73" w:rsidRPr="00344578">
        <w:t>Amending</w:t>
      </w:r>
      <w:r w:rsidR="000A2DE7" w:rsidRPr="00344578">
        <w:t xml:space="preserve"> these relations</w:t>
      </w:r>
      <w:r w:rsidR="00254C73" w:rsidRPr="00344578">
        <w:t xml:space="preserve"> was an obvious </w:t>
      </w:r>
      <w:r w:rsidR="00800889" w:rsidRPr="00344578">
        <w:t xml:space="preserve">mechanism to </w:t>
      </w:r>
      <w:r w:rsidR="00BB14D2" w:rsidRPr="00344578">
        <w:t>bring about the desired change.</w:t>
      </w:r>
    </w:p>
    <w:p w14:paraId="69534C36" w14:textId="2710486D" w:rsidR="008E36DB" w:rsidRPr="00605536" w:rsidRDefault="0A90B70A" w:rsidP="65859A9C">
      <w:pPr>
        <w:pStyle w:val="Numberedparagraph"/>
        <w:contextualSpacing w:val="0"/>
      </w:pPr>
      <w:r>
        <w:t xml:space="preserve">There are </w:t>
      </w:r>
      <w:r w:rsidR="2C397A06">
        <w:t xml:space="preserve">no </w:t>
      </w:r>
      <w:r>
        <w:t xml:space="preserve">proposed </w:t>
      </w:r>
      <w:r w:rsidR="442208DB">
        <w:t>changes to the provisions in the 2023 regulat</w:t>
      </w:r>
      <w:r w:rsidR="3973CF98">
        <w:t xml:space="preserve">ions that apply to </w:t>
      </w:r>
      <w:r w:rsidR="00F54D3A">
        <w:t xml:space="preserve">specified </w:t>
      </w:r>
      <w:r w:rsidR="3973CF98">
        <w:t xml:space="preserve">kura </w:t>
      </w:r>
      <w:r w:rsidR="06E8304B">
        <w:t>boards</w:t>
      </w:r>
      <w:r w:rsidR="00763C58">
        <w:t>. T</w:t>
      </w:r>
      <w:r w:rsidR="1B104CCA">
        <w:t xml:space="preserve">hose provisions are particularly relevant to how specified kura boards describe their approach to Māori learner success and the Treaty of Waitangi/te </w:t>
      </w:r>
      <w:proofErr w:type="spellStart"/>
      <w:r w:rsidR="1B104CCA">
        <w:t>Tiriti</w:t>
      </w:r>
      <w:proofErr w:type="spellEnd"/>
      <w:r w:rsidR="1B104CCA">
        <w:t xml:space="preserve"> o Waitangi (the Treaty/te </w:t>
      </w:r>
      <w:proofErr w:type="spellStart"/>
      <w:r w:rsidR="1B104CCA">
        <w:t>Tiriti</w:t>
      </w:r>
      <w:proofErr w:type="spellEnd"/>
      <w:r w:rsidR="1B104CCA">
        <w:t xml:space="preserve">) related obligations. </w:t>
      </w:r>
    </w:p>
    <w:p w14:paraId="0BE68A44" w14:textId="19AA6542" w:rsidR="0030370A" w:rsidRPr="00605536" w:rsidRDefault="15B2816A" w:rsidP="687BD813">
      <w:pPr>
        <w:pStyle w:val="Heading2"/>
      </w:pPr>
      <w:r>
        <w:t>What policy options have been considered, including any alternatives to regulation?</w:t>
      </w:r>
    </w:p>
    <w:p w14:paraId="07C34063" w14:textId="16AA89C3" w:rsidR="0030370A" w:rsidRDefault="15B2816A" w:rsidP="008D2B3D">
      <w:pPr>
        <w:pStyle w:val="Numberedparagraph"/>
        <w:ind w:left="567" w:hanging="567"/>
      </w:pPr>
      <w:r>
        <w:t>Four options have been considered.</w:t>
      </w:r>
      <w:r w:rsidR="00E65355">
        <w:t xml:space="preserve"> </w:t>
      </w:r>
      <w:r w:rsidR="002116EB">
        <w:t>These options are described more fulsomely above</w:t>
      </w:r>
      <w:r w:rsidR="00311672">
        <w:t xml:space="preserve"> (page 2-3).</w:t>
      </w:r>
    </w:p>
    <w:p w14:paraId="4AF15432" w14:textId="77777777" w:rsidR="00FF23C9" w:rsidRPr="00605536" w:rsidRDefault="00FF23C9" w:rsidP="00FF23C9">
      <w:pPr>
        <w:pStyle w:val="Numberedparagraph"/>
        <w:numPr>
          <w:ilvl w:val="0"/>
          <w:numId w:val="0"/>
        </w:numPr>
        <w:ind w:left="720"/>
      </w:pPr>
    </w:p>
    <w:p w14:paraId="262DCD76" w14:textId="462FED7A" w:rsidR="00FF23C9" w:rsidRDefault="5DCACC78" w:rsidP="00FF23C9">
      <w:pPr>
        <w:pStyle w:val="Numberedparagraph"/>
        <w:numPr>
          <w:ilvl w:val="0"/>
          <w:numId w:val="0"/>
        </w:numPr>
        <w:ind w:left="473" w:hanging="360"/>
      </w:pPr>
      <w:r w:rsidRPr="009F72F2">
        <w:rPr>
          <w:i/>
          <w:iCs/>
        </w:rPr>
        <w:t>Option 1: No further amendment to the regulations</w:t>
      </w:r>
      <w:r w:rsidRPr="009F72F2">
        <w:t>:</w:t>
      </w:r>
    </w:p>
    <w:p w14:paraId="521518A7" w14:textId="77777777" w:rsidR="005C6EC4" w:rsidRPr="00A72A0C" w:rsidRDefault="005C6EC4" w:rsidP="00FF23C9">
      <w:pPr>
        <w:pStyle w:val="Numberedparagraph"/>
        <w:numPr>
          <w:ilvl w:val="0"/>
          <w:numId w:val="0"/>
        </w:numPr>
        <w:ind w:left="473" w:hanging="360"/>
      </w:pPr>
    </w:p>
    <w:p w14:paraId="5B13F3C1" w14:textId="4F0E0999" w:rsidR="00FF23C9" w:rsidRDefault="00A72A0C" w:rsidP="0087249F">
      <w:pPr>
        <w:pStyle w:val="Numberedparagraph"/>
        <w:numPr>
          <w:ilvl w:val="0"/>
          <w:numId w:val="0"/>
        </w:numPr>
        <w:ind w:left="113"/>
      </w:pPr>
      <w:r w:rsidRPr="009F72F2">
        <w:t>U</w:t>
      </w:r>
      <w:r w:rsidR="2C1CE46C" w:rsidRPr="009F72F2">
        <w:t>nder this option, no further amendments would be made to the Education (School</w:t>
      </w:r>
      <w:r w:rsidR="2C1CE46C" w:rsidRPr="00A72A0C">
        <w:t xml:space="preserve"> Planning</w:t>
      </w:r>
      <w:r w:rsidR="2C1CE46C">
        <w:t xml:space="preserve"> and Reporting) Regulations 2023 beyond the changes already made by the </w:t>
      </w:r>
      <w:r w:rsidR="2C1CE46C" w:rsidRPr="009F72F2">
        <w:t>Education and Training Amendment Act 2025. Boards would continue to prepare</w:t>
      </w:r>
      <w:r w:rsidR="2C1CE46C">
        <w:t xml:space="preserve"> strategic plans, annual reports, and statements of variance under the current settings. </w:t>
      </w:r>
    </w:p>
    <w:p w14:paraId="7196338A" w14:textId="77777777" w:rsidR="00D77738" w:rsidRPr="00605536" w:rsidRDefault="00D77738" w:rsidP="00FF23C9">
      <w:pPr>
        <w:pStyle w:val="Numberedparagraph"/>
        <w:numPr>
          <w:ilvl w:val="0"/>
          <w:numId w:val="0"/>
        </w:numPr>
        <w:ind w:left="720"/>
      </w:pPr>
    </w:p>
    <w:p w14:paraId="35F1E6B8" w14:textId="77777777" w:rsidR="00FF23C9" w:rsidRDefault="5DCACC78" w:rsidP="00FF23C9">
      <w:pPr>
        <w:pStyle w:val="Numberedparagraph"/>
        <w:numPr>
          <w:ilvl w:val="0"/>
          <w:numId w:val="0"/>
        </w:numPr>
        <w:ind w:left="473" w:hanging="360"/>
      </w:pPr>
      <w:r w:rsidRPr="687BD813">
        <w:rPr>
          <w:i/>
          <w:iCs/>
        </w:rPr>
        <w:t>Option 2: Guidance and implementation support only</w:t>
      </w:r>
      <w:r>
        <w:t xml:space="preserve">: </w:t>
      </w:r>
    </w:p>
    <w:p w14:paraId="03C4011C" w14:textId="77777777" w:rsidR="00805FDE" w:rsidRDefault="00805FDE" w:rsidP="00FF23C9">
      <w:pPr>
        <w:pStyle w:val="Numberedparagraph"/>
        <w:numPr>
          <w:ilvl w:val="0"/>
          <w:numId w:val="0"/>
        </w:numPr>
        <w:ind w:left="473" w:hanging="360"/>
      </w:pPr>
    </w:p>
    <w:p w14:paraId="4DB6D64D" w14:textId="6C57CEA4" w:rsidR="0030370A" w:rsidRPr="00605536" w:rsidRDefault="6820DC88" w:rsidP="008D2B3D">
      <w:pPr>
        <w:pStyle w:val="Numberedparagraph"/>
        <w:numPr>
          <w:ilvl w:val="0"/>
          <w:numId w:val="0"/>
        </w:numPr>
        <w:ind w:left="113"/>
      </w:pPr>
      <w:r>
        <w:t xml:space="preserve">Under this option, the Ministry would retain the current regulations and update templates, exemplars, guidance, and communications. </w:t>
      </w:r>
    </w:p>
    <w:p w14:paraId="36C4B855" w14:textId="4E685FEB" w:rsidR="76A0EA34" w:rsidRDefault="76A0EA34" w:rsidP="008D2B3D">
      <w:pPr>
        <w:pStyle w:val="Numberedparagraph"/>
        <w:numPr>
          <w:ilvl w:val="0"/>
          <w:numId w:val="0"/>
        </w:numPr>
        <w:ind w:left="720"/>
      </w:pPr>
    </w:p>
    <w:p w14:paraId="046EBF31" w14:textId="60D222A8" w:rsidR="00FF23C9" w:rsidRDefault="5DCACC78" w:rsidP="008D2B3D">
      <w:pPr>
        <w:pStyle w:val="Numberedparagraph"/>
        <w:numPr>
          <w:ilvl w:val="0"/>
          <w:numId w:val="0"/>
        </w:numPr>
        <w:ind w:left="473" w:hanging="360"/>
      </w:pPr>
      <w:r w:rsidRPr="687BD813">
        <w:rPr>
          <w:i/>
          <w:iCs/>
        </w:rPr>
        <w:t>Option 3: Targeted amendment package (preferred):</w:t>
      </w:r>
      <w:r>
        <w:t xml:space="preserve"> </w:t>
      </w:r>
    </w:p>
    <w:p w14:paraId="0450E76D" w14:textId="77777777" w:rsidR="005C6EC4" w:rsidRDefault="005C6EC4" w:rsidP="005C6EC4">
      <w:pPr>
        <w:pStyle w:val="Numberedparagraph"/>
        <w:numPr>
          <w:ilvl w:val="0"/>
          <w:numId w:val="0"/>
        </w:numPr>
        <w:ind w:left="113"/>
      </w:pPr>
    </w:p>
    <w:p w14:paraId="35E9EE97" w14:textId="68931197" w:rsidR="00A72A0C" w:rsidRDefault="5DCACC78" w:rsidP="008D2B3D">
      <w:pPr>
        <w:pStyle w:val="Numberedparagraph"/>
        <w:numPr>
          <w:ilvl w:val="0"/>
          <w:numId w:val="0"/>
        </w:numPr>
        <w:ind w:left="113"/>
      </w:pPr>
      <w:r>
        <w:t>Under this option, the regulations would be amended to set a clearer structure for strategic plans, strengthen the focus of the framework</w:t>
      </w:r>
      <w:r w:rsidR="00B41CCB">
        <w:t xml:space="preserve"> on educational achievement</w:t>
      </w:r>
      <w:r>
        <w:t>, remove low value requirements, and improve annual reporting transparency</w:t>
      </w:r>
      <w:r w:rsidR="00F70358">
        <w:t xml:space="preserve"> and accountability</w:t>
      </w:r>
      <w:r>
        <w:t>. This is the preferred option.</w:t>
      </w:r>
    </w:p>
    <w:p w14:paraId="69EC4475" w14:textId="77777777" w:rsidR="00FC5E4B" w:rsidRDefault="00FC5E4B" w:rsidP="00FF23C9">
      <w:pPr>
        <w:pStyle w:val="Numberedparagraph"/>
        <w:numPr>
          <w:ilvl w:val="0"/>
          <w:numId w:val="0"/>
        </w:numPr>
        <w:ind w:left="360"/>
        <w:rPr>
          <w:i/>
          <w:iCs/>
        </w:rPr>
      </w:pPr>
    </w:p>
    <w:p w14:paraId="27AB25FA" w14:textId="7055AE28" w:rsidR="00FF23C9" w:rsidRDefault="5DCACC78" w:rsidP="005C6EC4">
      <w:pPr>
        <w:pStyle w:val="Numberedparagraph"/>
        <w:numPr>
          <w:ilvl w:val="0"/>
          <w:numId w:val="0"/>
        </w:numPr>
        <w:ind w:left="473" w:hanging="360"/>
      </w:pPr>
      <w:r w:rsidRPr="687BD813">
        <w:rPr>
          <w:i/>
          <w:iCs/>
        </w:rPr>
        <w:t>Option 4: More prescriptive amendment package:</w:t>
      </w:r>
      <w:r>
        <w:t xml:space="preserve"> </w:t>
      </w:r>
    </w:p>
    <w:p w14:paraId="692A002C" w14:textId="77777777" w:rsidR="005C6EC4" w:rsidRDefault="005C6EC4" w:rsidP="008D2B3D">
      <w:pPr>
        <w:pStyle w:val="Numberedparagraph"/>
        <w:numPr>
          <w:ilvl w:val="0"/>
          <w:numId w:val="0"/>
        </w:numPr>
        <w:ind w:left="473" w:hanging="360"/>
      </w:pPr>
    </w:p>
    <w:p w14:paraId="10ACF26B" w14:textId="590E1468" w:rsidR="0030370A" w:rsidRPr="00605536" w:rsidRDefault="5DCACC78" w:rsidP="008D2B3D">
      <w:pPr>
        <w:pStyle w:val="Numberedparagraph"/>
        <w:numPr>
          <w:ilvl w:val="0"/>
          <w:numId w:val="0"/>
        </w:numPr>
        <w:ind w:left="113"/>
        <w:sectPr w:rsidR="0030370A" w:rsidRPr="00605536" w:rsidSect="00DF6CD1">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08"/>
          <w:docGrid w:linePitch="360"/>
        </w:sectPr>
      </w:pPr>
      <w:r>
        <w:t xml:space="preserve">A more prescriptive package was considered but not recommended. That option would go further by standardising the structure of plans to a greater degree. </w:t>
      </w:r>
    </w:p>
    <w:p w14:paraId="55DCA3B9" w14:textId="7418FDAC" w:rsidR="00DF6CD1" w:rsidRPr="00605536" w:rsidRDefault="00DF6CD1" w:rsidP="00AB02FB">
      <w:pPr>
        <w:pStyle w:val="Heading2"/>
        <w:spacing w:after="60"/>
      </w:pPr>
      <w:r>
        <w:t>How do the options compare to the status quo/counterfactual?</w:t>
      </w:r>
    </w:p>
    <w:p w14:paraId="04C853A2" w14:textId="5BA39025" w:rsidR="00C3734F" w:rsidRDefault="21C5DF78" w:rsidP="008D2B3D">
      <w:pPr>
        <w:pStyle w:val="Numberedparagraph"/>
        <w:numPr>
          <w:ilvl w:val="0"/>
          <w:numId w:val="0"/>
        </w:numPr>
        <w:rPr>
          <w:color w:val="000000" w:themeColor="text1"/>
        </w:rPr>
      </w:pPr>
      <w:r>
        <w:t>The</w:t>
      </w:r>
      <w:r w:rsidR="1DC433F6">
        <w:t xml:space="preserve"> </w:t>
      </w:r>
      <w:r w:rsidR="45B1F07A">
        <w:t>table below compares the four options against the assessment criteria.</w:t>
      </w:r>
      <w:r w:rsidR="0082313E">
        <w:t xml:space="preserve"> </w:t>
      </w:r>
      <w:r w:rsidR="42C6E8AF" w:rsidRPr="1539A9EB">
        <w:rPr>
          <w:color w:val="000000" w:themeColor="text1"/>
        </w:rPr>
        <w:t>T</w:t>
      </w:r>
      <w:r w:rsidR="00335916" w:rsidRPr="1539A9EB">
        <w:rPr>
          <w:color w:val="000000" w:themeColor="text1"/>
        </w:rPr>
        <w:t xml:space="preserve">he criteria used to assess the </w:t>
      </w:r>
      <w:r w:rsidR="002D4DB1" w:rsidRPr="1539A9EB">
        <w:rPr>
          <w:color w:val="000000" w:themeColor="text1"/>
        </w:rPr>
        <w:t>proposed option against the status quo/counterfactual are:</w:t>
      </w:r>
    </w:p>
    <w:p w14:paraId="266AA2A4" w14:textId="5D21BD9F" w:rsidR="00726D8E" w:rsidRDefault="00726D8E" w:rsidP="008D2B3D">
      <w:pPr>
        <w:pStyle w:val="Numberedparagraph"/>
        <w:numPr>
          <w:ilvl w:val="0"/>
          <w:numId w:val="0"/>
        </w:numPr>
        <w:ind w:left="113"/>
      </w:pPr>
    </w:p>
    <w:p w14:paraId="6CA8586B" w14:textId="77777777" w:rsidR="00726D8E" w:rsidRPr="008D2B3D" w:rsidRDefault="00726D8E" w:rsidP="008D2B3D">
      <w:pPr>
        <w:pStyle w:val="Numberedparagraph"/>
        <w:rPr>
          <w:b/>
          <w:bCs/>
          <w:color w:val="000000" w:themeColor="text1"/>
        </w:rPr>
      </w:pPr>
      <w:r w:rsidRPr="00EF6CD6">
        <w:rPr>
          <w:b/>
          <w:bCs/>
          <w:color w:val="000000" w:themeColor="text1"/>
        </w:rPr>
        <w:t>Focus on</w:t>
      </w:r>
      <w:r w:rsidRPr="005444F6">
        <w:rPr>
          <w:b/>
          <w:bCs/>
          <w:color w:val="000000" w:themeColor="text1"/>
        </w:rPr>
        <w:t xml:space="preserve"> educational achievement</w:t>
      </w:r>
      <w:r w:rsidRPr="008D2B3D">
        <w:rPr>
          <w:b/>
          <w:bCs/>
          <w:color w:val="000000" w:themeColor="text1"/>
        </w:rPr>
        <w:t xml:space="preserve">: </w:t>
      </w:r>
      <w:r w:rsidRPr="005F5B45">
        <w:rPr>
          <w:color w:val="000000" w:themeColor="text1"/>
        </w:rPr>
        <w:t>whether the option is likely to strengthen the focus of school boards to produce planning and reporting documents that focus on educational achievement.</w:t>
      </w:r>
    </w:p>
    <w:p w14:paraId="1154EBA6" w14:textId="553B1ED2" w:rsidR="00726D8E" w:rsidRPr="008D2B3D" w:rsidRDefault="00726D8E" w:rsidP="008D2B3D">
      <w:pPr>
        <w:pStyle w:val="Numberedparagraph"/>
        <w:rPr>
          <w:b/>
          <w:bCs/>
          <w:color w:val="000000" w:themeColor="text1"/>
        </w:rPr>
      </w:pPr>
      <w:r>
        <w:rPr>
          <w:b/>
          <w:bCs/>
          <w:color w:val="000000" w:themeColor="text1"/>
        </w:rPr>
        <w:t>Q</w:t>
      </w:r>
      <w:r w:rsidRPr="005444F6">
        <w:rPr>
          <w:b/>
          <w:bCs/>
          <w:color w:val="000000" w:themeColor="text1"/>
        </w:rPr>
        <w:t>uality</w:t>
      </w:r>
      <w:r>
        <w:rPr>
          <w:b/>
          <w:bCs/>
          <w:color w:val="000000" w:themeColor="text1"/>
        </w:rPr>
        <w:t xml:space="preserve">, </w:t>
      </w:r>
      <w:r w:rsidRPr="005444F6">
        <w:rPr>
          <w:b/>
          <w:bCs/>
          <w:color w:val="000000" w:themeColor="text1"/>
        </w:rPr>
        <w:t>consistency</w:t>
      </w:r>
      <w:r>
        <w:rPr>
          <w:b/>
          <w:bCs/>
          <w:color w:val="000000" w:themeColor="text1"/>
        </w:rPr>
        <w:t xml:space="preserve"> and</w:t>
      </w:r>
      <w:r w:rsidRPr="005444F6">
        <w:rPr>
          <w:b/>
          <w:bCs/>
          <w:color w:val="000000" w:themeColor="text1"/>
        </w:rPr>
        <w:t xml:space="preserve"> usability</w:t>
      </w:r>
      <w:r w:rsidRPr="008D2B3D">
        <w:rPr>
          <w:b/>
          <w:bCs/>
          <w:color w:val="000000" w:themeColor="text1"/>
        </w:rPr>
        <w:t xml:space="preserve">: </w:t>
      </w:r>
      <w:r w:rsidRPr="005F5B45">
        <w:rPr>
          <w:color w:val="000000" w:themeColor="text1"/>
        </w:rPr>
        <w:t>whether the option is likely to improve the quality, consistency and usability of school planning and reporting documents, and reduce unnecessary compliance.</w:t>
      </w:r>
    </w:p>
    <w:p w14:paraId="01E0ECA4" w14:textId="72725352" w:rsidR="00726D8E" w:rsidRPr="008D2B3D" w:rsidRDefault="005729A7" w:rsidP="008D2B3D">
      <w:pPr>
        <w:pStyle w:val="Numberedparagraph"/>
        <w:rPr>
          <w:b/>
          <w:bCs/>
          <w:color w:val="000000" w:themeColor="text1"/>
        </w:rPr>
      </w:pPr>
      <w:r>
        <w:rPr>
          <w:b/>
          <w:bCs/>
          <w:color w:val="000000" w:themeColor="text1"/>
        </w:rPr>
        <w:t xml:space="preserve">Accountability and </w:t>
      </w:r>
      <w:r w:rsidR="006F215C">
        <w:rPr>
          <w:b/>
          <w:bCs/>
          <w:color w:val="000000" w:themeColor="text1"/>
        </w:rPr>
        <w:t>t</w:t>
      </w:r>
      <w:r w:rsidR="00726D8E">
        <w:rPr>
          <w:b/>
          <w:bCs/>
          <w:color w:val="000000" w:themeColor="text1"/>
        </w:rPr>
        <w:t>ransparency</w:t>
      </w:r>
      <w:r w:rsidR="00726D8E" w:rsidRPr="008D2B3D">
        <w:rPr>
          <w:b/>
          <w:bCs/>
          <w:color w:val="000000" w:themeColor="text1"/>
        </w:rPr>
        <w:t xml:space="preserve">: </w:t>
      </w:r>
      <w:r w:rsidR="00726D8E" w:rsidRPr="005F5B45">
        <w:rPr>
          <w:color w:val="000000" w:themeColor="text1"/>
        </w:rPr>
        <w:t xml:space="preserve">whether the option is likely to incentivises school boards to demonstrate how they have contributed to </w:t>
      </w:r>
      <w:proofErr w:type="gramStart"/>
      <w:r w:rsidR="00726D8E" w:rsidRPr="005F5B45">
        <w:rPr>
          <w:color w:val="000000" w:themeColor="text1"/>
        </w:rPr>
        <w:t>students</w:t>
      </w:r>
      <w:proofErr w:type="gramEnd"/>
      <w:r w:rsidR="00726D8E" w:rsidRPr="005F5B45">
        <w:rPr>
          <w:color w:val="000000" w:themeColor="text1"/>
        </w:rPr>
        <w:t xml:space="preserve"> educational progress, and how they are responding to ERO improvement actions</w:t>
      </w:r>
      <w:r w:rsidR="00E336C7">
        <w:rPr>
          <w:color w:val="000000" w:themeColor="text1"/>
        </w:rPr>
        <w:t>.</w:t>
      </w:r>
    </w:p>
    <w:p w14:paraId="2CE2FEEF" w14:textId="77777777" w:rsidR="00726D8E" w:rsidRPr="008D2B3D" w:rsidRDefault="00726D8E" w:rsidP="008D2B3D">
      <w:pPr>
        <w:pStyle w:val="Numberedparagraph"/>
        <w:rPr>
          <w:b/>
          <w:bCs/>
          <w:color w:val="000000" w:themeColor="text1"/>
        </w:rPr>
      </w:pPr>
      <w:r w:rsidRPr="008D2B3D">
        <w:rPr>
          <w:b/>
          <w:bCs/>
          <w:color w:val="000000" w:themeColor="text1"/>
        </w:rPr>
        <w:t xml:space="preserve">Practicality of implementation: </w:t>
      </w:r>
      <w:r w:rsidRPr="008D2B3D">
        <w:rPr>
          <w:color w:val="000000" w:themeColor="text1"/>
        </w:rPr>
        <w:t>whether the option is workable for school boards, leaders, and teachers, including whether it is likely to be manageable within current funding and workload settings.</w:t>
      </w:r>
    </w:p>
    <w:p w14:paraId="1B5AE8E0" w14:textId="0590C4AB" w:rsidR="00726D8E" w:rsidRPr="005F5B45" w:rsidRDefault="00726D8E" w:rsidP="008D2B3D">
      <w:pPr>
        <w:pStyle w:val="Numberedparagraph"/>
        <w:rPr>
          <w:color w:val="000000" w:themeColor="text1"/>
        </w:rPr>
      </w:pPr>
      <w:r w:rsidRPr="00A3321D">
        <w:rPr>
          <w:b/>
          <w:bCs/>
          <w:color w:val="000000" w:themeColor="text1"/>
        </w:rPr>
        <w:t>Proportionality and flexibility</w:t>
      </w:r>
      <w:r w:rsidRPr="008D2B3D">
        <w:rPr>
          <w:b/>
          <w:bCs/>
          <w:color w:val="000000" w:themeColor="text1"/>
        </w:rPr>
        <w:t xml:space="preserve">: </w:t>
      </w:r>
      <w:r w:rsidRPr="005F5B45">
        <w:rPr>
          <w:color w:val="000000" w:themeColor="text1"/>
        </w:rPr>
        <w:t>whether the option address</w:t>
      </w:r>
      <w:r w:rsidR="00365B39">
        <w:rPr>
          <w:color w:val="000000" w:themeColor="text1"/>
        </w:rPr>
        <w:t>es</w:t>
      </w:r>
      <w:r w:rsidRPr="005F5B45">
        <w:rPr>
          <w:color w:val="000000" w:themeColor="text1"/>
        </w:rPr>
        <w:t xml:space="preserve"> identified problems without creating unnecessary prescription, and preserves appropriate flexibility for boards to reflect local boards, school character and community inspirations</w:t>
      </w:r>
    </w:p>
    <w:p w14:paraId="7A5B2765" w14:textId="77777777" w:rsidR="00726D8E" w:rsidRDefault="00726D8E" w:rsidP="008D2B3D">
      <w:pPr>
        <w:pStyle w:val="Numberedparagraph"/>
        <w:numPr>
          <w:ilvl w:val="0"/>
          <w:numId w:val="0"/>
        </w:numPr>
        <w:ind w:left="473" w:hanging="360"/>
      </w:pPr>
    </w:p>
    <w:p w14:paraId="65E66235" w14:textId="61982662" w:rsidR="6E317906" w:rsidRDefault="6E317906" w:rsidP="6E317906">
      <w:pPr>
        <w:pStyle w:val="Numberedparagraph"/>
        <w:numPr>
          <w:ilvl w:val="0"/>
          <w:numId w:val="0"/>
        </w:numPr>
      </w:pPr>
    </w:p>
    <w:p w14:paraId="3C1C8742" w14:textId="3AD196D3" w:rsidR="00BF6DBD" w:rsidRPr="00605536" w:rsidRDefault="00BF6DBD" w:rsidP="00BF6DBD">
      <w:pPr>
        <w:pStyle w:val="Numberedparagraph"/>
        <w:rPr>
          <w:color w:val="000000" w:themeColor="text1"/>
        </w:rPr>
      </w:pPr>
      <w:r w:rsidRPr="687BD813">
        <w:rPr>
          <w:color w:val="000000" w:themeColor="text1"/>
        </w:rPr>
        <w:t xml:space="preserve">The table below sets out a </w:t>
      </w:r>
      <w:r w:rsidR="003A591D" w:rsidRPr="687BD813">
        <w:rPr>
          <w:color w:val="000000" w:themeColor="text1"/>
        </w:rPr>
        <w:t>key</w:t>
      </w:r>
      <w:r w:rsidRPr="687BD813">
        <w:rPr>
          <w:color w:val="000000" w:themeColor="text1"/>
        </w:rPr>
        <w:t xml:space="preserve"> to the </w:t>
      </w:r>
      <w:r w:rsidR="003A591D" w:rsidRPr="687BD813">
        <w:rPr>
          <w:color w:val="000000" w:themeColor="text1"/>
        </w:rPr>
        <w:t>options analysis</w:t>
      </w:r>
      <w:r w:rsidR="00E938A9" w:rsidRPr="687BD813">
        <w:rPr>
          <w:color w:val="000000" w:themeColor="text1"/>
        </w:rPr>
        <w:t>:</w:t>
      </w:r>
    </w:p>
    <w:tbl>
      <w:tblPr>
        <w:tblStyle w:val="TableGrid"/>
        <w:tblW w:w="5000" w:type="pct"/>
        <w:tblLook w:val="04A0" w:firstRow="1" w:lastRow="0" w:firstColumn="1" w:lastColumn="0" w:noHBand="0" w:noVBand="1"/>
      </w:tblPr>
      <w:tblGrid>
        <w:gridCol w:w="703"/>
        <w:gridCol w:w="5671"/>
        <w:gridCol w:w="709"/>
        <w:gridCol w:w="6865"/>
      </w:tblGrid>
      <w:tr w:rsidR="003A591D" w14:paraId="4816AC94" w14:textId="21BCC79B" w:rsidTr="006667E0">
        <w:tc>
          <w:tcPr>
            <w:tcW w:w="252" w:type="pct"/>
          </w:tcPr>
          <w:p w14:paraId="74B439BC" w14:textId="22CAE626" w:rsidR="003A591D" w:rsidRPr="00605536" w:rsidRDefault="000C39C2" w:rsidP="000C39C2">
            <w:pPr>
              <w:pStyle w:val="TableText"/>
              <w:spacing w:line="276" w:lineRule="auto"/>
              <w:contextualSpacing/>
              <w:jc w:val="center"/>
              <w:rPr>
                <w:rFonts w:cs="Arial"/>
                <w:b/>
                <w:color w:val="000000" w:themeColor="text1"/>
              </w:rPr>
            </w:pPr>
            <w:r w:rsidRPr="687BD813">
              <w:rPr>
                <w:rFonts w:cs="Arial"/>
                <w:b/>
                <w:color w:val="000000" w:themeColor="text1"/>
              </w:rPr>
              <w:t>++</w:t>
            </w:r>
          </w:p>
        </w:tc>
        <w:tc>
          <w:tcPr>
            <w:tcW w:w="2033" w:type="pct"/>
          </w:tcPr>
          <w:p w14:paraId="4117C613" w14:textId="320F413D" w:rsidR="003A591D" w:rsidRPr="00605536" w:rsidRDefault="000C39C2" w:rsidP="000C39C2">
            <w:pPr>
              <w:pStyle w:val="Numberedparagraph"/>
              <w:numPr>
                <w:ilvl w:val="0"/>
                <w:numId w:val="0"/>
              </w:numPr>
              <w:rPr>
                <w:color w:val="000000" w:themeColor="text1"/>
              </w:rPr>
            </w:pPr>
            <w:r w:rsidRPr="687BD813">
              <w:rPr>
                <w:color w:val="000000" w:themeColor="text1"/>
              </w:rPr>
              <w:t>Much better than the status quo/counterfactual</w:t>
            </w:r>
          </w:p>
        </w:tc>
        <w:tc>
          <w:tcPr>
            <w:tcW w:w="254" w:type="pct"/>
          </w:tcPr>
          <w:p w14:paraId="62425302" w14:textId="23A8B1C1" w:rsidR="003A591D" w:rsidRPr="000C39C2" w:rsidRDefault="000C39C2" w:rsidP="000C39C2">
            <w:pPr>
              <w:pStyle w:val="Numberedparagraph"/>
              <w:numPr>
                <w:ilvl w:val="0"/>
                <w:numId w:val="0"/>
              </w:numPr>
              <w:rPr>
                <w:b/>
                <w:color w:val="000000" w:themeColor="text1"/>
              </w:rPr>
            </w:pPr>
            <w:r w:rsidRPr="687BD813">
              <w:rPr>
                <w:b/>
                <w:color w:val="000000" w:themeColor="text1"/>
              </w:rPr>
              <w:t>-</w:t>
            </w:r>
          </w:p>
        </w:tc>
        <w:tc>
          <w:tcPr>
            <w:tcW w:w="2461" w:type="pct"/>
          </w:tcPr>
          <w:p w14:paraId="25775B6E" w14:textId="781D23A9" w:rsidR="003A591D" w:rsidRPr="00605536" w:rsidRDefault="000C39C2" w:rsidP="000C39C2">
            <w:pPr>
              <w:pStyle w:val="Numberedparagraph"/>
              <w:numPr>
                <w:ilvl w:val="0"/>
                <w:numId w:val="0"/>
              </w:numPr>
              <w:rPr>
                <w:color w:val="000000" w:themeColor="text1"/>
              </w:rPr>
            </w:pPr>
            <w:r w:rsidRPr="687BD813">
              <w:rPr>
                <w:color w:val="000000" w:themeColor="text1"/>
              </w:rPr>
              <w:t>Worse than the status quo/counterfactual</w:t>
            </w:r>
          </w:p>
        </w:tc>
      </w:tr>
      <w:tr w:rsidR="003A591D" w14:paraId="59E64F59" w14:textId="62C3FD18" w:rsidTr="006667E0">
        <w:tc>
          <w:tcPr>
            <w:tcW w:w="252" w:type="pct"/>
          </w:tcPr>
          <w:p w14:paraId="28E79643" w14:textId="5CEBF3A7" w:rsidR="003A591D" w:rsidRPr="00605536" w:rsidRDefault="000C39C2" w:rsidP="000C39C2">
            <w:pPr>
              <w:pStyle w:val="TableText"/>
              <w:spacing w:line="276" w:lineRule="auto"/>
              <w:contextualSpacing/>
              <w:jc w:val="center"/>
              <w:rPr>
                <w:rFonts w:cs="Arial"/>
                <w:b/>
                <w:color w:val="000000" w:themeColor="text1"/>
              </w:rPr>
            </w:pPr>
            <w:r w:rsidRPr="687BD813">
              <w:rPr>
                <w:rFonts w:cs="Arial"/>
                <w:b/>
                <w:color w:val="000000" w:themeColor="text1"/>
              </w:rPr>
              <w:t>+</w:t>
            </w:r>
          </w:p>
        </w:tc>
        <w:tc>
          <w:tcPr>
            <w:tcW w:w="2033" w:type="pct"/>
          </w:tcPr>
          <w:p w14:paraId="577C62C7" w14:textId="32A87BBB" w:rsidR="003A591D" w:rsidRPr="00605536" w:rsidRDefault="000C39C2" w:rsidP="000C39C2">
            <w:pPr>
              <w:pStyle w:val="Numberedparagraph"/>
              <w:numPr>
                <w:ilvl w:val="0"/>
                <w:numId w:val="0"/>
              </w:numPr>
              <w:rPr>
                <w:color w:val="000000" w:themeColor="text1"/>
              </w:rPr>
            </w:pPr>
            <w:r w:rsidRPr="687BD813">
              <w:rPr>
                <w:color w:val="000000" w:themeColor="text1"/>
              </w:rPr>
              <w:t>Better than the status quo/counterfactual</w:t>
            </w:r>
          </w:p>
        </w:tc>
        <w:tc>
          <w:tcPr>
            <w:tcW w:w="254" w:type="pct"/>
          </w:tcPr>
          <w:p w14:paraId="13D15C16" w14:textId="4382C5EB" w:rsidR="003A591D" w:rsidRPr="000C39C2" w:rsidRDefault="000C39C2" w:rsidP="000C39C2">
            <w:pPr>
              <w:pStyle w:val="Numberedparagraph"/>
              <w:numPr>
                <w:ilvl w:val="0"/>
                <w:numId w:val="0"/>
              </w:numPr>
              <w:rPr>
                <w:b/>
                <w:color w:val="000000" w:themeColor="text1"/>
              </w:rPr>
            </w:pPr>
            <w:r w:rsidRPr="687BD813">
              <w:rPr>
                <w:b/>
                <w:color w:val="000000" w:themeColor="text1"/>
              </w:rPr>
              <w:t>--</w:t>
            </w:r>
          </w:p>
        </w:tc>
        <w:tc>
          <w:tcPr>
            <w:tcW w:w="2461" w:type="pct"/>
          </w:tcPr>
          <w:p w14:paraId="61C66DB7" w14:textId="7B858E81" w:rsidR="003A591D" w:rsidRPr="00605536" w:rsidRDefault="000C39C2" w:rsidP="000C39C2">
            <w:pPr>
              <w:pStyle w:val="Numberedparagraph"/>
              <w:numPr>
                <w:ilvl w:val="0"/>
                <w:numId w:val="0"/>
              </w:numPr>
              <w:rPr>
                <w:color w:val="000000" w:themeColor="text1"/>
              </w:rPr>
            </w:pPr>
            <w:r w:rsidRPr="687BD813">
              <w:rPr>
                <w:color w:val="000000" w:themeColor="text1"/>
              </w:rPr>
              <w:t>Much worse than the status quo/counterfactual</w:t>
            </w:r>
          </w:p>
        </w:tc>
      </w:tr>
      <w:tr w:rsidR="003A591D" w14:paraId="7A27B334" w14:textId="59DC7B07" w:rsidTr="006667E0">
        <w:tc>
          <w:tcPr>
            <w:tcW w:w="252" w:type="pct"/>
          </w:tcPr>
          <w:p w14:paraId="737EE81D" w14:textId="4DB8DB41" w:rsidR="003A591D" w:rsidRPr="00605536" w:rsidRDefault="000C39C2" w:rsidP="000C39C2">
            <w:pPr>
              <w:pStyle w:val="Numberedparagraph"/>
              <w:numPr>
                <w:ilvl w:val="0"/>
                <w:numId w:val="0"/>
              </w:numPr>
              <w:jc w:val="center"/>
              <w:rPr>
                <w:color w:val="000000" w:themeColor="text1"/>
              </w:rPr>
            </w:pPr>
            <w:r w:rsidRPr="687BD813">
              <w:rPr>
                <w:color w:val="000000" w:themeColor="text1"/>
              </w:rPr>
              <w:t>0</w:t>
            </w:r>
          </w:p>
        </w:tc>
        <w:tc>
          <w:tcPr>
            <w:tcW w:w="2033" w:type="pct"/>
          </w:tcPr>
          <w:p w14:paraId="669B981E" w14:textId="594B1B06" w:rsidR="003A591D" w:rsidRPr="00605536" w:rsidRDefault="001535BF" w:rsidP="000C39C2">
            <w:pPr>
              <w:pStyle w:val="Numberedparagraph"/>
              <w:numPr>
                <w:ilvl w:val="0"/>
                <w:numId w:val="0"/>
              </w:numPr>
              <w:rPr>
                <w:color w:val="000000" w:themeColor="text1"/>
              </w:rPr>
            </w:pPr>
            <w:r w:rsidRPr="687BD813">
              <w:rPr>
                <w:color w:val="000000" w:themeColor="text1"/>
              </w:rPr>
              <w:t>No change</w:t>
            </w:r>
          </w:p>
        </w:tc>
        <w:tc>
          <w:tcPr>
            <w:tcW w:w="254" w:type="pct"/>
          </w:tcPr>
          <w:p w14:paraId="7A6890BC" w14:textId="77777777" w:rsidR="003A591D" w:rsidRPr="00605536" w:rsidRDefault="003A591D" w:rsidP="000C39C2">
            <w:pPr>
              <w:pStyle w:val="Numberedparagraph"/>
              <w:numPr>
                <w:ilvl w:val="0"/>
                <w:numId w:val="0"/>
              </w:numPr>
              <w:rPr>
                <w:color w:val="000000" w:themeColor="text1"/>
              </w:rPr>
            </w:pPr>
          </w:p>
        </w:tc>
        <w:tc>
          <w:tcPr>
            <w:tcW w:w="2461" w:type="pct"/>
          </w:tcPr>
          <w:p w14:paraId="18856A4B" w14:textId="77777777" w:rsidR="003A591D" w:rsidRPr="00605536" w:rsidRDefault="003A591D" w:rsidP="000C39C2">
            <w:pPr>
              <w:pStyle w:val="Numberedparagraph"/>
              <w:numPr>
                <w:ilvl w:val="0"/>
                <w:numId w:val="0"/>
              </w:numPr>
              <w:rPr>
                <w:color w:val="000000" w:themeColor="text1"/>
              </w:rPr>
            </w:pPr>
          </w:p>
        </w:tc>
      </w:tr>
    </w:tbl>
    <w:p w14:paraId="77BB9781" w14:textId="0CC5071F" w:rsidR="00502D0A" w:rsidRDefault="00502D0A" w:rsidP="687BD813">
      <w:pPr>
        <w:pStyle w:val="Heading3"/>
        <w:spacing w:before="240"/>
        <w:rPr>
          <w:rFonts w:ascii="Aptos" w:hAnsi="Aptos"/>
          <w:color w:val="000000" w:themeColor="text1"/>
        </w:rPr>
      </w:pPr>
    </w:p>
    <w:p w14:paraId="4DE533FB" w14:textId="77777777" w:rsidR="00A3669A" w:rsidRDefault="00A3669A" w:rsidP="00A3669A"/>
    <w:p w14:paraId="54986CA5" w14:textId="0B53079B" w:rsidR="6F8A4645" w:rsidRDefault="6F8A4645"/>
    <w:p w14:paraId="0D554EE1" w14:textId="77777777" w:rsidR="00A3669A" w:rsidRPr="008D2B3D" w:rsidRDefault="00A3669A" w:rsidP="008D2B3D"/>
    <w:tbl>
      <w:tblPr>
        <w:tblW w:w="13950" w:type="dxa"/>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Look w:val="04A0" w:firstRow="1" w:lastRow="0" w:firstColumn="1" w:lastColumn="0" w:noHBand="0" w:noVBand="1"/>
      </w:tblPr>
      <w:tblGrid>
        <w:gridCol w:w="2366"/>
        <w:gridCol w:w="2732"/>
        <w:gridCol w:w="2835"/>
        <w:gridCol w:w="3268"/>
        <w:gridCol w:w="2749"/>
      </w:tblGrid>
      <w:tr w:rsidR="00502D0A" w:rsidRPr="000230B9" w14:paraId="31326FFB" w14:textId="7F6853ED" w:rsidTr="03BA30FA">
        <w:trPr>
          <w:trHeight w:val="395"/>
        </w:trPr>
        <w:tc>
          <w:tcPr>
            <w:tcW w:w="2366" w:type="dxa"/>
            <w:shd w:val="clear" w:color="auto" w:fill="F2F2F2" w:themeFill="background1" w:themeFillShade="F2"/>
            <w:vAlign w:val="center"/>
          </w:tcPr>
          <w:p w14:paraId="72B02AF8" w14:textId="77777777" w:rsidR="00502D0A" w:rsidRPr="00605536" w:rsidRDefault="00502D0A">
            <w:pPr>
              <w:spacing w:before="60" w:after="60" w:line="276" w:lineRule="auto"/>
              <w:jc w:val="center"/>
              <w:rPr>
                <w:rFonts w:cs="Arial"/>
                <w:i/>
                <w:color w:val="FF0000"/>
                <w:sz w:val="20"/>
                <w:szCs w:val="24"/>
              </w:rPr>
            </w:pPr>
          </w:p>
        </w:tc>
        <w:tc>
          <w:tcPr>
            <w:tcW w:w="2732" w:type="dxa"/>
            <w:shd w:val="clear" w:color="auto" w:fill="F2F2F2" w:themeFill="background1" w:themeFillShade="F2"/>
            <w:vAlign w:val="center"/>
          </w:tcPr>
          <w:p w14:paraId="6B6D56B7" w14:textId="123D555A" w:rsidR="00502D0A" w:rsidRPr="00605536" w:rsidRDefault="00502D0A">
            <w:pPr>
              <w:spacing w:before="60" w:after="60" w:line="240" w:lineRule="auto"/>
              <w:jc w:val="center"/>
              <w:rPr>
                <w:rFonts w:cs="Arial"/>
                <w:b/>
                <w:color w:val="000000" w:themeColor="text1"/>
              </w:rPr>
            </w:pPr>
            <w:r w:rsidRPr="687BD813">
              <w:rPr>
                <w:rFonts w:cs="Arial"/>
                <w:b/>
                <w:color w:val="000000" w:themeColor="text1"/>
              </w:rPr>
              <w:t xml:space="preserve">Option One – Status </w:t>
            </w:r>
            <w:r w:rsidR="4CD09FD3" w:rsidRPr="687BD813">
              <w:rPr>
                <w:rFonts w:cs="Arial"/>
                <w:b/>
                <w:bCs/>
                <w:color w:val="000000" w:themeColor="text1"/>
              </w:rPr>
              <w:t>quo</w:t>
            </w:r>
          </w:p>
        </w:tc>
        <w:tc>
          <w:tcPr>
            <w:tcW w:w="2835" w:type="dxa"/>
            <w:shd w:val="clear" w:color="auto" w:fill="F2F2F2" w:themeFill="background1" w:themeFillShade="F2"/>
            <w:vAlign w:val="center"/>
          </w:tcPr>
          <w:p w14:paraId="5CA4969A" w14:textId="08BEA70A" w:rsidR="00502D0A" w:rsidRPr="00605536" w:rsidRDefault="2B0F2C3D">
            <w:pPr>
              <w:spacing w:before="60" w:after="60" w:line="276" w:lineRule="auto"/>
              <w:jc w:val="center"/>
              <w:rPr>
                <w:rFonts w:cs="Arial"/>
                <w:b/>
                <w:color w:val="000000" w:themeColor="text1"/>
              </w:rPr>
            </w:pPr>
            <w:r w:rsidRPr="687BD813">
              <w:rPr>
                <w:rFonts w:cs="Arial"/>
                <w:b/>
                <w:bCs/>
                <w:color w:val="000000" w:themeColor="text1"/>
              </w:rPr>
              <w:t xml:space="preserve">Option Two – </w:t>
            </w:r>
            <w:r w:rsidR="35937B9A" w:rsidRPr="687BD813">
              <w:rPr>
                <w:rFonts w:cs="Arial"/>
                <w:b/>
                <w:bCs/>
                <w:color w:val="000000" w:themeColor="text1"/>
              </w:rPr>
              <w:t>Guidance and implementation support only</w:t>
            </w:r>
          </w:p>
        </w:tc>
        <w:tc>
          <w:tcPr>
            <w:tcW w:w="3268" w:type="dxa"/>
            <w:shd w:val="clear" w:color="auto" w:fill="F2F2F2" w:themeFill="background1" w:themeFillShade="F2"/>
            <w:vAlign w:val="center"/>
          </w:tcPr>
          <w:p w14:paraId="7ED420EE" w14:textId="365B6D25" w:rsidR="60D9507E" w:rsidRPr="687BD813" w:rsidRDefault="60D9507E" w:rsidP="687BD813">
            <w:pPr>
              <w:spacing w:line="276" w:lineRule="auto"/>
              <w:jc w:val="center"/>
              <w:rPr>
                <w:rFonts w:cs="Arial"/>
                <w:b/>
                <w:bCs/>
                <w:color w:val="000000" w:themeColor="text1"/>
              </w:rPr>
            </w:pPr>
            <w:r w:rsidRPr="687BD813">
              <w:rPr>
                <w:rFonts w:cs="Arial"/>
                <w:b/>
                <w:bCs/>
                <w:color w:val="000000" w:themeColor="text1"/>
              </w:rPr>
              <w:t>Option 3</w:t>
            </w:r>
            <w:r w:rsidR="549A39B0" w:rsidRPr="687BD813">
              <w:rPr>
                <w:rFonts w:cs="Arial"/>
                <w:b/>
                <w:bCs/>
                <w:color w:val="000000" w:themeColor="text1"/>
              </w:rPr>
              <w:t xml:space="preserve"> – Targeted amendment package (preferred)</w:t>
            </w:r>
          </w:p>
        </w:tc>
        <w:tc>
          <w:tcPr>
            <w:tcW w:w="2749" w:type="dxa"/>
            <w:shd w:val="clear" w:color="auto" w:fill="F2F2F2" w:themeFill="background1" w:themeFillShade="F2"/>
            <w:vAlign w:val="center"/>
          </w:tcPr>
          <w:p w14:paraId="24FC3EA5" w14:textId="617C9BAC" w:rsidR="60D9507E" w:rsidRPr="687BD813" w:rsidRDefault="60D9507E" w:rsidP="687BD813">
            <w:pPr>
              <w:spacing w:line="276" w:lineRule="auto"/>
              <w:jc w:val="center"/>
              <w:rPr>
                <w:rFonts w:cs="Arial"/>
                <w:b/>
                <w:bCs/>
                <w:color w:val="000000" w:themeColor="text1"/>
              </w:rPr>
            </w:pPr>
            <w:r w:rsidRPr="687BD813">
              <w:rPr>
                <w:rFonts w:cs="Arial"/>
                <w:b/>
                <w:bCs/>
                <w:color w:val="000000" w:themeColor="text1"/>
              </w:rPr>
              <w:t>Option 4</w:t>
            </w:r>
            <w:r w:rsidR="75A0AB1C" w:rsidRPr="687BD813">
              <w:rPr>
                <w:rFonts w:cs="Arial"/>
                <w:b/>
                <w:bCs/>
                <w:color w:val="000000" w:themeColor="text1"/>
              </w:rPr>
              <w:t xml:space="preserve"> – More prescriptive amendment package</w:t>
            </w:r>
          </w:p>
        </w:tc>
      </w:tr>
      <w:tr w:rsidR="007636D3" w:rsidRPr="000230B9" w14:paraId="5662AFCF" w14:textId="77777777" w:rsidTr="03BA30FA">
        <w:trPr>
          <w:trHeight w:val="615"/>
        </w:trPr>
        <w:tc>
          <w:tcPr>
            <w:tcW w:w="2366" w:type="dxa"/>
            <w:shd w:val="clear" w:color="auto" w:fill="F2F2F2" w:themeFill="background1" w:themeFillShade="F2"/>
            <w:vAlign w:val="center"/>
          </w:tcPr>
          <w:p w14:paraId="7408C875" w14:textId="72745DF1" w:rsidR="007636D3" w:rsidRPr="6E317906" w:rsidDel="110622A2" w:rsidRDefault="007636D3" w:rsidP="007636D3">
            <w:pPr>
              <w:spacing w:before="60" w:after="60" w:line="240" w:lineRule="auto"/>
              <w:jc w:val="center"/>
              <w:rPr>
                <w:rFonts w:cs="Arial"/>
                <w:b/>
                <w:bCs/>
                <w:color w:val="000000" w:themeColor="text1"/>
              </w:rPr>
            </w:pPr>
            <w:r>
              <w:rPr>
                <w:rFonts w:cs="Arial"/>
                <w:b/>
                <w:bCs/>
                <w:color w:val="000000" w:themeColor="text1"/>
              </w:rPr>
              <w:t>F</w:t>
            </w:r>
            <w:r w:rsidRPr="6E317906">
              <w:rPr>
                <w:rFonts w:cs="Arial"/>
                <w:b/>
                <w:bCs/>
                <w:color w:val="000000" w:themeColor="text1"/>
              </w:rPr>
              <w:t>ocus on educational achievement</w:t>
            </w:r>
          </w:p>
        </w:tc>
        <w:tc>
          <w:tcPr>
            <w:tcW w:w="2732" w:type="dxa"/>
            <w:vAlign w:val="center"/>
          </w:tcPr>
          <w:p w14:paraId="5D4E385F" w14:textId="77777777" w:rsidR="007636D3" w:rsidRPr="00605536" w:rsidRDefault="007636D3" w:rsidP="007636D3">
            <w:pPr>
              <w:pStyle w:val="TableText"/>
              <w:spacing w:line="276" w:lineRule="auto"/>
              <w:jc w:val="center"/>
              <w:rPr>
                <w:rFonts w:ascii="Aptos" w:hAnsi="Aptos"/>
                <w:color w:val="000000" w:themeColor="text1"/>
                <w:lang w:val="en-NZ"/>
              </w:rPr>
            </w:pPr>
            <w:r w:rsidRPr="687BD813">
              <w:rPr>
                <w:rFonts w:ascii="Aptos" w:hAnsi="Aptos"/>
                <w:color w:val="000000" w:themeColor="text1"/>
                <w:lang w:val="en-NZ"/>
              </w:rPr>
              <w:t>0</w:t>
            </w:r>
          </w:p>
          <w:p w14:paraId="0FFF3535" w14:textId="3CFD7E20" w:rsidR="007636D3" w:rsidRPr="6E317906" w:rsidDel="5CE70811" w:rsidRDefault="007636D3" w:rsidP="007636D3">
            <w:pPr>
              <w:pStyle w:val="TableText"/>
              <w:spacing w:line="276" w:lineRule="auto"/>
              <w:jc w:val="center"/>
              <w:rPr>
                <w:b/>
                <w:bCs/>
                <w:color w:val="000000" w:themeColor="text1"/>
              </w:rPr>
            </w:pPr>
            <w:r w:rsidRPr="687BD813">
              <w:rPr>
                <w:rFonts w:ascii="Aptos" w:hAnsi="Aptos"/>
                <w:color w:val="000000" w:themeColor="text1"/>
                <w:lang w:val="en-NZ"/>
              </w:rPr>
              <w:t xml:space="preserve">The lack of a clear minimum structure for achievement focused strategy and the weak regulatory connection between planning and </w:t>
            </w:r>
            <w:r w:rsidR="004571E1">
              <w:rPr>
                <w:rFonts w:ascii="Aptos" w:hAnsi="Aptos"/>
                <w:color w:val="000000" w:themeColor="text1"/>
                <w:lang w:val="en-NZ"/>
              </w:rPr>
              <w:t xml:space="preserve">the national </w:t>
            </w:r>
            <w:r w:rsidRPr="687BD813">
              <w:rPr>
                <w:rFonts w:ascii="Aptos" w:hAnsi="Aptos"/>
                <w:color w:val="000000" w:themeColor="text1"/>
                <w:lang w:val="en-NZ"/>
              </w:rPr>
              <w:t>curriculum</w:t>
            </w:r>
            <w:r w:rsidR="00705F80">
              <w:rPr>
                <w:rFonts w:ascii="Aptos" w:hAnsi="Aptos"/>
                <w:color w:val="000000" w:themeColor="text1"/>
                <w:lang w:val="en-NZ"/>
              </w:rPr>
              <w:t xml:space="preserve"> would remain</w:t>
            </w:r>
            <w:r w:rsidR="00D60C70">
              <w:rPr>
                <w:rFonts w:ascii="Aptos" w:hAnsi="Aptos"/>
                <w:color w:val="000000" w:themeColor="text1"/>
                <w:lang w:val="en-NZ"/>
              </w:rPr>
              <w:t>.</w:t>
            </w:r>
            <w:r w:rsidR="007659CB">
              <w:t xml:space="preserve"> </w:t>
            </w:r>
          </w:p>
        </w:tc>
        <w:tc>
          <w:tcPr>
            <w:tcW w:w="2835" w:type="dxa"/>
            <w:vAlign w:val="center"/>
          </w:tcPr>
          <w:p w14:paraId="43E2F9C3" w14:textId="64450C27" w:rsidR="007636D3" w:rsidRPr="0087249F" w:rsidRDefault="005A3BE2" w:rsidP="007636D3">
            <w:pPr>
              <w:pStyle w:val="TableText"/>
              <w:spacing w:line="276" w:lineRule="auto"/>
              <w:jc w:val="center"/>
              <w:rPr>
                <w:rFonts w:ascii="Aptos" w:hAnsi="Aptos" w:cs="Arial"/>
                <w:color w:val="000000" w:themeColor="text1"/>
              </w:rPr>
            </w:pPr>
            <w:r>
              <w:rPr>
                <w:rFonts w:ascii="Aptos" w:hAnsi="Aptos" w:cs="Arial"/>
                <w:color w:val="000000" w:themeColor="text1"/>
              </w:rPr>
              <w:t>+</w:t>
            </w:r>
          </w:p>
          <w:p w14:paraId="4CA8D9BE" w14:textId="21A0C438" w:rsidR="007636D3" w:rsidRPr="687BD813" w:rsidRDefault="007636D3" w:rsidP="007636D3">
            <w:pPr>
              <w:pStyle w:val="TableText"/>
              <w:spacing w:line="276" w:lineRule="auto"/>
              <w:jc w:val="center"/>
              <w:rPr>
                <w:rFonts w:cs="Arial"/>
                <w:b/>
                <w:bCs/>
                <w:color w:val="000000" w:themeColor="text1"/>
              </w:rPr>
            </w:pPr>
            <w:r w:rsidRPr="687BD813">
              <w:rPr>
                <w:rFonts w:ascii="Aptos" w:hAnsi="Aptos"/>
                <w:color w:val="000000" w:themeColor="text1"/>
                <w:lang w:val="en-NZ"/>
              </w:rPr>
              <w:t xml:space="preserve">Guidance could encourage a stronger focus on educational achievement and more consistent use of curriculum-based information in some schools. </w:t>
            </w:r>
          </w:p>
        </w:tc>
        <w:tc>
          <w:tcPr>
            <w:tcW w:w="3268" w:type="dxa"/>
            <w:vAlign w:val="center"/>
          </w:tcPr>
          <w:p w14:paraId="5F2E63FC" w14:textId="77777777" w:rsidR="007636D3" w:rsidRPr="00114578" w:rsidRDefault="007636D3" w:rsidP="007636D3">
            <w:pPr>
              <w:pStyle w:val="TableText"/>
              <w:spacing w:line="276" w:lineRule="auto"/>
              <w:jc w:val="center"/>
              <w:rPr>
                <w:rFonts w:ascii="Aptos" w:hAnsi="Aptos" w:cs="Arial"/>
                <w:b/>
                <w:bCs/>
                <w:color w:val="000000" w:themeColor="text1"/>
              </w:rPr>
            </w:pPr>
            <w:r w:rsidRPr="00114578">
              <w:rPr>
                <w:rFonts w:ascii="Aptos" w:hAnsi="Aptos" w:cs="Arial"/>
                <w:b/>
                <w:bCs/>
                <w:color w:val="000000" w:themeColor="text1"/>
              </w:rPr>
              <w:t>+ +</w:t>
            </w:r>
          </w:p>
          <w:p w14:paraId="11BE9896" w14:textId="180995EE" w:rsidR="007636D3" w:rsidRDefault="0094735F" w:rsidP="007636D3">
            <w:pPr>
              <w:pStyle w:val="TableText"/>
              <w:spacing w:line="276" w:lineRule="auto"/>
              <w:jc w:val="center"/>
              <w:rPr>
                <w:rFonts w:cs="Arial"/>
                <w:b/>
                <w:bCs/>
                <w:color w:val="FF0000"/>
              </w:rPr>
            </w:pPr>
            <w:r>
              <w:rPr>
                <w:rFonts w:ascii="Aptos" w:hAnsi="Aptos"/>
                <w:color w:val="000000" w:themeColor="text1"/>
                <w:lang w:val="en-NZ"/>
              </w:rPr>
              <w:t>C</w:t>
            </w:r>
            <w:r w:rsidR="007636D3" w:rsidRPr="1539A9EB">
              <w:rPr>
                <w:rFonts w:ascii="Aptos" w:hAnsi="Aptos"/>
                <w:color w:val="000000" w:themeColor="text1"/>
                <w:lang w:val="en-NZ"/>
              </w:rPr>
              <w:t xml:space="preserve">learer effect </w:t>
            </w:r>
            <w:r>
              <w:rPr>
                <w:rFonts w:ascii="Aptos" w:hAnsi="Aptos"/>
                <w:color w:val="000000" w:themeColor="text1"/>
                <w:lang w:val="en-NZ"/>
              </w:rPr>
              <w:t xml:space="preserve">would be given </w:t>
            </w:r>
            <w:r w:rsidR="007636D3" w:rsidRPr="1539A9EB">
              <w:rPr>
                <w:rFonts w:ascii="Aptos" w:hAnsi="Aptos"/>
                <w:color w:val="000000" w:themeColor="text1"/>
                <w:lang w:val="en-NZ"/>
              </w:rPr>
              <w:t xml:space="preserve">to the amended section 127 framework </w:t>
            </w:r>
            <w:r w:rsidR="00B253F5">
              <w:rPr>
                <w:rFonts w:ascii="Aptos" w:hAnsi="Aptos"/>
                <w:color w:val="000000" w:themeColor="text1"/>
                <w:lang w:val="en-NZ"/>
              </w:rPr>
              <w:t>and</w:t>
            </w:r>
            <w:r w:rsidR="007636D3" w:rsidRPr="1539A9EB">
              <w:rPr>
                <w:rFonts w:ascii="Aptos" w:hAnsi="Aptos"/>
                <w:color w:val="000000" w:themeColor="text1"/>
                <w:lang w:val="en-NZ"/>
              </w:rPr>
              <w:t xml:space="preserve"> </w:t>
            </w:r>
            <w:r w:rsidR="007636D3">
              <w:rPr>
                <w:rFonts w:ascii="Aptos" w:hAnsi="Aptos"/>
                <w:color w:val="000000" w:themeColor="text1"/>
                <w:lang w:val="en-NZ"/>
              </w:rPr>
              <w:t xml:space="preserve">would </w:t>
            </w:r>
            <w:r w:rsidR="007636D3" w:rsidRPr="1539A9EB">
              <w:rPr>
                <w:rFonts w:ascii="Aptos" w:hAnsi="Aptos"/>
                <w:color w:val="000000" w:themeColor="text1"/>
                <w:lang w:val="en-NZ"/>
              </w:rPr>
              <w:t xml:space="preserve">more clearly link achievement goals, targets, measures and reporting to </w:t>
            </w:r>
            <w:r w:rsidR="00FD056D">
              <w:rPr>
                <w:rFonts w:ascii="Aptos" w:hAnsi="Aptos"/>
                <w:color w:val="000000" w:themeColor="text1"/>
                <w:lang w:val="en-NZ"/>
              </w:rPr>
              <w:t xml:space="preserve">national </w:t>
            </w:r>
            <w:r w:rsidR="007636D3" w:rsidRPr="1539A9EB">
              <w:rPr>
                <w:rFonts w:ascii="Aptos" w:hAnsi="Aptos"/>
                <w:color w:val="000000" w:themeColor="text1"/>
                <w:lang w:val="en-NZ"/>
              </w:rPr>
              <w:t>curriculum</w:t>
            </w:r>
            <w:r w:rsidR="009B094D">
              <w:rPr>
                <w:rFonts w:ascii="Aptos" w:hAnsi="Aptos"/>
                <w:color w:val="000000" w:themeColor="text1"/>
                <w:lang w:val="en-NZ"/>
              </w:rPr>
              <w:t xml:space="preserve"> requirements</w:t>
            </w:r>
            <w:r w:rsidR="00DF767F">
              <w:rPr>
                <w:rFonts w:ascii="Aptos" w:hAnsi="Aptos"/>
                <w:color w:val="000000" w:themeColor="text1"/>
                <w:lang w:val="en-NZ"/>
              </w:rPr>
              <w:t>.</w:t>
            </w:r>
          </w:p>
          <w:p w14:paraId="04B61D4D" w14:textId="77777777" w:rsidR="007636D3" w:rsidRPr="687BD813" w:rsidRDefault="007636D3" w:rsidP="008D2B3D">
            <w:pPr>
              <w:pStyle w:val="TableText"/>
              <w:spacing w:line="276" w:lineRule="auto"/>
              <w:rPr>
                <w:rFonts w:cs="Arial"/>
                <w:b/>
                <w:bCs/>
                <w:color w:val="000000" w:themeColor="text1"/>
              </w:rPr>
            </w:pPr>
          </w:p>
        </w:tc>
        <w:tc>
          <w:tcPr>
            <w:tcW w:w="2749" w:type="dxa"/>
            <w:vAlign w:val="center"/>
          </w:tcPr>
          <w:p w14:paraId="3C484F7B" w14:textId="74A57165" w:rsidR="007636D3" w:rsidRPr="00B36D5C" w:rsidRDefault="007636D3" w:rsidP="007636D3">
            <w:pPr>
              <w:pStyle w:val="TableText"/>
              <w:spacing w:line="276" w:lineRule="auto"/>
              <w:jc w:val="center"/>
              <w:rPr>
                <w:rFonts w:ascii="Aptos" w:hAnsi="Aptos" w:cs="Arial"/>
                <w:color w:val="000000" w:themeColor="text1"/>
              </w:rPr>
            </w:pPr>
            <w:r w:rsidRPr="00B36D5C">
              <w:rPr>
                <w:rFonts w:ascii="Aptos" w:hAnsi="Aptos" w:cs="Arial"/>
                <w:color w:val="000000" w:themeColor="text1"/>
              </w:rPr>
              <w:t xml:space="preserve">+ </w:t>
            </w:r>
            <w:r w:rsidR="00B36D5C" w:rsidRPr="00B36D5C">
              <w:rPr>
                <w:rFonts w:ascii="Aptos" w:hAnsi="Aptos" w:cs="Arial"/>
                <w:color w:val="000000" w:themeColor="text1"/>
              </w:rPr>
              <w:t>+</w:t>
            </w:r>
          </w:p>
          <w:p w14:paraId="598ECD31" w14:textId="40DE52D4" w:rsidR="007636D3" w:rsidRPr="687BD813" w:rsidRDefault="007636D3" w:rsidP="007636D3">
            <w:pPr>
              <w:pStyle w:val="TableText"/>
              <w:spacing w:line="276" w:lineRule="auto"/>
              <w:jc w:val="center"/>
              <w:rPr>
                <w:rFonts w:cs="Arial"/>
                <w:b/>
                <w:bCs/>
                <w:color w:val="000000" w:themeColor="text1"/>
              </w:rPr>
            </w:pPr>
            <w:r w:rsidRPr="00680129">
              <w:rPr>
                <w:rFonts w:ascii="Aptos" w:hAnsi="Aptos"/>
                <w:color w:val="000000" w:themeColor="text1"/>
                <w:lang w:val="en-NZ"/>
              </w:rPr>
              <w:t xml:space="preserve">A more prescriptive model could strengthen consistency in how educational achievement is planned for and reported. </w:t>
            </w:r>
          </w:p>
        </w:tc>
      </w:tr>
      <w:tr w:rsidR="007636D3" w:rsidRPr="000230B9" w14:paraId="007466BE" w14:textId="505041D7" w:rsidTr="03BA30FA">
        <w:trPr>
          <w:trHeight w:val="615"/>
        </w:trPr>
        <w:tc>
          <w:tcPr>
            <w:tcW w:w="2366" w:type="dxa"/>
            <w:shd w:val="clear" w:color="auto" w:fill="F2F2F2" w:themeFill="background1" w:themeFillShade="F2"/>
            <w:vAlign w:val="center"/>
          </w:tcPr>
          <w:p w14:paraId="76FEC872" w14:textId="78E4A6D2" w:rsidR="007636D3" w:rsidRPr="00605536" w:rsidRDefault="007636D3" w:rsidP="007636D3">
            <w:pPr>
              <w:spacing w:before="60" w:after="60" w:line="240" w:lineRule="auto"/>
              <w:jc w:val="center"/>
              <w:rPr>
                <w:rFonts w:cs="Arial"/>
                <w:b/>
                <w:bCs/>
                <w:color w:val="000000" w:themeColor="text1"/>
              </w:rPr>
            </w:pPr>
            <w:r w:rsidRPr="6E317906">
              <w:rPr>
                <w:rFonts w:cs="Arial"/>
                <w:b/>
                <w:bCs/>
                <w:color w:val="000000" w:themeColor="text1"/>
              </w:rPr>
              <w:t>Quality, consistency, usability</w:t>
            </w:r>
            <w:r w:rsidR="00EF444D">
              <w:rPr>
                <w:rFonts w:cs="Arial"/>
                <w:b/>
                <w:bCs/>
                <w:color w:val="000000" w:themeColor="text1"/>
              </w:rPr>
              <w:t xml:space="preserve"> </w:t>
            </w:r>
          </w:p>
        </w:tc>
        <w:tc>
          <w:tcPr>
            <w:tcW w:w="2732" w:type="dxa"/>
            <w:vAlign w:val="center"/>
          </w:tcPr>
          <w:p w14:paraId="42539DED" w14:textId="58FE4BA8" w:rsidR="007636D3" w:rsidRPr="008D2B3D" w:rsidRDefault="007636D3" w:rsidP="007636D3">
            <w:pPr>
              <w:pStyle w:val="TableText"/>
              <w:spacing w:line="276" w:lineRule="auto"/>
              <w:jc w:val="center"/>
              <w:rPr>
                <w:rFonts w:ascii="Aptos" w:hAnsi="Aptos"/>
                <w:color w:val="000000" w:themeColor="text1"/>
                <w:lang w:val="en-NZ"/>
              </w:rPr>
            </w:pPr>
            <w:r w:rsidRPr="008D2B3D">
              <w:rPr>
                <w:rFonts w:ascii="Aptos" w:hAnsi="Aptos"/>
                <w:color w:val="000000" w:themeColor="text1"/>
                <w:lang w:val="en-NZ"/>
              </w:rPr>
              <w:t>0</w:t>
            </w:r>
          </w:p>
          <w:p w14:paraId="275CBC92" w14:textId="28F4D878" w:rsidR="007636D3" w:rsidRPr="00605536" w:rsidRDefault="007636D3" w:rsidP="72C504FD">
            <w:pPr>
              <w:pStyle w:val="TableText"/>
              <w:spacing w:line="276" w:lineRule="auto"/>
              <w:jc w:val="center"/>
              <w:rPr>
                <w:rFonts w:ascii="Aptos" w:hAnsi="Aptos"/>
                <w:color w:val="000000" w:themeColor="text1"/>
              </w:rPr>
            </w:pPr>
            <w:r w:rsidRPr="72C504FD">
              <w:rPr>
                <w:rFonts w:ascii="Aptos" w:hAnsi="Aptos"/>
                <w:color w:val="000000" w:themeColor="text1"/>
              </w:rPr>
              <w:t>This option would leave unchanged the current variation in planning structure</w:t>
            </w:r>
            <w:r w:rsidR="007E5FE6">
              <w:rPr>
                <w:rFonts w:ascii="Aptos" w:hAnsi="Aptos"/>
                <w:color w:val="000000" w:themeColor="text1"/>
              </w:rPr>
              <w:t xml:space="preserve"> and the usability of documents</w:t>
            </w:r>
            <w:r w:rsidR="00504768">
              <w:rPr>
                <w:rFonts w:ascii="Aptos" w:hAnsi="Aptos"/>
                <w:color w:val="000000" w:themeColor="text1"/>
              </w:rPr>
              <w:t>.</w:t>
            </w:r>
            <w:r w:rsidR="003C6436" w:rsidRPr="72C504FD">
              <w:rPr>
                <w:rFonts w:ascii="Aptos" w:hAnsi="Aptos"/>
                <w:color w:val="000000" w:themeColor="text1"/>
              </w:rPr>
              <w:t xml:space="preserve"> </w:t>
            </w:r>
          </w:p>
        </w:tc>
        <w:tc>
          <w:tcPr>
            <w:tcW w:w="2835" w:type="dxa"/>
            <w:vAlign w:val="center"/>
          </w:tcPr>
          <w:p w14:paraId="2BBAE9F5" w14:textId="0ABB7374" w:rsidR="007636D3" w:rsidRPr="00605536" w:rsidRDefault="0064272F" w:rsidP="007636D3">
            <w:pPr>
              <w:pStyle w:val="TableText"/>
              <w:spacing w:line="276" w:lineRule="auto"/>
              <w:jc w:val="center"/>
              <w:rPr>
                <w:rFonts w:cs="Arial"/>
                <w:b/>
                <w:color w:val="000000" w:themeColor="text1"/>
              </w:rPr>
            </w:pPr>
            <w:r>
              <w:rPr>
                <w:rFonts w:cs="Arial"/>
                <w:color w:val="000000" w:themeColor="text1"/>
              </w:rPr>
              <w:t>+</w:t>
            </w:r>
          </w:p>
          <w:p w14:paraId="42547468" w14:textId="7E9CD8DB" w:rsidR="007636D3" w:rsidRDefault="007636D3" w:rsidP="007636D3">
            <w:pPr>
              <w:pStyle w:val="TableText"/>
              <w:spacing w:line="276" w:lineRule="auto"/>
              <w:jc w:val="center"/>
              <w:rPr>
                <w:rFonts w:ascii="Aptos" w:hAnsi="Aptos"/>
                <w:color w:val="000000" w:themeColor="text1"/>
                <w:lang w:val="en-NZ"/>
              </w:rPr>
            </w:pPr>
            <w:r w:rsidRPr="687BD813">
              <w:rPr>
                <w:rFonts w:ascii="Aptos" w:hAnsi="Aptos"/>
                <w:color w:val="000000" w:themeColor="text1"/>
                <w:lang w:val="en-NZ"/>
              </w:rPr>
              <w:t xml:space="preserve">Better templates, exemplars and guidance </w:t>
            </w:r>
            <w:r w:rsidR="00F91284">
              <w:rPr>
                <w:rFonts w:ascii="Aptos" w:hAnsi="Aptos"/>
                <w:color w:val="000000" w:themeColor="text1"/>
                <w:lang w:val="en-NZ"/>
              </w:rPr>
              <w:t>c</w:t>
            </w:r>
            <w:r w:rsidRPr="687BD813">
              <w:rPr>
                <w:rFonts w:ascii="Aptos" w:hAnsi="Aptos"/>
                <w:color w:val="000000" w:themeColor="text1"/>
                <w:lang w:val="en-NZ"/>
              </w:rPr>
              <w:t xml:space="preserve">ould improve practice in some schools </w:t>
            </w:r>
            <w:r w:rsidR="00F91284">
              <w:rPr>
                <w:rFonts w:ascii="Aptos" w:hAnsi="Aptos"/>
                <w:color w:val="000000" w:themeColor="text1"/>
                <w:lang w:val="en-NZ"/>
              </w:rPr>
              <w:t xml:space="preserve">if </w:t>
            </w:r>
            <w:r w:rsidRPr="687BD813">
              <w:rPr>
                <w:rFonts w:ascii="Aptos" w:hAnsi="Aptos"/>
                <w:color w:val="000000" w:themeColor="text1"/>
                <w:lang w:val="en-NZ"/>
              </w:rPr>
              <w:t>boards adopted them.</w:t>
            </w:r>
            <w:r w:rsidR="00B24C9C">
              <w:rPr>
                <w:rFonts w:ascii="Aptos" w:hAnsi="Aptos"/>
                <w:color w:val="000000" w:themeColor="text1"/>
                <w:lang w:val="en-NZ"/>
              </w:rPr>
              <w:t xml:space="preserve"> </w:t>
            </w:r>
          </w:p>
          <w:p w14:paraId="3CAE2955" w14:textId="570BAF35" w:rsidR="000D5DF2" w:rsidRPr="00605536" w:rsidRDefault="000D5DF2" w:rsidP="007636D3">
            <w:pPr>
              <w:pStyle w:val="TableText"/>
              <w:spacing w:line="276" w:lineRule="auto"/>
              <w:jc w:val="center"/>
              <w:rPr>
                <w:rFonts w:ascii="Aptos" w:hAnsi="Aptos"/>
                <w:color w:val="000000" w:themeColor="text1"/>
                <w:lang w:val="en-NZ"/>
              </w:rPr>
            </w:pPr>
          </w:p>
        </w:tc>
        <w:tc>
          <w:tcPr>
            <w:tcW w:w="3268" w:type="dxa"/>
            <w:vAlign w:val="center"/>
          </w:tcPr>
          <w:p w14:paraId="2330EE54" w14:textId="02A26DA4" w:rsidR="007636D3" w:rsidRPr="008D2B3D" w:rsidRDefault="007636D3" w:rsidP="007636D3">
            <w:pPr>
              <w:pStyle w:val="TableText"/>
              <w:spacing w:line="276" w:lineRule="auto"/>
              <w:jc w:val="center"/>
              <w:rPr>
                <w:rFonts w:ascii="Aptos" w:hAnsi="Aptos" w:cs="Arial"/>
                <w:b/>
                <w:bCs/>
                <w:color w:val="000000" w:themeColor="text1"/>
              </w:rPr>
            </w:pPr>
            <w:r w:rsidRPr="008D2B3D">
              <w:rPr>
                <w:rFonts w:ascii="Aptos" w:hAnsi="Aptos" w:cs="Arial"/>
                <w:b/>
                <w:bCs/>
                <w:color w:val="000000" w:themeColor="text1"/>
              </w:rPr>
              <w:t>+</w:t>
            </w:r>
            <w:r w:rsidR="00470D05" w:rsidRPr="008D2B3D">
              <w:rPr>
                <w:rFonts w:ascii="Aptos" w:hAnsi="Aptos" w:cs="Arial"/>
                <w:b/>
                <w:bCs/>
                <w:color w:val="000000" w:themeColor="text1"/>
              </w:rPr>
              <w:t xml:space="preserve"> </w:t>
            </w:r>
            <w:r w:rsidRPr="008D2B3D">
              <w:rPr>
                <w:rFonts w:ascii="Aptos" w:hAnsi="Aptos" w:cs="Arial"/>
                <w:b/>
                <w:bCs/>
                <w:color w:val="000000" w:themeColor="text1"/>
              </w:rPr>
              <w:t>+</w:t>
            </w:r>
          </w:p>
          <w:p w14:paraId="61B4C33B" w14:textId="62ADB443" w:rsidR="00B0714F" w:rsidRPr="00D04F8D" w:rsidRDefault="00344E4A" w:rsidP="00D04F8D">
            <w:pPr>
              <w:pStyle w:val="TableText"/>
              <w:spacing w:line="276" w:lineRule="auto"/>
              <w:jc w:val="center"/>
              <w:rPr>
                <w:rFonts w:asciiTheme="minorHAnsi" w:eastAsiaTheme="minorEastAsia" w:hAnsiTheme="minorHAnsi" w:cstheme="minorBidi"/>
                <w:color w:val="000000" w:themeColor="text1"/>
                <w:szCs w:val="20"/>
              </w:rPr>
            </w:pPr>
            <w:r>
              <w:rPr>
                <w:rFonts w:ascii="Aptos" w:hAnsi="Aptos"/>
                <w:color w:val="000000" w:themeColor="text1"/>
              </w:rPr>
              <w:t>T</w:t>
            </w:r>
            <w:r w:rsidR="007636D3" w:rsidRPr="687BD813">
              <w:rPr>
                <w:rFonts w:ascii="Aptos" w:hAnsi="Aptos"/>
                <w:color w:val="000000" w:themeColor="text1"/>
              </w:rPr>
              <w:t xml:space="preserve">his </w:t>
            </w:r>
            <w:r w:rsidR="0010777C">
              <w:rPr>
                <w:rFonts w:ascii="Aptos" w:hAnsi="Aptos"/>
                <w:color w:val="000000" w:themeColor="text1"/>
              </w:rPr>
              <w:t xml:space="preserve">option </w:t>
            </w:r>
            <w:r w:rsidR="007636D3" w:rsidRPr="687BD813">
              <w:rPr>
                <w:rFonts w:ascii="Aptos" w:hAnsi="Aptos"/>
                <w:color w:val="000000" w:themeColor="text1"/>
              </w:rPr>
              <w:t xml:space="preserve">would provide </w:t>
            </w:r>
            <w:r w:rsidR="00C47AA5">
              <w:rPr>
                <w:rFonts w:ascii="Aptos" w:hAnsi="Aptos"/>
                <w:color w:val="000000" w:themeColor="text1"/>
              </w:rPr>
              <w:t>a</w:t>
            </w:r>
            <w:r w:rsidR="0069395B">
              <w:rPr>
                <w:rFonts w:ascii="Aptos" w:hAnsi="Aptos"/>
                <w:color w:val="000000" w:themeColor="text1"/>
              </w:rPr>
              <w:t xml:space="preserve"> focus on</w:t>
            </w:r>
            <w:r w:rsidR="007636D3" w:rsidRPr="687BD813">
              <w:rPr>
                <w:rFonts w:ascii="Aptos" w:hAnsi="Aptos"/>
                <w:color w:val="000000" w:themeColor="text1"/>
              </w:rPr>
              <w:t xml:space="preserve"> achievement </w:t>
            </w:r>
            <w:r w:rsidR="0069395B">
              <w:rPr>
                <w:rFonts w:ascii="Aptos" w:hAnsi="Aptos"/>
                <w:color w:val="000000" w:themeColor="text1"/>
              </w:rPr>
              <w:t>and less focus on unnecessary requirements</w:t>
            </w:r>
            <w:r w:rsidR="00E30D6E">
              <w:rPr>
                <w:rFonts w:ascii="Aptos" w:hAnsi="Aptos"/>
                <w:color w:val="000000" w:themeColor="text1"/>
              </w:rPr>
              <w:t xml:space="preserve"> for schools</w:t>
            </w:r>
            <w:r w:rsidR="00931B00">
              <w:rPr>
                <w:rFonts w:ascii="Aptos" w:hAnsi="Aptos"/>
                <w:color w:val="000000" w:themeColor="text1"/>
              </w:rPr>
              <w:t>.</w:t>
            </w:r>
            <w:r w:rsidR="00B0714F" w:rsidRPr="00B0714F">
              <w:rPr>
                <w:rFonts w:asciiTheme="minorHAnsi" w:eastAsiaTheme="minorEastAsia" w:hAnsiTheme="minorHAnsi" w:cstheme="minorBidi"/>
                <w:color w:val="000000" w:themeColor="text1"/>
                <w:szCs w:val="20"/>
              </w:rPr>
              <w:t xml:space="preserve"> </w:t>
            </w:r>
          </w:p>
          <w:p w14:paraId="52460780" w14:textId="6EB29B9A" w:rsidR="007636D3" w:rsidRPr="687BD813" w:rsidRDefault="007636D3" w:rsidP="002402DD">
            <w:pPr>
              <w:pStyle w:val="TableText"/>
              <w:spacing w:line="276" w:lineRule="auto"/>
              <w:jc w:val="center"/>
              <w:rPr>
                <w:rFonts w:cs="Arial"/>
                <w:b/>
                <w:bCs/>
                <w:color w:val="000000" w:themeColor="text1"/>
              </w:rPr>
            </w:pPr>
          </w:p>
        </w:tc>
        <w:tc>
          <w:tcPr>
            <w:tcW w:w="2749" w:type="dxa"/>
            <w:vAlign w:val="center"/>
          </w:tcPr>
          <w:p w14:paraId="3BAF5308" w14:textId="1A14226A" w:rsidR="007636D3" w:rsidRDefault="007636D3" w:rsidP="007636D3">
            <w:pPr>
              <w:pStyle w:val="TableText"/>
              <w:spacing w:line="276" w:lineRule="auto"/>
              <w:jc w:val="center"/>
              <w:rPr>
                <w:rFonts w:cs="Arial"/>
                <w:b/>
                <w:bCs/>
                <w:color w:val="000000" w:themeColor="text1"/>
              </w:rPr>
            </w:pPr>
            <w:r w:rsidRPr="03BA30FA">
              <w:rPr>
                <w:rFonts w:cs="Arial"/>
                <w:b/>
                <w:bCs/>
                <w:color w:val="000000" w:themeColor="text1"/>
              </w:rPr>
              <w:t>+</w:t>
            </w:r>
            <w:r w:rsidR="00666C4D">
              <w:rPr>
                <w:rFonts w:cs="Arial"/>
                <w:b/>
                <w:bCs/>
                <w:color w:val="000000" w:themeColor="text1"/>
              </w:rPr>
              <w:t>+</w:t>
            </w:r>
          </w:p>
          <w:p w14:paraId="7C477EE9" w14:textId="32397A0A" w:rsidR="007636D3" w:rsidRPr="687BD813" w:rsidRDefault="007636D3" w:rsidP="007636D3">
            <w:pPr>
              <w:pStyle w:val="TableText"/>
              <w:spacing w:line="276" w:lineRule="auto"/>
              <w:jc w:val="center"/>
              <w:rPr>
                <w:rFonts w:cs="Arial"/>
                <w:b/>
                <w:bCs/>
                <w:color w:val="000000" w:themeColor="text1"/>
              </w:rPr>
            </w:pPr>
            <w:r w:rsidRPr="6AAA7BC5">
              <w:rPr>
                <w:rFonts w:ascii="Aptos" w:hAnsi="Aptos"/>
                <w:color w:val="000000" w:themeColor="text1"/>
                <w:lang w:val="en-NZ"/>
              </w:rPr>
              <w:t>Greater prescription could improve consistency</w:t>
            </w:r>
            <w:r w:rsidR="20843E95" w:rsidRPr="3F5E45C2">
              <w:rPr>
                <w:rFonts w:ascii="Aptos" w:hAnsi="Aptos"/>
                <w:color w:val="000000" w:themeColor="text1"/>
                <w:lang w:val="en-NZ"/>
              </w:rPr>
              <w:t xml:space="preserve"> </w:t>
            </w:r>
            <w:r w:rsidR="007F1077">
              <w:rPr>
                <w:rFonts w:ascii="Aptos" w:hAnsi="Aptos"/>
                <w:color w:val="000000" w:themeColor="text1"/>
                <w:lang w:val="en-NZ"/>
              </w:rPr>
              <w:t xml:space="preserve">and </w:t>
            </w:r>
            <w:r w:rsidR="006E787F">
              <w:rPr>
                <w:rFonts w:ascii="Aptos" w:hAnsi="Aptos"/>
                <w:color w:val="000000" w:themeColor="text1"/>
                <w:lang w:val="en-NZ"/>
              </w:rPr>
              <w:t xml:space="preserve">would </w:t>
            </w:r>
            <w:r w:rsidR="00023A6D">
              <w:rPr>
                <w:rFonts w:ascii="Aptos" w:hAnsi="Aptos"/>
                <w:color w:val="000000" w:themeColor="text1"/>
                <w:lang w:val="en-NZ"/>
              </w:rPr>
              <w:t>focus d</w:t>
            </w:r>
            <w:r w:rsidR="006209D1">
              <w:rPr>
                <w:rFonts w:ascii="Aptos" w:hAnsi="Aptos"/>
                <w:color w:val="000000" w:themeColor="text1"/>
                <w:lang w:val="en-NZ"/>
              </w:rPr>
              <w:t xml:space="preserve">ocuments </w:t>
            </w:r>
            <w:r w:rsidR="00002280">
              <w:rPr>
                <w:rFonts w:ascii="Aptos" w:hAnsi="Aptos"/>
                <w:color w:val="000000" w:themeColor="text1"/>
                <w:lang w:val="en-NZ"/>
              </w:rPr>
              <w:t>o</w:t>
            </w:r>
            <w:r w:rsidR="00861D93">
              <w:rPr>
                <w:rFonts w:ascii="Aptos" w:hAnsi="Aptos"/>
                <w:color w:val="000000" w:themeColor="text1"/>
                <w:lang w:val="en-NZ"/>
              </w:rPr>
              <w:t>n</w:t>
            </w:r>
            <w:r w:rsidR="007C53DB">
              <w:rPr>
                <w:rFonts w:ascii="Aptos" w:hAnsi="Aptos"/>
                <w:color w:val="000000" w:themeColor="text1"/>
                <w:lang w:val="en-NZ"/>
              </w:rPr>
              <w:t xml:space="preserve"> </w:t>
            </w:r>
            <w:r w:rsidR="00F41CF0">
              <w:rPr>
                <w:rFonts w:ascii="Aptos" w:hAnsi="Aptos"/>
                <w:color w:val="000000" w:themeColor="text1"/>
                <w:lang w:val="en-NZ"/>
              </w:rPr>
              <w:t>lega</w:t>
            </w:r>
            <w:r w:rsidR="00713F55">
              <w:rPr>
                <w:rFonts w:ascii="Aptos" w:hAnsi="Aptos"/>
                <w:color w:val="000000" w:themeColor="text1"/>
                <w:lang w:val="en-NZ"/>
              </w:rPr>
              <w:t>l requirements</w:t>
            </w:r>
            <w:r w:rsidR="00C84112">
              <w:rPr>
                <w:rFonts w:ascii="Aptos" w:hAnsi="Aptos"/>
                <w:color w:val="000000" w:themeColor="text1"/>
                <w:lang w:val="en-NZ"/>
              </w:rPr>
              <w:t xml:space="preserve">. </w:t>
            </w:r>
          </w:p>
        </w:tc>
      </w:tr>
      <w:tr w:rsidR="004D27DF" w:rsidRPr="000230B9" w14:paraId="0ABB5DE5" w14:textId="77777777" w:rsidTr="03BA30FA">
        <w:trPr>
          <w:trHeight w:val="615"/>
        </w:trPr>
        <w:tc>
          <w:tcPr>
            <w:tcW w:w="2366" w:type="dxa"/>
            <w:shd w:val="clear" w:color="auto" w:fill="F2F2F2" w:themeFill="background1" w:themeFillShade="F2"/>
            <w:vAlign w:val="center"/>
          </w:tcPr>
          <w:p w14:paraId="6242DFBF" w14:textId="15FC758E" w:rsidR="004D27DF" w:rsidRPr="6E317906" w:rsidDel="110622A2" w:rsidRDefault="005472C2" w:rsidP="007636D3">
            <w:pPr>
              <w:spacing w:before="60" w:after="60" w:line="240" w:lineRule="auto"/>
              <w:jc w:val="center"/>
              <w:rPr>
                <w:rFonts w:cs="Arial"/>
                <w:b/>
                <w:bCs/>
                <w:color w:val="000000" w:themeColor="text1"/>
              </w:rPr>
            </w:pPr>
            <w:r>
              <w:rPr>
                <w:rFonts w:cs="Arial"/>
                <w:b/>
                <w:bCs/>
                <w:color w:val="000000" w:themeColor="text1"/>
              </w:rPr>
              <w:t>Accountability and transparency</w:t>
            </w:r>
          </w:p>
        </w:tc>
        <w:tc>
          <w:tcPr>
            <w:tcW w:w="2732" w:type="dxa"/>
            <w:vAlign w:val="center"/>
          </w:tcPr>
          <w:p w14:paraId="73D5901E" w14:textId="77777777" w:rsidR="007C65EC" w:rsidRDefault="007C65EC" w:rsidP="007636D3">
            <w:pPr>
              <w:pStyle w:val="TableText"/>
              <w:spacing w:line="276" w:lineRule="auto"/>
              <w:jc w:val="center"/>
              <w:rPr>
                <w:rFonts w:ascii="Aptos" w:hAnsi="Aptos"/>
                <w:color w:val="000000" w:themeColor="text1"/>
                <w:lang w:val="en-NZ"/>
              </w:rPr>
            </w:pPr>
            <w:r>
              <w:rPr>
                <w:rFonts w:ascii="Aptos" w:hAnsi="Aptos"/>
                <w:color w:val="000000" w:themeColor="text1"/>
                <w:lang w:val="en-NZ"/>
              </w:rPr>
              <w:t xml:space="preserve">0 </w:t>
            </w:r>
          </w:p>
          <w:p w14:paraId="3A8E86F1" w14:textId="4F5BCC9A" w:rsidR="004D27DF" w:rsidRPr="004D27DF" w:rsidDel="5CE70811" w:rsidRDefault="000C2814" w:rsidP="007636D3">
            <w:pPr>
              <w:pStyle w:val="TableText"/>
              <w:spacing w:line="276" w:lineRule="auto"/>
              <w:jc w:val="center"/>
              <w:rPr>
                <w:rFonts w:ascii="Aptos" w:hAnsi="Aptos"/>
                <w:color w:val="000000" w:themeColor="text1"/>
                <w:lang w:val="en-NZ"/>
              </w:rPr>
            </w:pPr>
            <w:r>
              <w:rPr>
                <w:rFonts w:ascii="Aptos" w:hAnsi="Aptos"/>
                <w:color w:val="000000" w:themeColor="text1"/>
                <w:lang w:val="en-NZ"/>
              </w:rPr>
              <w:t>T</w:t>
            </w:r>
            <w:r w:rsidRPr="1539A9EB">
              <w:rPr>
                <w:rFonts w:ascii="Aptos" w:hAnsi="Aptos"/>
                <w:color w:val="000000" w:themeColor="text1"/>
                <w:lang w:val="en-NZ"/>
              </w:rPr>
              <w:t>he</w:t>
            </w:r>
            <w:r>
              <w:rPr>
                <w:rFonts w:ascii="Aptos" w:hAnsi="Aptos"/>
                <w:color w:val="000000" w:themeColor="text1"/>
                <w:lang w:val="en-NZ"/>
              </w:rPr>
              <w:t xml:space="preserve"> </w:t>
            </w:r>
            <w:r w:rsidRPr="1539A9EB">
              <w:rPr>
                <w:rFonts w:ascii="Aptos" w:hAnsi="Aptos"/>
                <w:color w:val="000000" w:themeColor="text1"/>
                <w:lang w:val="en-NZ"/>
              </w:rPr>
              <w:t>lack of an explicit annual reporting requirement on boards’ responses to</w:t>
            </w:r>
            <w:r w:rsidR="00044E92">
              <w:rPr>
                <w:rFonts w:ascii="Aptos" w:hAnsi="Aptos"/>
                <w:color w:val="000000" w:themeColor="text1"/>
                <w:lang w:val="en-NZ"/>
              </w:rPr>
              <w:t xml:space="preserve"> students whose needs have not been well met, and</w:t>
            </w:r>
            <w:r w:rsidRPr="1539A9EB">
              <w:rPr>
                <w:rFonts w:ascii="Aptos" w:hAnsi="Aptos"/>
                <w:color w:val="000000" w:themeColor="text1"/>
                <w:lang w:val="en-NZ"/>
              </w:rPr>
              <w:t xml:space="preserve"> ERO improvement actions</w:t>
            </w:r>
            <w:r>
              <w:rPr>
                <w:rFonts w:ascii="Aptos" w:hAnsi="Aptos"/>
                <w:color w:val="000000" w:themeColor="text1"/>
                <w:lang w:val="en-NZ"/>
              </w:rPr>
              <w:t xml:space="preserve"> would remain</w:t>
            </w:r>
            <w:r w:rsidR="009F72D0">
              <w:rPr>
                <w:rFonts w:ascii="Aptos" w:hAnsi="Aptos"/>
                <w:color w:val="000000" w:themeColor="text1"/>
                <w:lang w:val="en-NZ"/>
              </w:rPr>
              <w:t>.</w:t>
            </w:r>
          </w:p>
        </w:tc>
        <w:tc>
          <w:tcPr>
            <w:tcW w:w="2835" w:type="dxa"/>
            <w:vAlign w:val="center"/>
          </w:tcPr>
          <w:p w14:paraId="36D46809" w14:textId="17551851" w:rsidR="00160167" w:rsidRDefault="006217C3" w:rsidP="007636D3">
            <w:pPr>
              <w:pStyle w:val="TableText"/>
              <w:spacing w:line="276" w:lineRule="auto"/>
              <w:jc w:val="center"/>
              <w:rPr>
                <w:rFonts w:ascii="Aptos" w:hAnsi="Aptos"/>
                <w:color w:val="000000" w:themeColor="text1"/>
                <w:lang w:val="en-NZ"/>
              </w:rPr>
            </w:pPr>
            <w:r>
              <w:rPr>
                <w:rFonts w:ascii="Aptos" w:hAnsi="Aptos"/>
                <w:color w:val="000000" w:themeColor="text1"/>
                <w:lang w:val="en-NZ"/>
              </w:rPr>
              <w:t xml:space="preserve"> </w:t>
            </w:r>
            <w:r w:rsidR="00160167">
              <w:rPr>
                <w:rFonts w:ascii="Aptos" w:hAnsi="Aptos"/>
                <w:color w:val="000000" w:themeColor="text1"/>
                <w:lang w:val="en-NZ"/>
              </w:rPr>
              <w:t xml:space="preserve">- </w:t>
            </w:r>
            <w:r w:rsidR="001E4376">
              <w:rPr>
                <w:rFonts w:ascii="Aptos" w:hAnsi="Aptos"/>
                <w:color w:val="000000" w:themeColor="text1"/>
                <w:lang w:val="en-NZ"/>
              </w:rPr>
              <w:t>-</w:t>
            </w:r>
          </w:p>
          <w:p w14:paraId="08DB9C41" w14:textId="265FBE15" w:rsidR="004D27DF" w:rsidRPr="004D27DF" w:rsidRDefault="001A5AAE" w:rsidP="007636D3">
            <w:pPr>
              <w:pStyle w:val="TableText"/>
              <w:spacing w:line="276" w:lineRule="auto"/>
              <w:jc w:val="center"/>
              <w:rPr>
                <w:rFonts w:cs="Arial"/>
                <w:color w:val="000000" w:themeColor="text1"/>
              </w:rPr>
            </w:pPr>
            <w:r>
              <w:rPr>
                <w:rFonts w:ascii="Aptos" w:hAnsi="Aptos"/>
                <w:color w:val="000000" w:themeColor="text1"/>
                <w:lang w:val="en-NZ"/>
              </w:rPr>
              <w:t>Boards would not be</w:t>
            </w:r>
            <w:r w:rsidR="006217C3">
              <w:rPr>
                <w:rFonts w:ascii="Aptos" w:hAnsi="Aptos"/>
                <w:color w:val="000000" w:themeColor="text1"/>
                <w:lang w:val="en-NZ"/>
              </w:rPr>
              <w:t xml:space="preserve"> compel</w:t>
            </w:r>
            <w:r w:rsidR="00881253">
              <w:rPr>
                <w:rFonts w:ascii="Aptos" w:hAnsi="Aptos"/>
                <w:color w:val="000000" w:themeColor="text1"/>
                <w:lang w:val="en-NZ"/>
              </w:rPr>
              <w:t>led</w:t>
            </w:r>
            <w:r w:rsidR="006217C3">
              <w:rPr>
                <w:rFonts w:ascii="Aptos" w:hAnsi="Aptos"/>
                <w:color w:val="000000" w:themeColor="text1"/>
                <w:lang w:val="en-NZ"/>
              </w:rPr>
              <w:t xml:space="preserve"> to </w:t>
            </w:r>
            <w:r w:rsidR="006217C3" w:rsidRPr="687BD813">
              <w:rPr>
                <w:rFonts w:ascii="Aptos" w:hAnsi="Aptos"/>
                <w:color w:val="000000" w:themeColor="text1"/>
                <w:lang w:val="en-NZ"/>
              </w:rPr>
              <w:t xml:space="preserve">provide a </w:t>
            </w:r>
            <w:proofErr w:type="gramStart"/>
            <w:r w:rsidR="006217C3" w:rsidRPr="687BD813">
              <w:rPr>
                <w:rFonts w:ascii="Aptos" w:hAnsi="Aptos"/>
                <w:color w:val="000000" w:themeColor="text1"/>
                <w:lang w:val="en-NZ"/>
              </w:rPr>
              <w:t>consistent improvement</w:t>
            </w:r>
            <w:r w:rsidR="006217C3">
              <w:rPr>
                <w:rFonts w:ascii="Aptos" w:hAnsi="Aptos"/>
                <w:color w:val="000000" w:themeColor="text1"/>
                <w:lang w:val="en-NZ"/>
              </w:rPr>
              <w:t>s</w:t>
            </w:r>
            <w:proofErr w:type="gramEnd"/>
            <w:r w:rsidR="006217C3" w:rsidRPr="687BD813">
              <w:rPr>
                <w:rFonts w:ascii="Aptos" w:hAnsi="Aptos"/>
                <w:color w:val="000000" w:themeColor="text1"/>
                <w:lang w:val="en-NZ"/>
              </w:rPr>
              <w:t xml:space="preserve"> across the system</w:t>
            </w:r>
            <w:r w:rsidR="00ED24FB">
              <w:rPr>
                <w:rFonts w:ascii="Aptos" w:hAnsi="Aptos"/>
                <w:color w:val="000000" w:themeColor="text1"/>
                <w:lang w:val="en-NZ"/>
              </w:rPr>
              <w:t xml:space="preserve"> for students whose needs have not been well met</w:t>
            </w:r>
            <w:r w:rsidR="00852F31">
              <w:rPr>
                <w:rFonts w:ascii="Aptos" w:hAnsi="Aptos"/>
                <w:color w:val="000000" w:themeColor="text1"/>
                <w:lang w:val="en-NZ"/>
              </w:rPr>
              <w:t>, nor how they are responding to ERO improvement actions</w:t>
            </w:r>
            <w:r w:rsidR="00693363">
              <w:rPr>
                <w:rFonts w:ascii="Aptos" w:hAnsi="Aptos"/>
                <w:color w:val="000000" w:themeColor="text1"/>
                <w:lang w:val="en-NZ"/>
              </w:rPr>
              <w:t>.</w:t>
            </w:r>
          </w:p>
        </w:tc>
        <w:tc>
          <w:tcPr>
            <w:tcW w:w="3268" w:type="dxa"/>
            <w:vAlign w:val="center"/>
          </w:tcPr>
          <w:p w14:paraId="24467583" w14:textId="77777777" w:rsidR="00F14CD5" w:rsidRPr="00114578" w:rsidRDefault="00F14CD5" w:rsidP="00DC66C1">
            <w:pPr>
              <w:pStyle w:val="TableText"/>
              <w:spacing w:line="276" w:lineRule="auto"/>
              <w:jc w:val="center"/>
              <w:rPr>
                <w:rFonts w:ascii="Aptos" w:hAnsi="Aptos" w:cs="Arial"/>
                <w:b/>
                <w:bCs/>
                <w:color w:val="000000" w:themeColor="text1"/>
              </w:rPr>
            </w:pPr>
            <w:r w:rsidRPr="00114578">
              <w:rPr>
                <w:rFonts w:ascii="Aptos" w:hAnsi="Aptos" w:cs="Arial"/>
                <w:b/>
                <w:bCs/>
                <w:color w:val="000000" w:themeColor="text1"/>
              </w:rPr>
              <w:t>++</w:t>
            </w:r>
          </w:p>
          <w:p w14:paraId="6C060EC6" w14:textId="536D28D2" w:rsidR="004D27DF" w:rsidRPr="008D2B3D" w:rsidRDefault="00881253" w:rsidP="00D26BC1">
            <w:pPr>
              <w:pStyle w:val="TableText"/>
              <w:spacing w:line="276" w:lineRule="auto"/>
              <w:jc w:val="center"/>
              <w:rPr>
                <w:rFonts w:ascii="Aptos" w:hAnsi="Aptos" w:cs="Arial"/>
                <w:color w:val="000000" w:themeColor="text1"/>
              </w:rPr>
            </w:pPr>
            <w:r>
              <w:rPr>
                <w:rFonts w:ascii="Aptos" w:hAnsi="Aptos" w:cs="Arial"/>
                <w:color w:val="000000" w:themeColor="text1"/>
              </w:rPr>
              <w:t>It would</w:t>
            </w:r>
            <w:r w:rsidR="00F14CD5" w:rsidRPr="008D2B3D">
              <w:rPr>
                <w:rFonts w:ascii="Aptos" w:hAnsi="Aptos" w:cs="Arial"/>
                <w:color w:val="000000" w:themeColor="text1"/>
              </w:rPr>
              <w:t xml:space="preserve"> focus boards</w:t>
            </w:r>
            <w:r w:rsidR="00852B70">
              <w:rPr>
                <w:rFonts w:ascii="Aptos" w:hAnsi="Aptos" w:cs="Arial"/>
                <w:color w:val="000000" w:themeColor="text1"/>
              </w:rPr>
              <w:t>’</w:t>
            </w:r>
            <w:r w:rsidR="00F14CD5" w:rsidRPr="008D2B3D">
              <w:rPr>
                <w:rFonts w:ascii="Aptos" w:hAnsi="Aptos" w:cs="Arial"/>
                <w:color w:val="000000" w:themeColor="text1"/>
              </w:rPr>
              <w:t xml:space="preserve"> attention on </w:t>
            </w:r>
            <w:r w:rsidR="00DC66C1" w:rsidRPr="008D2B3D">
              <w:rPr>
                <w:rFonts w:ascii="Aptos" w:hAnsi="Aptos" w:cs="Arial"/>
                <w:color w:val="000000" w:themeColor="text1"/>
              </w:rPr>
              <w:t xml:space="preserve">students whose needs have not yet been well </w:t>
            </w:r>
            <w:proofErr w:type="gramStart"/>
            <w:r w:rsidR="00DC66C1" w:rsidRPr="008D2B3D">
              <w:rPr>
                <w:rFonts w:ascii="Aptos" w:hAnsi="Aptos" w:cs="Arial"/>
                <w:color w:val="000000" w:themeColor="text1"/>
              </w:rPr>
              <w:t xml:space="preserve">met, </w:t>
            </w:r>
            <w:r w:rsidR="009D3670">
              <w:rPr>
                <w:rFonts w:ascii="Aptos" w:hAnsi="Aptos" w:cs="Arial"/>
                <w:color w:val="000000" w:themeColor="text1"/>
              </w:rPr>
              <w:t>and</w:t>
            </w:r>
            <w:proofErr w:type="gramEnd"/>
            <w:r w:rsidR="00F14CD5" w:rsidRPr="008D2B3D">
              <w:rPr>
                <w:rFonts w:ascii="Aptos" w:hAnsi="Aptos" w:cs="Arial"/>
                <w:color w:val="000000" w:themeColor="text1"/>
              </w:rPr>
              <w:t xml:space="preserve"> show how boards</w:t>
            </w:r>
            <w:r w:rsidR="00DC66C1" w:rsidRPr="008D2B3D">
              <w:rPr>
                <w:rFonts w:ascii="Aptos" w:hAnsi="Aptos" w:cs="Arial"/>
                <w:color w:val="000000" w:themeColor="text1"/>
              </w:rPr>
              <w:t xml:space="preserve"> respon</w:t>
            </w:r>
            <w:r w:rsidR="007E4302" w:rsidRPr="008D2B3D">
              <w:rPr>
                <w:rFonts w:ascii="Aptos" w:hAnsi="Aptos" w:cs="Arial"/>
                <w:color w:val="000000" w:themeColor="text1"/>
              </w:rPr>
              <w:t>d</w:t>
            </w:r>
            <w:r w:rsidR="00DC66C1" w:rsidRPr="008D2B3D">
              <w:rPr>
                <w:rFonts w:ascii="Aptos" w:hAnsi="Aptos" w:cs="Arial"/>
                <w:color w:val="000000" w:themeColor="text1"/>
              </w:rPr>
              <w:t xml:space="preserve"> to any </w:t>
            </w:r>
            <w:r w:rsidR="00EB6795">
              <w:rPr>
                <w:rFonts w:ascii="Aptos" w:hAnsi="Aptos" w:cs="Arial"/>
                <w:color w:val="000000" w:themeColor="text1"/>
              </w:rPr>
              <w:t>ERO</w:t>
            </w:r>
            <w:r w:rsidR="00DC66C1" w:rsidRPr="008D2B3D">
              <w:rPr>
                <w:rFonts w:ascii="Aptos" w:hAnsi="Aptos" w:cs="Arial"/>
                <w:color w:val="000000" w:themeColor="text1"/>
              </w:rPr>
              <w:t xml:space="preserve"> improvement actions. </w:t>
            </w:r>
          </w:p>
        </w:tc>
        <w:tc>
          <w:tcPr>
            <w:tcW w:w="2749" w:type="dxa"/>
            <w:vAlign w:val="center"/>
          </w:tcPr>
          <w:p w14:paraId="05699EA5" w14:textId="41CA7D22" w:rsidR="00D26BC1" w:rsidRDefault="00247983" w:rsidP="007636D3">
            <w:pPr>
              <w:pStyle w:val="TableText"/>
              <w:spacing w:line="276" w:lineRule="auto"/>
              <w:jc w:val="center"/>
              <w:rPr>
                <w:rFonts w:ascii="Aptos" w:hAnsi="Aptos"/>
                <w:color w:val="000000" w:themeColor="text1"/>
                <w:lang w:val="en-NZ"/>
              </w:rPr>
            </w:pPr>
            <w:r>
              <w:rPr>
                <w:rFonts w:ascii="Aptos" w:hAnsi="Aptos"/>
                <w:color w:val="000000" w:themeColor="text1"/>
                <w:lang w:val="en-NZ"/>
              </w:rPr>
              <w:t>0</w:t>
            </w:r>
          </w:p>
          <w:p w14:paraId="182B9ED7" w14:textId="1F02BE79" w:rsidR="004D27DF" w:rsidRDefault="001B03CF" w:rsidP="007636D3">
            <w:pPr>
              <w:pStyle w:val="TableText"/>
              <w:spacing w:line="276" w:lineRule="auto"/>
              <w:jc w:val="center"/>
              <w:rPr>
                <w:rFonts w:ascii="Aptos" w:hAnsi="Aptos"/>
                <w:color w:val="000000" w:themeColor="text1"/>
                <w:lang w:val="en-NZ"/>
              </w:rPr>
            </w:pPr>
            <w:r>
              <w:rPr>
                <w:rFonts w:ascii="Aptos" w:hAnsi="Aptos"/>
                <w:color w:val="000000" w:themeColor="text1"/>
                <w:lang w:val="en-NZ"/>
              </w:rPr>
              <w:t>Su</w:t>
            </w:r>
            <w:r w:rsidR="006F5861">
              <w:rPr>
                <w:rFonts w:ascii="Aptos" w:hAnsi="Aptos"/>
                <w:color w:val="000000" w:themeColor="text1"/>
                <w:lang w:val="en-NZ"/>
              </w:rPr>
              <w:t>ch an approach</w:t>
            </w:r>
            <w:r w:rsidR="006F5861" w:rsidRPr="6AAA7BC5">
              <w:rPr>
                <w:rFonts w:ascii="Aptos" w:hAnsi="Aptos"/>
                <w:color w:val="000000" w:themeColor="text1"/>
                <w:lang w:val="en-NZ"/>
              </w:rPr>
              <w:t xml:space="preserve"> would</w:t>
            </w:r>
            <w:r w:rsidR="00A7407E">
              <w:rPr>
                <w:rFonts w:ascii="Aptos" w:hAnsi="Aptos"/>
                <w:color w:val="000000" w:themeColor="text1"/>
                <w:lang w:val="en-NZ"/>
              </w:rPr>
              <w:t xml:space="preserve"> produce better transparency and accountability </w:t>
            </w:r>
            <w:r w:rsidR="00247983">
              <w:rPr>
                <w:rFonts w:ascii="Aptos" w:hAnsi="Aptos"/>
                <w:color w:val="000000" w:themeColor="text1"/>
                <w:lang w:val="en-NZ"/>
              </w:rPr>
              <w:t>but would</w:t>
            </w:r>
            <w:r w:rsidR="006F5861" w:rsidRPr="6AAA7BC5">
              <w:rPr>
                <w:rFonts w:ascii="Aptos" w:hAnsi="Aptos"/>
                <w:color w:val="000000" w:themeColor="text1"/>
                <w:lang w:val="en-NZ"/>
              </w:rPr>
              <w:t xml:space="preserve"> go beyond what is needed and could lead to more formulaic documents that are less useful as governance tools</w:t>
            </w:r>
            <w:r w:rsidR="00631187">
              <w:rPr>
                <w:rFonts w:ascii="Aptos" w:hAnsi="Aptos"/>
                <w:color w:val="000000" w:themeColor="text1"/>
                <w:lang w:val="en-NZ"/>
              </w:rPr>
              <w:t>.</w:t>
            </w:r>
          </w:p>
          <w:p w14:paraId="0422C3F9" w14:textId="77777777" w:rsidR="00D321F3" w:rsidRDefault="00D321F3" w:rsidP="007636D3">
            <w:pPr>
              <w:pStyle w:val="TableText"/>
              <w:spacing w:line="276" w:lineRule="auto"/>
              <w:jc w:val="center"/>
              <w:rPr>
                <w:rFonts w:cs="Arial"/>
                <w:b/>
                <w:bCs/>
                <w:color w:val="000000" w:themeColor="text1"/>
              </w:rPr>
            </w:pPr>
          </w:p>
          <w:p w14:paraId="3F71C5BB" w14:textId="0BC56C86" w:rsidR="00D321F3" w:rsidRPr="687BD813" w:rsidRDefault="00D321F3" w:rsidP="007636D3">
            <w:pPr>
              <w:pStyle w:val="TableText"/>
              <w:spacing w:line="276" w:lineRule="auto"/>
              <w:jc w:val="center"/>
              <w:rPr>
                <w:rFonts w:cs="Arial"/>
                <w:b/>
                <w:bCs/>
                <w:color w:val="000000" w:themeColor="text1"/>
              </w:rPr>
            </w:pPr>
          </w:p>
        </w:tc>
      </w:tr>
      <w:tr w:rsidR="007636D3" w:rsidRPr="000230B9" w14:paraId="5C18B191" w14:textId="5EAAB450" w:rsidTr="03BA30FA">
        <w:trPr>
          <w:trHeight w:val="395"/>
        </w:trPr>
        <w:tc>
          <w:tcPr>
            <w:tcW w:w="2366" w:type="dxa"/>
            <w:shd w:val="clear" w:color="auto" w:fill="F2F2F2" w:themeFill="background1" w:themeFillShade="F2"/>
            <w:vAlign w:val="center"/>
          </w:tcPr>
          <w:p w14:paraId="127E5EB3" w14:textId="3752F168" w:rsidR="007636D3" w:rsidRPr="00605536" w:rsidRDefault="007636D3" w:rsidP="007636D3">
            <w:pPr>
              <w:spacing w:before="60" w:after="60" w:line="240" w:lineRule="auto"/>
              <w:jc w:val="center"/>
              <w:rPr>
                <w:rFonts w:cs="Arial"/>
                <w:b/>
                <w:color w:val="000000" w:themeColor="text1"/>
              </w:rPr>
            </w:pPr>
            <w:r w:rsidRPr="687BD813">
              <w:rPr>
                <w:rFonts w:cs="Arial"/>
                <w:b/>
                <w:bCs/>
                <w:color w:val="000000" w:themeColor="text1"/>
              </w:rPr>
              <w:t>Practicality of implementation</w:t>
            </w:r>
          </w:p>
        </w:tc>
        <w:tc>
          <w:tcPr>
            <w:tcW w:w="2732" w:type="dxa"/>
            <w:vAlign w:val="center"/>
          </w:tcPr>
          <w:p w14:paraId="2EDAA357" w14:textId="41439790" w:rsidR="007636D3" w:rsidRPr="00605536" w:rsidRDefault="007636D3" w:rsidP="007636D3">
            <w:pPr>
              <w:pStyle w:val="TableText"/>
              <w:spacing w:line="276" w:lineRule="auto"/>
              <w:jc w:val="center"/>
              <w:rPr>
                <w:rFonts w:ascii="Aptos" w:hAnsi="Aptos"/>
                <w:color w:val="000000" w:themeColor="text1"/>
                <w:lang w:val="en-NZ"/>
              </w:rPr>
            </w:pPr>
            <w:r w:rsidRPr="687BD813">
              <w:rPr>
                <w:rFonts w:ascii="Aptos" w:hAnsi="Aptos"/>
                <w:color w:val="000000" w:themeColor="text1"/>
                <w:lang w:val="en-NZ"/>
              </w:rPr>
              <w:t>0</w:t>
            </w:r>
          </w:p>
          <w:p w14:paraId="1503BE0A" w14:textId="5D66A190" w:rsidR="007636D3" w:rsidRPr="00605536" w:rsidRDefault="00D321F3" w:rsidP="007636D3">
            <w:pPr>
              <w:pStyle w:val="TableText"/>
              <w:spacing w:line="276" w:lineRule="auto"/>
              <w:jc w:val="center"/>
              <w:rPr>
                <w:rFonts w:ascii="Aptos" w:hAnsi="Aptos"/>
                <w:color w:val="000000" w:themeColor="text1"/>
                <w:lang w:val="en-NZ"/>
              </w:rPr>
            </w:pPr>
            <w:r>
              <w:rPr>
                <w:rFonts w:ascii="Aptos" w:hAnsi="Aptos"/>
                <w:color w:val="000000" w:themeColor="text1"/>
                <w:lang w:val="en-NZ"/>
              </w:rPr>
              <w:t xml:space="preserve">It </w:t>
            </w:r>
            <w:r w:rsidR="007636D3" w:rsidRPr="1539A9EB">
              <w:rPr>
                <w:rFonts w:ascii="Aptos" w:hAnsi="Aptos"/>
                <w:color w:val="000000" w:themeColor="text1"/>
                <w:lang w:val="en-NZ"/>
              </w:rPr>
              <w:t>would avoid immediate implementation costs</w:t>
            </w:r>
            <w:r w:rsidR="00790CEF">
              <w:rPr>
                <w:rFonts w:ascii="Aptos" w:hAnsi="Aptos"/>
                <w:color w:val="000000" w:themeColor="text1"/>
                <w:lang w:val="en-NZ"/>
              </w:rPr>
              <w:t xml:space="preserve"> but leave in place the current weaknesses in documents and templates</w:t>
            </w:r>
            <w:r w:rsidR="00B43694">
              <w:rPr>
                <w:rFonts w:ascii="Aptos" w:hAnsi="Aptos"/>
                <w:color w:val="000000" w:themeColor="text1"/>
                <w:lang w:val="en-NZ"/>
              </w:rPr>
              <w:t>.</w:t>
            </w:r>
            <w:r w:rsidR="007636D3" w:rsidRPr="1539A9EB">
              <w:rPr>
                <w:rFonts w:ascii="Aptos" w:hAnsi="Aptos"/>
                <w:color w:val="000000" w:themeColor="text1"/>
                <w:lang w:val="en-NZ"/>
              </w:rPr>
              <w:t xml:space="preserve"> </w:t>
            </w:r>
          </w:p>
        </w:tc>
        <w:tc>
          <w:tcPr>
            <w:tcW w:w="2835" w:type="dxa"/>
            <w:vAlign w:val="center"/>
          </w:tcPr>
          <w:p w14:paraId="7843C2EF" w14:textId="61D4BDA7" w:rsidR="007636D3" w:rsidRPr="00605536" w:rsidRDefault="007636D3" w:rsidP="007636D3">
            <w:pPr>
              <w:pStyle w:val="TableText"/>
              <w:spacing w:line="276" w:lineRule="auto"/>
              <w:jc w:val="center"/>
              <w:rPr>
                <w:rFonts w:cs="Arial"/>
                <w:color w:val="000000" w:themeColor="text1"/>
              </w:rPr>
            </w:pPr>
            <w:r w:rsidRPr="687BD813">
              <w:rPr>
                <w:rFonts w:cs="Arial"/>
                <w:color w:val="000000" w:themeColor="text1"/>
              </w:rPr>
              <w:t xml:space="preserve">+ </w:t>
            </w:r>
          </w:p>
          <w:p w14:paraId="11AE0594" w14:textId="65937668" w:rsidR="007636D3" w:rsidRPr="00605536" w:rsidRDefault="008E604E" w:rsidP="007636D3">
            <w:pPr>
              <w:pStyle w:val="TableText"/>
              <w:spacing w:line="276" w:lineRule="auto"/>
              <w:jc w:val="center"/>
              <w:rPr>
                <w:rFonts w:ascii="Aptos" w:hAnsi="Aptos"/>
                <w:color w:val="000000" w:themeColor="text1"/>
              </w:rPr>
            </w:pPr>
            <w:r>
              <w:rPr>
                <w:rFonts w:ascii="Aptos" w:hAnsi="Aptos"/>
                <w:color w:val="000000" w:themeColor="text1"/>
              </w:rPr>
              <w:t>It</w:t>
            </w:r>
            <w:r w:rsidR="007636D3" w:rsidRPr="687BD813">
              <w:rPr>
                <w:rFonts w:ascii="Aptos" w:hAnsi="Aptos"/>
                <w:color w:val="000000" w:themeColor="text1"/>
              </w:rPr>
              <w:t xml:space="preserve"> could largely be delivered through existing templates, communications and support channels</w:t>
            </w:r>
            <w:r w:rsidR="009410F8">
              <w:rPr>
                <w:rFonts w:ascii="Aptos" w:hAnsi="Aptos"/>
                <w:color w:val="000000" w:themeColor="text1"/>
              </w:rPr>
              <w:t xml:space="preserve"> which some school would use</w:t>
            </w:r>
            <w:r w:rsidR="4B752716" w:rsidRPr="1F5D5DF8">
              <w:rPr>
                <w:rFonts w:ascii="Aptos" w:hAnsi="Aptos"/>
                <w:color w:val="000000" w:themeColor="text1"/>
              </w:rPr>
              <w:t xml:space="preserve">. </w:t>
            </w:r>
          </w:p>
        </w:tc>
        <w:tc>
          <w:tcPr>
            <w:tcW w:w="3268" w:type="dxa"/>
            <w:vAlign w:val="center"/>
          </w:tcPr>
          <w:p w14:paraId="02579E3E" w14:textId="34E6E7BE" w:rsidR="007636D3" w:rsidRPr="008D2B3D" w:rsidRDefault="00860F16" w:rsidP="007636D3">
            <w:pPr>
              <w:pStyle w:val="TableText"/>
              <w:spacing w:line="276" w:lineRule="auto"/>
              <w:jc w:val="center"/>
              <w:rPr>
                <w:rFonts w:ascii="Aptos" w:hAnsi="Aptos" w:cs="Arial"/>
                <w:color w:val="000000" w:themeColor="text1"/>
              </w:rPr>
            </w:pPr>
            <w:r>
              <w:rPr>
                <w:rFonts w:ascii="Aptos" w:hAnsi="Aptos" w:cs="Arial"/>
                <w:color w:val="000000" w:themeColor="text1"/>
              </w:rPr>
              <w:t>-</w:t>
            </w:r>
          </w:p>
          <w:p w14:paraId="49D43C0C" w14:textId="4A9633BD" w:rsidR="007636D3" w:rsidRDefault="00074D49" w:rsidP="007636D3">
            <w:pPr>
              <w:pStyle w:val="TableText"/>
              <w:spacing w:line="276" w:lineRule="auto"/>
              <w:jc w:val="center"/>
              <w:rPr>
                <w:rFonts w:ascii="Aptos" w:hAnsi="Aptos"/>
                <w:color w:val="000000" w:themeColor="text1"/>
                <w:lang w:val="en-NZ"/>
              </w:rPr>
            </w:pPr>
            <w:r>
              <w:rPr>
                <w:rFonts w:ascii="Aptos" w:hAnsi="Aptos"/>
                <w:color w:val="000000" w:themeColor="text1"/>
                <w:lang w:val="en-NZ"/>
              </w:rPr>
              <w:t>It</w:t>
            </w:r>
            <w:r w:rsidR="007636D3" w:rsidRPr="6AAA7BC5">
              <w:rPr>
                <w:rFonts w:ascii="Aptos" w:hAnsi="Aptos"/>
                <w:color w:val="000000" w:themeColor="text1"/>
                <w:lang w:val="en-NZ"/>
              </w:rPr>
              <w:t xml:space="preserve"> would require some transition effort, including amending regulations and updating guidance, templates and school documents. </w:t>
            </w:r>
          </w:p>
          <w:p w14:paraId="2B09D6C8" w14:textId="58B21C36" w:rsidR="00957A4C" w:rsidRDefault="00957A4C" w:rsidP="007636D3">
            <w:pPr>
              <w:pStyle w:val="TableText"/>
              <w:spacing w:line="276" w:lineRule="auto"/>
              <w:jc w:val="center"/>
              <w:rPr>
                <w:rFonts w:cs="Arial"/>
                <w:b/>
                <w:bCs/>
                <w:color w:val="FF0000"/>
              </w:rPr>
            </w:pPr>
          </w:p>
        </w:tc>
        <w:tc>
          <w:tcPr>
            <w:tcW w:w="2749" w:type="dxa"/>
            <w:vAlign w:val="center"/>
          </w:tcPr>
          <w:p w14:paraId="7030B5BB" w14:textId="7F4BC58E" w:rsidR="007636D3" w:rsidRPr="006030DE" w:rsidRDefault="00860F16" w:rsidP="007636D3">
            <w:pPr>
              <w:pStyle w:val="TableText"/>
              <w:spacing w:line="276" w:lineRule="auto"/>
              <w:jc w:val="center"/>
              <w:rPr>
                <w:rFonts w:ascii="Aptos" w:hAnsi="Aptos"/>
                <w:color w:val="000000" w:themeColor="text1"/>
                <w:lang w:val="en-NZ"/>
              </w:rPr>
            </w:pPr>
            <w:r>
              <w:rPr>
                <w:rFonts w:ascii="Aptos" w:hAnsi="Aptos"/>
                <w:color w:val="000000" w:themeColor="text1"/>
                <w:lang w:val="en-NZ"/>
              </w:rPr>
              <w:t>-</w:t>
            </w:r>
          </w:p>
          <w:p w14:paraId="3059C037" w14:textId="25978533" w:rsidR="007636D3" w:rsidRDefault="00861D42" w:rsidP="007636D3">
            <w:pPr>
              <w:pStyle w:val="TableText"/>
              <w:spacing w:line="276" w:lineRule="auto"/>
              <w:jc w:val="center"/>
              <w:rPr>
                <w:rFonts w:cs="Arial"/>
                <w:b/>
                <w:bCs/>
                <w:color w:val="FF0000"/>
              </w:rPr>
            </w:pPr>
            <w:r>
              <w:rPr>
                <w:rFonts w:ascii="Aptos" w:hAnsi="Aptos"/>
                <w:color w:val="000000" w:themeColor="text1"/>
                <w:lang w:val="en-NZ"/>
              </w:rPr>
              <w:t>It</w:t>
            </w:r>
            <w:r w:rsidR="007636D3" w:rsidRPr="6AAA7BC5">
              <w:rPr>
                <w:rFonts w:ascii="Aptos" w:hAnsi="Aptos"/>
                <w:color w:val="000000" w:themeColor="text1"/>
                <w:lang w:val="en-NZ"/>
              </w:rPr>
              <w:t xml:space="preserve"> would be more complex to design and implement and</w:t>
            </w:r>
            <w:r w:rsidR="00577517">
              <w:rPr>
                <w:rFonts w:ascii="Aptos" w:hAnsi="Aptos"/>
                <w:color w:val="000000" w:themeColor="text1"/>
                <w:lang w:val="en-NZ"/>
              </w:rPr>
              <w:t xml:space="preserve"> potentially</w:t>
            </w:r>
            <w:r w:rsidR="007636D3" w:rsidRPr="6AAA7BC5">
              <w:rPr>
                <w:rFonts w:ascii="Aptos" w:hAnsi="Aptos"/>
                <w:color w:val="000000" w:themeColor="text1"/>
                <w:lang w:val="en-NZ"/>
              </w:rPr>
              <w:t xml:space="preserve"> impose a higher workload on boards. </w:t>
            </w:r>
          </w:p>
        </w:tc>
      </w:tr>
      <w:tr w:rsidR="007636D3" w:rsidRPr="00BC67CD" w14:paraId="3B4D32FF" w14:textId="5D3D1A1A" w:rsidTr="03BA30FA">
        <w:trPr>
          <w:trHeight w:val="378"/>
        </w:trPr>
        <w:tc>
          <w:tcPr>
            <w:tcW w:w="2366" w:type="dxa"/>
            <w:shd w:val="clear" w:color="auto" w:fill="F2F2F2" w:themeFill="background1" w:themeFillShade="F2"/>
            <w:vAlign w:val="center"/>
          </w:tcPr>
          <w:p w14:paraId="3A60E75C" w14:textId="6E7C8096" w:rsidR="007636D3" w:rsidRPr="00605536" w:rsidRDefault="007636D3" w:rsidP="007636D3">
            <w:pPr>
              <w:spacing w:before="60" w:after="60" w:line="240" w:lineRule="auto"/>
              <w:jc w:val="center"/>
              <w:rPr>
                <w:rFonts w:cs="Arial"/>
                <w:b/>
                <w:color w:val="000000" w:themeColor="text1"/>
              </w:rPr>
            </w:pPr>
            <w:r w:rsidRPr="687BD813">
              <w:rPr>
                <w:rFonts w:cs="Arial"/>
                <w:b/>
                <w:bCs/>
                <w:color w:val="000000" w:themeColor="text1"/>
              </w:rPr>
              <w:t>Proportionality and flexibility</w:t>
            </w:r>
          </w:p>
        </w:tc>
        <w:tc>
          <w:tcPr>
            <w:tcW w:w="2732" w:type="dxa"/>
            <w:vAlign w:val="center"/>
          </w:tcPr>
          <w:p w14:paraId="755657EA" w14:textId="121E7C4C" w:rsidR="007636D3" w:rsidRPr="00605536" w:rsidRDefault="007636D3" w:rsidP="007636D3">
            <w:pPr>
              <w:pStyle w:val="TableText"/>
              <w:spacing w:line="276" w:lineRule="auto"/>
              <w:jc w:val="center"/>
              <w:rPr>
                <w:rFonts w:ascii="Aptos" w:hAnsi="Aptos"/>
                <w:color w:val="000000" w:themeColor="text1"/>
                <w:lang w:val="en-NZ"/>
              </w:rPr>
            </w:pPr>
            <w:r w:rsidRPr="6E317906">
              <w:rPr>
                <w:rFonts w:ascii="Aptos" w:hAnsi="Aptos"/>
                <w:color w:val="000000" w:themeColor="text1"/>
                <w:lang w:val="en-NZ"/>
              </w:rPr>
              <w:t>0</w:t>
            </w:r>
          </w:p>
          <w:p w14:paraId="32988C8A" w14:textId="05126AD2" w:rsidR="007636D3" w:rsidRPr="00605536" w:rsidRDefault="00074D49" w:rsidP="007636D3">
            <w:pPr>
              <w:pStyle w:val="TableText"/>
              <w:spacing w:line="276" w:lineRule="auto"/>
              <w:jc w:val="center"/>
              <w:rPr>
                <w:rFonts w:ascii="Aptos" w:hAnsi="Aptos"/>
                <w:color w:val="000000" w:themeColor="text1"/>
                <w:lang w:val="en-NZ"/>
              </w:rPr>
            </w:pPr>
            <w:r>
              <w:rPr>
                <w:rFonts w:ascii="Aptos" w:hAnsi="Aptos"/>
                <w:color w:val="000000" w:themeColor="text1"/>
                <w:lang w:val="en-NZ"/>
              </w:rPr>
              <w:t>It</w:t>
            </w:r>
            <w:r w:rsidR="007636D3" w:rsidRPr="6E317906">
              <w:rPr>
                <w:rFonts w:ascii="Aptos" w:hAnsi="Aptos"/>
                <w:color w:val="000000" w:themeColor="text1"/>
                <w:lang w:val="en-NZ"/>
              </w:rPr>
              <w:t xml:space="preserve"> would preserve flexibility, but it would also leave low value requirements, duplication and existing inconsistency in place</w:t>
            </w:r>
            <w:r w:rsidR="002040A8">
              <w:rPr>
                <w:rFonts w:ascii="Aptos" w:hAnsi="Aptos"/>
                <w:color w:val="000000" w:themeColor="text1"/>
                <w:lang w:val="en-NZ"/>
              </w:rPr>
              <w:t>.</w:t>
            </w:r>
          </w:p>
        </w:tc>
        <w:tc>
          <w:tcPr>
            <w:tcW w:w="2835" w:type="dxa"/>
            <w:vAlign w:val="center"/>
          </w:tcPr>
          <w:p w14:paraId="639DD472" w14:textId="5B0CBD7E" w:rsidR="007636D3" w:rsidRPr="008D2B3D" w:rsidRDefault="006508CC" w:rsidP="007636D3">
            <w:pPr>
              <w:pStyle w:val="TableText"/>
              <w:spacing w:line="276" w:lineRule="auto"/>
              <w:jc w:val="center"/>
              <w:rPr>
                <w:rFonts w:ascii="Aptos" w:hAnsi="Aptos" w:cs="Arial"/>
                <w:bCs/>
                <w:color w:val="000000" w:themeColor="text1"/>
              </w:rPr>
            </w:pPr>
            <w:r w:rsidRPr="008D2B3D">
              <w:rPr>
                <w:rFonts w:ascii="Aptos" w:hAnsi="Aptos" w:cs="Arial"/>
                <w:bCs/>
                <w:color w:val="000000" w:themeColor="text1"/>
              </w:rPr>
              <w:t>0</w:t>
            </w:r>
          </w:p>
          <w:p w14:paraId="215454FD" w14:textId="57D64A8C" w:rsidR="007636D3" w:rsidRPr="00605536" w:rsidRDefault="004406E6" w:rsidP="007636D3">
            <w:pPr>
              <w:pStyle w:val="TableText"/>
              <w:spacing w:line="276" w:lineRule="auto"/>
              <w:jc w:val="center"/>
              <w:rPr>
                <w:rFonts w:ascii="Aptos" w:hAnsi="Aptos"/>
                <w:color w:val="000000" w:themeColor="text1"/>
                <w:lang w:val="en-NZ"/>
              </w:rPr>
            </w:pPr>
            <w:r>
              <w:rPr>
                <w:rFonts w:ascii="Aptos" w:hAnsi="Aptos"/>
                <w:color w:val="000000" w:themeColor="text1"/>
                <w:lang w:val="en-NZ"/>
              </w:rPr>
              <w:t>It</w:t>
            </w:r>
            <w:r w:rsidR="007636D3" w:rsidRPr="687BD813">
              <w:rPr>
                <w:rFonts w:ascii="Aptos" w:hAnsi="Aptos"/>
                <w:color w:val="000000" w:themeColor="text1"/>
                <w:lang w:val="en-NZ"/>
              </w:rPr>
              <w:t xml:space="preserve"> would preserve flexibility </w:t>
            </w:r>
            <w:r w:rsidR="008749E2">
              <w:rPr>
                <w:rFonts w:ascii="Aptos" w:hAnsi="Aptos"/>
                <w:color w:val="000000" w:themeColor="text1"/>
                <w:lang w:val="en-NZ"/>
              </w:rPr>
              <w:t>and</w:t>
            </w:r>
            <w:r w:rsidR="007636D3" w:rsidRPr="687BD813">
              <w:rPr>
                <w:rFonts w:ascii="Aptos" w:hAnsi="Aptos"/>
                <w:color w:val="000000" w:themeColor="text1"/>
                <w:lang w:val="en-NZ"/>
              </w:rPr>
              <w:t xml:space="preserve"> avoid additional prescription. However, it would not remove low value regulatory requirements</w:t>
            </w:r>
            <w:r w:rsidR="003D327E">
              <w:rPr>
                <w:rFonts w:ascii="Aptos" w:hAnsi="Aptos"/>
                <w:color w:val="000000" w:themeColor="text1"/>
                <w:lang w:val="en-NZ"/>
              </w:rPr>
              <w:t>.</w:t>
            </w:r>
            <w:r w:rsidR="007636D3" w:rsidRPr="687BD813">
              <w:rPr>
                <w:rFonts w:ascii="Aptos" w:hAnsi="Aptos"/>
                <w:color w:val="000000" w:themeColor="text1"/>
                <w:lang w:val="en-NZ"/>
              </w:rPr>
              <w:t xml:space="preserve"> </w:t>
            </w:r>
          </w:p>
        </w:tc>
        <w:tc>
          <w:tcPr>
            <w:tcW w:w="3268" w:type="dxa"/>
            <w:vAlign w:val="center"/>
          </w:tcPr>
          <w:p w14:paraId="5C41CF5F" w14:textId="77777777" w:rsidR="007636D3" w:rsidRPr="00485A6C" w:rsidRDefault="007636D3" w:rsidP="007636D3">
            <w:pPr>
              <w:pStyle w:val="TableText"/>
              <w:spacing w:line="276" w:lineRule="auto"/>
              <w:jc w:val="center"/>
              <w:rPr>
                <w:rFonts w:ascii="Aptos" w:hAnsi="Aptos" w:cs="Arial"/>
                <w:b/>
                <w:bCs/>
                <w:color w:val="000000" w:themeColor="text1"/>
              </w:rPr>
            </w:pPr>
            <w:r w:rsidRPr="00485A6C">
              <w:rPr>
                <w:rFonts w:ascii="Aptos" w:hAnsi="Aptos" w:cs="Arial"/>
                <w:b/>
                <w:bCs/>
                <w:color w:val="000000" w:themeColor="text1"/>
              </w:rPr>
              <w:t>+ +</w:t>
            </w:r>
          </w:p>
          <w:p w14:paraId="047056CD" w14:textId="79C2410A" w:rsidR="007636D3" w:rsidRPr="00936809" w:rsidRDefault="004406E6" w:rsidP="007636D3">
            <w:pPr>
              <w:pStyle w:val="TableText"/>
              <w:spacing w:line="276" w:lineRule="auto"/>
              <w:jc w:val="center"/>
              <w:rPr>
                <w:rFonts w:cs="Arial"/>
                <w:color w:val="000000" w:themeColor="text1"/>
              </w:rPr>
            </w:pPr>
            <w:r>
              <w:rPr>
                <w:rFonts w:ascii="Aptos" w:hAnsi="Aptos"/>
                <w:color w:val="000000" w:themeColor="text1"/>
                <w:lang w:val="en-NZ"/>
              </w:rPr>
              <w:t>It</w:t>
            </w:r>
            <w:r w:rsidR="007636D3" w:rsidRPr="00696D86">
              <w:rPr>
                <w:rFonts w:ascii="Aptos" w:hAnsi="Aptos"/>
                <w:color w:val="000000" w:themeColor="text1"/>
                <w:lang w:val="en-NZ"/>
              </w:rPr>
              <w:t xml:space="preserve"> provides the best balance. It is targeted to where the problems are clearest, removes low value requirements and preserves flexibility for boards to reflect local priorities</w:t>
            </w:r>
            <w:r w:rsidR="003D327E">
              <w:rPr>
                <w:rFonts w:ascii="Aptos" w:hAnsi="Aptos"/>
                <w:color w:val="000000" w:themeColor="text1"/>
                <w:lang w:val="en-NZ"/>
              </w:rPr>
              <w:t>.</w:t>
            </w:r>
            <w:r w:rsidR="007636D3">
              <w:rPr>
                <w:rFonts w:cs="Arial"/>
                <w:color w:val="000000" w:themeColor="text1"/>
              </w:rPr>
              <w:t xml:space="preserve"> </w:t>
            </w:r>
          </w:p>
        </w:tc>
        <w:tc>
          <w:tcPr>
            <w:tcW w:w="2749" w:type="dxa"/>
            <w:vAlign w:val="center"/>
          </w:tcPr>
          <w:p w14:paraId="679A49D2" w14:textId="79EC0A75" w:rsidR="007636D3" w:rsidRPr="00E848F5" w:rsidRDefault="007636D3" w:rsidP="007636D3">
            <w:pPr>
              <w:pStyle w:val="TableText"/>
              <w:spacing w:line="276" w:lineRule="auto"/>
              <w:jc w:val="center"/>
              <w:rPr>
                <w:rFonts w:cs="Arial"/>
                <w:color w:val="000000" w:themeColor="text1"/>
              </w:rPr>
            </w:pPr>
            <w:r w:rsidRPr="00E848F5">
              <w:rPr>
                <w:rFonts w:cs="Arial"/>
                <w:color w:val="000000" w:themeColor="text1"/>
              </w:rPr>
              <w:t>-</w:t>
            </w:r>
            <w:r w:rsidR="008362DA">
              <w:rPr>
                <w:rFonts w:cs="Arial"/>
                <w:color w:val="000000" w:themeColor="text1"/>
              </w:rPr>
              <w:t xml:space="preserve"> -</w:t>
            </w:r>
          </w:p>
          <w:p w14:paraId="0800BCF7" w14:textId="20A09B10" w:rsidR="00EB249A" w:rsidRPr="008D2B3D" w:rsidRDefault="004406E6" w:rsidP="004406E6">
            <w:pPr>
              <w:pStyle w:val="Numberedparagraph"/>
              <w:numPr>
                <w:ilvl w:val="0"/>
                <w:numId w:val="0"/>
              </w:numPr>
              <w:spacing w:line="276" w:lineRule="auto"/>
              <w:jc w:val="center"/>
              <w:rPr>
                <w:color w:val="000000" w:themeColor="text1"/>
              </w:rPr>
            </w:pPr>
            <w:r>
              <w:rPr>
                <w:rFonts w:eastAsiaTheme="minorEastAsia"/>
                <w:color w:val="000000" w:themeColor="text1"/>
                <w:sz w:val="20"/>
                <w:szCs w:val="20"/>
                <w:lang w:eastAsia="en-AU"/>
              </w:rPr>
              <w:t>It</w:t>
            </w:r>
            <w:r w:rsidR="007636D3" w:rsidRPr="008D2B3D">
              <w:rPr>
                <w:rFonts w:eastAsiaTheme="minorEastAsia"/>
                <w:color w:val="000000" w:themeColor="text1"/>
                <w:sz w:val="20"/>
                <w:szCs w:val="20"/>
                <w:lang w:eastAsia="en-AU"/>
              </w:rPr>
              <w:t xml:space="preserve"> would reduce flexibility </w:t>
            </w:r>
            <w:r w:rsidR="00DA2A30">
              <w:rPr>
                <w:color w:val="000000" w:themeColor="text1"/>
                <w:sz w:val="20"/>
                <w:szCs w:val="20"/>
              </w:rPr>
              <w:t>by requiring a</w:t>
            </w:r>
            <w:r w:rsidR="001F707E" w:rsidRPr="008D2B3D">
              <w:rPr>
                <w:color w:val="000000" w:themeColor="text1"/>
                <w:sz w:val="20"/>
                <w:szCs w:val="20"/>
              </w:rPr>
              <w:t xml:space="preserve"> higher degree of standardisation than is necessary and with less room for boards to exercise judgement about how best to reflect local context.</w:t>
            </w:r>
            <w:r w:rsidR="00DA2A30">
              <w:rPr>
                <w:rFonts w:eastAsiaTheme="minorEastAsia"/>
                <w:color w:val="000000" w:themeColor="text1"/>
                <w:sz w:val="20"/>
                <w:szCs w:val="20"/>
                <w:lang w:eastAsia="en-AU"/>
              </w:rPr>
              <w:t xml:space="preserve"> </w:t>
            </w:r>
          </w:p>
        </w:tc>
      </w:tr>
      <w:tr w:rsidR="007636D3" w:rsidRPr="00B55922" w14:paraId="4A02DE95" w14:textId="59033018" w:rsidTr="03BA30FA">
        <w:trPr>
          <w:trHeight w:val="584"/>
        </w:trPr>
        <w:tc>
          <w:tcPr>
            <w:tcW w:w="2366" w:type="dxa"/>
            <w:shd w:val="clear" w:color="auto" w:fill="F2F2F2" w:themeFill="background1" w:themeFillShade="F2"/>
            <w:vAlign w:val="center"/>
          </w:tcPr>
          <w:p w14:paraId="3271FCD2" w14:textId="77777777" w:rsidR="007636D3" w:rsidRPr="00605536" w:rsidRDefault="007636D3" w:rsidP="007636D3">
            <w:pPr>
              <w:spacing w:before="60" w:after="60" w:line="240" w:lineRule="auto"/>
              <w:jc w:val="center"/>
              <w:rPr>
                <w:rFonts w:cs="Arial"/>
                <w:b/>
                <w:color w:val="000000" w:themeColor="text1"/>
              </w:rPr>
            </w:pPr>
            <w:r w:rsidRPr="687BD813">
              <w:rPr>
                <w:rFonts w:cs="Arial"/>
                <w:b/>
                <w:color w:val="000000" w:themeColor="text1"/>
              </w:rPr>
              <w:t>Overall assessment</w:t>
            </w:r>
          </w:p>
        </w:tc>
        <w:tc>
          <w:tcPr>
            <w:tcW w:w="2732" w:type="dxa"/>
            <w:vAlign w:val="center"/>
          </w:tcPr>
          <w:p w14:paraId="78CA124D" w14:textId="49B427B2" w:rsidR="007636D3" w:rsidRPr="00605536" w:rsidRDefault="007636D3" w:rsidP="007636D3">
            <w:pPr>
              <w:pStyle w:val="TableText"/>
              <w:spacing w:line="276" w:lineRule="auto"/>
              <w:jc w:val="center"/>
              <w:rPr>
                <w:rFonts w:ascii="Aptos" w:hAnsi="Aptos"/>
                <w:color w:val="000000" w:themeColor="text1"/>
                <w:lang w:val="en-NZ"/>
              </w:rPr>
            </w:pPr>
            <w:r w:rsidRPr="6E317906">
              <w:rPr>
                <w:rFonts w:ascii="Aptos" w:hAnsi="Aptos"/>
                <w:color w:val="000000" w:themeColor="text1"/>
                <w:lang w:val="en-NZ"/>
              </w:rPr>
              <w:t>0</w:t>
            </w:r>
          </w:p>
          <w:p w14:paraId="59FCDEF3" w14:textId="311C800B" w:rsidR="007636D3" w:rsidRPr="00605536" w:rsidRDefault="007636D3" w:rsidP="007636D3">
            <w:pPr>
              <w:pStyle w:val="TableText"/>
              <w:spacing w:line="276" w:lineRule="auto"/>
              <w:jc w:val="center"/>
              <w:rPr>
                <w:rFonts w:ascii="Aptos" w:hAnsi="Aptos"/>
                <w:color w:val="000000" w:themeColor="text1"/>
                <w:lang w:val="en-NZ"/>
              </w:rPr>
            </w:pPr>
            <w:r w:rsidRPr="687BD813">
              <w:rPr>
                <w:rFonts w:ascii="Aptos" w:hAnsi="Aptos"/>
                <w:color w:val="000000" w:themeColor="text1"/>
                <w:lang w:val="en-NZ"/>
              </w:rPr>
              <w:t>Maintains the status quo and leaves identified problems unresolved</w:t>
            </w:r>
            <w:r w:rsidR="005F0692">
              <w:rPr>
                <w:rFonts w:ascii="Aptos" w:hAnsi="Aptos"/>
                <w:color w:val="000000" w:themeColor="text1"/>
                <w:lang w:val="en-NZ"/>
              </w:rPr>
              <w:t>.</w:t>
            </w:r>
          </w:p>
        </w:tc>
        <w:tc>
          <w:tcPr>
            <w:tcW w:w="2835" w:type="dxa"/>
            <w:vAlign w:val="center"/>
          </w:tcPr>
          <w:p w14:paraId="37AE48A1" w14:textId="4C2ACFBA" w:rsidR="007636D3" w:rsidRPr="006566BE" w:rsidRDefault="007636D3" w:rsidP="007636D3">
            <w:pPr>
              <w:pStyle w:val="TableText"/>
              <w:spacing w:line="276" w:lineRule="auto"/>
              <w:jc w:val="center"/>
              <w:rPr>
                <w:rFonts w:ascii="Aptos" w:hAnsi="Aptos"/>
                <w:color w:val="000000" w:themeColor="text1"/>
                <w:lang w:val="en-NZ"/>
              </w:rPr>
            </w:pPr>
            <w:r w:rsidRPr="006566BE">
              <w:rPr>
                <w:rFonts w:ascii="Aptos" w:hAnsi="Aptos"/>
                <w:color w:val="000000" w:themeColor="text1"/>
                <w:lang w:val="en-NZ"/>
              </w:rPr>
              <w:t>+</w:t>
            </w:r>
            <w:r w:rsidR="00D23DE6">
              <w:rPr>
                <w:rFonts w:ascii="Aptos" w:hAnsi="Aptos"/>
                <w:color w:val="000000" w:themeColor="text1"/>
                <w:lang w:val="en-NZ"/>
              </w:rPr>
              <w:t>1</w:t>
            </w:r>
          </w:p>
          <w:p w14:paraId="5502083D" w14:textId="3871D43A" w:rsidR="007636D3" w:rsidRPr="00605536" w:rsidRDefault="007636D3" w:rsidP="007636D3">
            <w:pPr>
              <w:pStyle w:val="TableText"/>
              <w:spacing w:line="276" w:lineRule="auto"/>
              <w:jc w:val="center"/>
              <w:rPr>
                <w:rFonts w:ascii="Aptos" w:hAnsi="Aptos"/>
                <w:color w:val="000000" w:themeColor="text1"/>
              </w:rPr>
            </w:pPr>
            <w:r w:rsidRPr="687BD813">
              <w:rPr>
                <w:rFonts w:ascii="Aptos" w:hAnsi="Aptos"/>
                <w:color w:val="000000" w:themeColor="text1"/>
              </w:rPr>
              <w:t>A credible non regulatory alternative, but not sufficient on its own to address problems arising from the content</w:t>
            </w:r>
            <w:r>
              <w:rPr>
                <w:rFonts w:ascii="Aptos" w:hAnsi="Aptos"/>
                <w:color w:val="000000" w:themeColor="text1"/>
              </w:rPr>
              <w:t xml:space="preserve"> or reach</w:t>
            </w:r>
            <w:r w:rsidRPr="687BD813">
              <w:rPr>
                <w:rFonts w:ascii="Aptos" w:hAnsi="Aptos"/>
                <w:color w:val="000000" w:themeColor="text1"/>
              </w:rPr>
              <w:t xml:space="preserve"> of the regulations</w:t>
            </w:r>
            <w:r w:rsidR="005F0692">
              <w:rPr>
                <w:rFonts w:ascii="Aptos" w:hAnsi="Aptos"/>
                <w:color w:val="000000" w:themeColor="text1"/>
              </w:rPr>
              <w:t>.</w:t>
            </w:r>
          </w:p>
        </w:tc>
        <w:tc>
          <w:tcPr>
            <w:tcW w:w="3268" w:type="dxa"/>
            <w:vAlign w:val="center"/>
          </w:tcPr>
          <w:p w14:paraId="34985CCE" w14:textId="1917AAEC" w:rsidR="007636D3" w:rsidRPr="008D2B3D" w:rsidRDefault="007636D3" w:rsidP="007636D3">
            <w:pPr>
              <w:pStyle w:val="TableText"/>
              <w:spacing w:line="276" w:lineRule="auto"/>
              <w:jc w:val="center"/>
              <w:rPr>
                <w:rFonts w:ascii="Aptos" w:hAnsi="Aptos" w:cs="Arial"/>
                <w:color w:val="000000" w:themeColor="text1"/>
              </w:rPr>
            </w:pPr>
            <w:r w:rsidRPr="008D2B3D">
              <w:rPr>
                <w:rFonts w:ascii="Aptos" w:hAnsi="Aptos" w:cs="Arial"/>
                <w:color w:val="000000" w:themeColor="text1"/>
              </w:rPr>
              <w:t xml:space="preserve">+ </w:t>
            </w:r>
            <w:r w:rsidR="61CC433D" w:rsidRPr="0E3DED32">
              <w:rPr>
                <w:rFonts w:ascii="Aptos" w:hAnsi="Aptos" w:cs="Arial"/>
                <w:color w:val="000000" w:themeColor="text1"/>
              </w:rPr>
              <w:t>7</w:t>
            </w:r>
          </w:p>
          <w:p w14:paraId="702BC198" w14:textId="65A27CB8" w:rsidR="007636D3" w:rsidRDefault="007636D3" w:rsidP="007636D3">
            <w:pPr>
              <w:pStyle w:val="TableText"/>
              <w:spacing w:line="276" w:lineRule="auto"/>
              <w:jc w:val="center"/>
              <w:rPr>
                <w:rFonts w:cs="Arial"/>
                <w:b/>
                <w:bCs/>
                <w:color w:val="FF0000"/>
              </w:rPr>
            </w:pPr>
            <w:r w:rsidRPr="000E6DAF">
              <w:rPr>
                <w:rFonts w:ascii="Aptos" w:hAnsi="Aptos"/>
                <w:color w:val="000000" w:themeColor="text1"/>
                <w:lang w:val="en-NZ"/>
              </w:rPr>
              <w:t xml:space="preserve">Best overall balance </w:t>
            </w:r>
            <w:r w:rsidR="00A27986">
              <w:rPr>
                <w:rFonts w:ascii="Aptos" w:hAnsi="Aptos"/>
                <w:color w:val="000000" w:themeColor="text1"/>
                <w:lang w:val="en-NZ"/>
              </w:rPr>
              <w:t>t</w:t>
            </w:r>
            <w:r w:rsidRPr="000E6DAF">
              <w:rPr>
                <w:rFonts w:ascii="Aptos" w:hAnsi="Aptos"/>
                <w:color w:val="000000" w:themeColor="text1"/>
                <w:lang w:val="en-NZ"/>
              </w:rPr>
              <w:t xml:space="preserve">o support educational achievement, </w:t>
            </w:r>
            <w:r w:rsidR="00A27986">
              <w:rPr>
                <w:rFonts w:ascii="Aptos" w:hAnsi="Aptos"/>
                <w:color w:val="000000" w:themeColor="text1"/>
                <w:lang w:val="en-NZ"/>
              </w:rPr>
              <w:t>increase quality, usability</w:t>
            </w:r>
            <w:r w:rsidR="00F15959">
              <w:rPr>
                <w:rFonts w:ascii="Aptos" w:hAnsi="Aptos"/>
                <w:color w:val="000000" w:themeColor="text1"/>
                <w:lang w:val="en-NZ"/>
              </w:rPr>
              <w:t xml:space="preserve"> and consistency of documents</w:t>
            </w:r>
            <w:r w:rsidR="00475673">
              <w:rPr>
                <w:rFonts w:ascii="Aptos" w:hAnsi="Aptos"/>
                <w:color w:val="000000" w:themeColor="text1"/>
                <w:lang w:val="en-NZ"/>
              </w:rPr>
              <w:t>,</w:t>
            </w:r>
            <w:r w:rsidR="00A27986">
              <w:rPr>
                <w:rFonts w:ascii="Aptos" w:hAnsi="Aptos"/>
                <w:color w:val="000000" w:themeColor="text1"/>
                <w:lang w:val="en-NZ"/>
              </w:rPr>
              <w:t xml:space="preserve"> and</w:t>
            </w:r>
            <w:r w:rsidR="00F15959">
              <w:rPr>
                <w:rFonts w:ascii="Aptos" w:hAnsi="Aptos"/>
                <w:color w:val="000000" w:themeColor="text1"/>
                <w:lang w:val="en-NZ"/>
              </w:rPr>
              <w:t xml:space="preserve"> mak</w:t>
            </w:r>
            <w:r w:rsidR="004A08C3">
              <w:rPr>
                <w:rFonts w:ascii="Aptos" w:hAnsi="Aptos"/>
                <w:color w:val="000000" w:themeColor="text1"/>
                <w:lang w:val="en-NZ"/>
              </w:rPr>
              <w:t>ing</w:t>
            </w:r>
            <w:r w:rsidR="00F15959">
              <w:rPr>
                <w:rFonts w:ascii="Aptos" w:hAnsi="Aptos"/>
                <w:color w:val="000000" w:themeColor="text1"/>
                <w:lang w:val="en-NZ"/>
              </w:rPr>
              <w:t xml:space="preserve"> boards</w:t>
            </w:r>
            <w:r w:rsidR="00A27986">
              <w:rPr>
                <w:rFonts w:ascii="Aptos" w:hAnsi="Aptos"/>
                <w:color w:val="000000" w:themeColor="text1"/>
                <w:lang w:val="en-NZ"/>
              </w:rPr>
              <w:t xml:space="preserve"> </w:t>
            </w:r>
            <w:r w:rsidR="003B5F79">
              <w:rPr>
                <w:rFonts w:ascii="Aptos" w:hAnsi="Aptos"/>
                <w:color w:val="000000" w:themeColor="text1"/>
                <w:lang w:val="en-NZ"/>
              </w:rPr>
              <w:t>accountable</w:t>
            </w:r>
            <w:r w:rsidR="00F15959">
              <w:rPr>
                <w:rFonts w:ascii="Aptos" w:hAnsi="Aptos"/>
                <w:color w:val="000000" w:themeColor="text1"/>
                <w:lang w:val="en-NZ"/>
              </w:rPr>
              <w:t xml:space="preserve"> and their actions transparent</w:t>
            </w:r>
            <w:r w:rsidR="004A08C3">
              <w:rPr>
                <w:rFonts w:ascii="Aptos" w:hAnsi="Aptos"/>
                <w:color w:val="000000" w:themeColor="text1"/>
                <w:lang w:val="en-NZ"/>
              </w:rPr>
              <w:t xml:space="preserve">. It is also reasonably </w:t>
            </w:r>
            <w:r w:rsidR="003B5F79" w:rsidRPr="000E6DAF">
              <w:rPr>
                <w:rFonts w:ascii="Aptos" w:hAnsi="Aptos"/>
                <w:color w:val="000000" w:themeColor="text1"/>
                <w:lang w:val="en-NZ"/>
              </w:rPr>
              <w:t xml:space="preserve">practical </w:t>
            </w:r>
            <w:r w:rsidR="003B5F79">
              <w:rPr>
                <w:rFonts w:ascii="Aptos" w:hAnsi="Aptos"/>
                <w:color w:val="000000" w:themeColor="text1"/>
                <w:lang w:val="en-NZ"/>
              </w:rPr>
              <w:t>to</w:t>
            </w:r>
            <w:r w:rsidRPr="000E6DAF">
              <w:rPr>
                <w:rFonts w:ascii="Aptos" w:hAnsi="Aptos"/>
                <w:color w:val="000000" w:themeColor="text1"/>
                <w:lang w:val="en-NZ"/>
              </w:rPr>
              <w:t xml:space="preserve"> implement and </w:t>
            </w:r>
            <w:r w:rsidR="00475673">
              <w:rPr>
                <w:rFonts w:ascii="Aptos" w:hAnsi="Aptos"/>
                <w:color w:val="000000" w:themeColor="text1"/>
                <w:lang w:val="en-NZ"/>
              </w:rPr>
              <w:t>preserv</w:t>
            </w:r>
            <w:r w:rsidR="00A45E0D">
              <w:rPr>
                <w:rFonts w:ascii="Aptos" w:hAnsi="Aptos"/>
                <w:color w:val="000000" w:themeColor="text1"/>
                <w:lang w:val="en-NZ"/>
              </w:rPr>
              <w:t>es board</w:t>
            </w:r>
            <w:r w:rsidR="00475673">
              <w:rPr>
                <w:rFonts w:ascii="Aptos" w:hAnsi="Aptos"/>
                <w:color w:val="000000" w:themeColor="text1"/>
                <w:lang w:val="en-NZ"/>
              </w:rPr>
              <w:t xml:space="preserve"> </w:t>
            </w:r>
            <w:r w:rsidRPr="000E6DAF">
              <w:rPr>
                <w:rFonts w:ascii="Aptos" w:hAnsi="Aptos"/>
                <w:color w:val="000000" w:themeColor="text1"/>
                <w:lang w:val="en-NZ"/>
              </w:rPr>
              <w:t>flexibility</w:t>
            </w:r>
            <w:r w:rsidR="00A45E0D">
              <w:rPr>
                <w:rFonts w:ascii="Aptos" w:hAnsi="Aptos"/>
                <w:color w:val="000000" w:themeColor="text1"/>
                <w:lang w:val="en-NZ"/>
              </w:rPr>
              <w:t>.</w:t>
            </w:r>
          </w:p>
        </w:tc>
        <w:tc>
          <w:tcPr>
            <w:tcW w:w="2749" w:type="dxa"/>
            <w:vAlign w:val="center"/>
          </w:tcPr>
          <w:p w14:paraId="39F3481C" w14:textId="64E5C1C6" w:rsidR="007636D3" w:rsidRPr="00F97541" w:rsidRDefault="00F97541" w:rsidP="008362DA">
            <w:pPr>
              <w:pStyle w:val="TableText"/>
              <w:spacing w:line="276" w:lineRule="auto"/>
              <w:jc w:val="center"/>
              <w:rPr>
                <w:rFonts w:ascii="Aptos" w:hAnsi="Aptos"/>
                <w:color w:val="000000" w:themeColor="text1"/>
                <w:lang w:val="en-NZ"/>
              </w:rPr>
            </w:pPr>
            <w:r w:rsidRPr="00F97541">
              <w:rPr>
                <w:rFonts w:ascii="Aptos" w:hAnsi="Aptos"/>
                <w:color w:val="000000" w:themeColor="text1"/>
                <w:lang w:val="en-NZ"/>
              </w:rPr>
              <w:t>+1</w:t>
            </w:r>
          </w:p>
          <w:p w14:paraId="255DF7DF" w14:textId="12C9DFFC" w:rsidR="007636D3" w:rsidRPr="00B55922" w:rsidRDefault="007636D3" w:rsidP="007636D3">
            <w:pPr>
              <w:pStyle w:val="TableText"/>
              <w:spacing w:line="276" w:lineRule="auto"/>
              <w:jc w:val="center"/>
              <w:rPr>
                <w:rFonts w:ascii="Aptos" w:hAnsi="Aptos"/>
                <w:color w:val="000000" w:themeColor="text1"/>
                <w:lang w:val="en-NZ"/>
              </w:rPr>
            </w:pPr>
            <w:r w:rsidRPr="00B55922">
              <w:rPr>
                <w:rFonts w:ascii="Aptos" w:hAnsi="Aptos"/>
                <w:color w:val="000000" w:themeColor="text1"/>
                <w:lang w:val="en-NZ"/>
              </w:rPr>
              <w:t xml:space="preserve">Offers some gains </w:t>
            </w:r>
            <w:r w:rsidR="000C4DE1">
              <w:rPr>
                <w:rFonts w:ascii="Aptos" w:hAnsi="Aptos"/>
                <w:color w:val="000000" w:themeColor="text1"/>
                <w:lang w:val="en-NZ"/>
              </w:rPr>
              <w:t>to improve consistency and transparency</w:t>
            </w:r>
            <w:r w:rsidRPr="00B55922">
              <w:rPr>
                <w:rFonts w:ascii="Aptos" w:hAnsi="Aptos"/>
                <w:color w:val="000000" w:themeColor="text1"/>
                <w:lang w:val="en-NZ"/>
              </w:rPr>
              <w:t xml:space="preserve"> but is more prescriptive than necessary</w:t>
            </w:r>
            <w:r w:rsidR="00001D66">
              <w:rPr>
                <w:rFonts w:ascii="Aptos" w:hAnsi="Aptos"/>
                <w:color w:val="000000" w:themeColor="text1"/>
                <w:lang w:val="en-NZ"/>
              </w:rPr>
              <w:t>.</w:t>
            </w:r>
            <w:r w:rsidRPr="00B55922">
              <w:rPr>
                <w:rFonts w:ascii="Aptos" w:hAnsi="Aptos"/>
                <w:color w:val="000000" w:themeColor="text1"/>
                <w:lang w:val="en-NZ"/>
              </w:rPr>
              <w:t xml:space="preserve"> </w:t>
            </w:r>
          </w:p>
        </w:tc>
      </w:tr>
    </w:tbl>
    <w:p w14:paraId="33FEBE5F" w14:textId="77777777" w:rsidR="00C333B2" w:rsidRPr="00605536" w:rsidRDefault="00C333B2" w:rsidP="00CC27FB">
      <w:pPr>
        <w:pStyle w:val="Heading3"/>
        <w:rPr>
          <w:rFonts w:ascii="Aptos" w:hAnsi="Aptos"/>
          <w:color w:val="FF0000"/>
        </w:rPr>
        <w:sectPr w:rsidR="00C333B2" w:rsidRPr="00605536" w:rsidSect="00C333B2">
          <w:pgSz w:w="16838" w:h="11906" w:orient="landscape"/>
          <w:pgMar w:top="1440" w:right="1440" w:bottom="1440" w:left="1440" w:header="708" w:footer="708" w:gutter="0"/>
          <w:cols w:space="708"/>
          <w:docGrid w:linePitch="360"/>
        </w:sectPr>
      </w:pPr>
    </w:p>
    <w:p w14:paraId="36C4A84C" w14:textId="77777777" w:rsidR="00587BAD" w:rsidRPr="00D97FCE" w:rsidRDefault="00587BAD" w:rsidP="00587BAD">
      <w:pPr>
        <w:pStyle w:val="Heading2"/>
        <w:rPr>
          <w:lang w:eastAsia="en-NZ"/>
        </w:rPr>
      </w:pPr>
      <w:r w:rsidRPr="00D97FCE">
        <w:rPr>
          <w:lang w:eastAsia="en-NZ"/>
        </w:rPr>
        <w:t>What option is likely to best address the problem, meet the policy objectives, and deliver the highest net benefits?</w:t>
      </w:r>
    </w:p>
    <w:p w14:paraId="7A5E37EA" w14:textId="1AA4C405" w:rsidR="00280B7B" w:rsidRDefault="00B55922" w:rsidP="00FA7E14">
      <w:pPr>
        <w:pStyle w:val="Numberedparagraph"/>
        <w:rPr>
          <w:lang w:eastAsia="en-NZ"/>
        </w:rPr>
      </w:pPr>
      <w:r w:rsidRPr="00D97FCE">
        <w:rPr>
          <w:lang w:eastAsia="en-NZ"/>
        </w:rPr>
        <w:t>Option three performs best overall. It addresses the identified weaknesses</w:t>
      </w:r>
      <w:r w:rsidR="00D97FCE" w:rsidRPr="00D97FCE">
        <w:rPr>
          <w:lang w:eastAsia="en-NZ"/>
        </w:rPr>
        <w:t xml:space="preserve"> </w:t>
      </w:r>
      <w:r w:rsidR="00BE2763">
        <w:rPr>
          <w:lang w:eastAsia="en-NZ"/>
        </w:rPr>
        <w:t xml:space="preserve">in the regulations </w:t>
      </w:r>
      <w:r w:rsidR="00D97FCE" w:rsidRPr="00D97FCE">
        <w:rPr>
          <w:lang w:eastAsia="en-NZ"/>
        </w:rPr>
        <w:t>directly</w:t>
      </w:r>
      <w:r w:rsidR="009D5EBC">
        <w:rPr>
          <w:lang w:eastAsia="en-NZ"/>
        </w:rPr>
        <w:t>,</w:t>
      </w:r>
      <w:r w:rsidR="00D97FCE" w:rsidRPr="00D97FCE">
        <w:rPr>
          <w:lang w:eastAsia="en-NZ"/>
        </w:rPr>
        <w:t xml:space="preserve"> while remaining proportionate to the problem and capable of implementation within the existing legislative and ope</w:t>
      </w:r>
      <w:r w:rsidR="00623FBB">
        <w:rPr>
          <w:lang w:eastAsia="en-NZ"/>
        </w:rPr>
        <w:t>r</w:t>
      </w:r>
      <w:r w:rsidR="00D97FCE" w:rsidRPr="00D97FCE">
        <w:rPr>
          <w:lang w:eastAsia="en-NZ"/>
        </w:rPr>
        <w:t>ational framework</w:t>
      </w:r>
      <w:r w:rsidR="00623FBB">
        <w:rPr>
          <w:lang w:eastAsia="en-NZ"/>
        </w:rPr>
        <w:t>.</w:t>
      </w:r>
    </w:p>
    <w:p w14:paraId="5880E727" w14:textId="77777777" w:rsidR="00280B7B" w:rsidRDefault="00280B7B" w:rsidP="008D2B3D">
      <w:pPr>
        <w:pStyle w:val="Numberedparagraph"/>
        <w:numPr>
          <w:ilvl w:val="0"/>
          <w:numId w:val="0"/>
        </w:numPr>
        <w:ind w:left="473"/>
        <w:rPr>
          <w:lang w:eastAsia="en-NZ"/>
        </w:rPr>
      </w:pPr>
    </w:p>
    <w:p w14:paraId="2AAC6A72" w14:textId="5535149B" w:rsidR="00FA7E14" w:rsidRPr="00D97FCE" w:rsidRDefault="00CD225D" w:rsidP="65859A9C">
      <w:pPr>
        <w:pStyle w:val="Numberedparagraph"/>
        <w:rPr>
          <w:lang w:eastAsia="en-NZ"/>
        </w:rPr>
      </w:pPr>
      <w:r w:rsidRPr="65859A9C">
        <w:rPr>
          <w:lang w:eastAsia="en-NZ"/>
        </w:rPr>
        <w:t>Option two is the strongest non</w:t>
      </w:r>
      <w:r w:rsidR="009B5BAF" w:rsidRPr="65859A9C">
        <w:rPr>
          <w:lang w:eastAsia="en-NZ"/>
        </w:rPr>
        <w:t>-</w:t>
      </w:r>
      <w:r w:rsidRPr="65859A9C">
        <w:rPr>
          <w:lang w:eastAsia="en-NZ"/>
        </w:rPr>
        <w:t>regulatory alternative, but it would not change the legal minimum requirements</w:t>
      </w:r>
      <w:r w:rsidR="00F21E84" w:rsidRPr="65859A9C">
        <w:rPr>
          <w:lang w:eastAsia="en-NZ"/>
        </w:rPr>
        <w:t xml:space="preserve"> and would therefore be unlikely to produce a sufficiently consistent response across the system. Option four could deliver greater </w:t>
      </w:r>
      <w:r w:rsidR="00071779" w:rsidRPr="65859A9C">
        <w:rPr>
          <w:lang w:eastAsia="en-NZ"/>
        </w:rPr>
        <w:t>consistency but</w:t>
      </w:r>
      <w:r w:rsidR="008C0D07" w:rsidRPr="65859A9C">
        <w:rPr>
          <w:lang w:eastAsia="en-NZ"/>
        </w:rPr>
        <w:t xml:space="preserve"> would do so at the cost of reduced flexibility, higher implementation burden and </w:t>
      </w:r>
      <w:r w:rsidR="005D28DD" w:rsidRPr="65859A9C">
        <w:rPr>
          <w:lang w:eastAsia="en-NZ"/>
        </w:rPr>
        <w:t>a</w:t>
      </w:r>
      <w:r w:rsidR="008E5D82" w:rsidRPr="65859A9C">
        <w:rPr>
          <w:lang w:eastAsia="en-NZ"/>
        </w:rPr>
        <w:t xml:space="preserve"> be</w:t>
      </w:r>
      <w:r w:rsidR="005D28DD" w:rsidRPr="65859A9C">
        <w:rPr>
          <w:lang w:eastAsia="en-NZ"/>
        </w:rPr>
        <w:t xml:space="preserve"> </w:t>
      </w:r>
      <w:r w:rsidR="008E5D82" w:rsidRPr="65859A9C">
        <w:rPr>
          <w:lang w:eastAsia="en-NZ"/>
        </w:rPr>
        <w:t xml:space="preserve">a </w:t>
      </w:r>
      <w:r w:rsidR="39E83053" w:rsidRPr="65859A9C">
        <w:rPr>
          <w:lang w:eastAsia="en-NZ"/>
        </w:rPr>
        <w:t>disproportional</w:t>
      </w:r>
      <w:r w:rsidR="005D28DD" w:rsidRPr="65859A9C">
        <w:rPr>
          <w:lang w:eastAsia="en-NZ"/>
        </w:rPr>
        <w:t xml:space="preserve"> </w:t>
      </w:r>
      <w:r w:rsidR="008E5D82" w:rsidRPr="65859A9C">
        <w:rPr>
          <w:lang w:eastAsia="en-NZ"/>
        </w:rPr>
        <w:t xml:space="preserve">response to the change </w:t>
      </w:r>
      <w:r w:rsidR="005D28DD" w:rsidRPr="65859A9C">
        <w:rPr>
          <w:lang w:eastAsia="en-NZ"/>
        </w:rPr>
        <w:t>required.</w:t>
      </w:r>
    </w:p>
    <w:p w14:paraId="7FE5C96A" w14:textId="3392B6CC" w:rsidR="0080183B" w:rsidRPr="00A47C68" w:rsidRDefault="0080183B" w:rsidP="00C333B2">
      <w:pPr>
        <w:pStyle w:val="Heading2"/>
        <w:rPr>
          <w:lang w:eastAsia="en-NZ"/>
        </w:rPr>
      </w:pPr>
      <w:r w:rsidRPr="00A47C68">
        <w:rPr>
          <w:lang w:eastAsia="en-NZ"/>
        </w:rPr>
        <w:t xml:space="preserve">Is the Minister’s preferred option </w:t>
      </w:r>
      <w:r w:rsidR="007D5C12" w:rsidRPr="00A47C68">
        <w:rPr>
          <w:lang w:eastAsia="en-NZ"/>
        </w:rPr>
        <w:t xml:space="preserve">in the Cabinet paper </w:t>
      </w:r>
      <w:r w:rsidRPr="00A47C68">
        <w:rPr>
          <w:lang w:eastAsia="en-NZ"/>
        </w:rPr>
        <w:t xml:space="preserve">the same as </w:t>
      </w:r>
      <w:r w:rsidR="002B73C3" w:rsidRPr="00A47C68">
        <w:rPr>
          <w:lang w:eastAsia="en-NZ"/>
        </w:rPr>
        <w:t xml:space="preserve">the </w:t>
      </w:r>
      <w:r w:rsidR="00B1442C" w:rsidRPr="00A47C68">
        <w:rPr>
          <w:lang w:eastAsia="en-NZ"/>
        </w:rPr>
        <w:t xml:space="preserve">agency’s </w:t>
      </w:r>
      <w:r w:rsidRPr="00A47C68">
        <w:rPr>
          <w:lang w:eastAsia="en-NZ"/>
        </w:rPr>
        <w:t>preferred option</w:t>
      </w:r>
      <w:r w:rsidR="002B73C3" w:rsidRPr="00A47C68">
        <w:rPr>
          <w:lang w:eastAsia="en-NZ"/>
        </w:rPr>
        <w:t xml:space="preserve"> in the RIS</w:t>
      </w:r>
      <w:r w:rsidRPr="00A47C68">
        <w:rPr>
          <w:lang w:eastAsia="en-NZ"/>
        </w:rPr>
        <w:t>?</w:t>
      </w:r>
    </w:p>
    <w:p w14:paraId="3C18E05C" w14:textId="0CF47894" w:rsidR="00DE21CC" w:rsidRPr="00724495" w:rsidRDefault="00836351" w:rsidP="00CD5798">
      <w:pPr>
        <w:pStyle w:val="ListParagraph"/>
        <w:numPr>
          <w:ilvl w:val="0"/>
          <w:numId w:val="21"/>
        </w:numPr>
        <w:spacing w:after="180" w:line="280" w:lineRule="atLeast"/>
        <w:ind w:left="567" w:hanging="567"/>
      </w:pPr>
      <w:r w:rsidRPr="00724495">
        <w:t>Yes.</w:t>
      </w:r>
    </w:p>
    <w:p w14:paraId="63FE805A" w14:textId="20A2B558" w:rsidR="0088262B" w:rsidRPr="00724495" w:rsidRDefault="00DF6CD1" w:rsidP="0088262B">
      <w:pPr>
        <w:pStyle w:val="Heading2"/>
      </w:pPr>
      <w:r w:rsidRPr="00724495">
        <w:rPr>
          <w:lang w:eastAsia="en-NZ"/>
        </w:rPr>
        <w:t>What are</w:t>
      </w:r>
      <w:r w:rsidRPr="00724495">
        <w:t xml:space="preserve"> the marginal costs and benefits of the</w:t>
      </w:r>
      <w:r w:rsidR="00715427" w:rsidRPr="00724495">
        <w:t xml:space="preserve"> </w:t>
      </w:r>
      <w:r w:rsidR="0080183B" w:rsidRPr="00724495">
        <w:t>preferred</w:t>
      </w:r>
      <w:r w:rsidRPr="00724495">
        <w:t xml:space="preserve"> option</w:t>
      </w:r>
      <w:r w:rsidR="00B04DC3" w:rsidRPr="00724495">
        <w:t xml:space="preserve"> in the Cabinet </w:t>
      </w:r>
      <w:r w:rsidR="00243E1D" w:rsidRPr="00724495">
        <w:t>paper</w:t>
      </w:r>
      <w:r w:rsidRPr="00724495">
        <w:t>?</w:t>
      </w:r>
    </w:p>
    <w:tbl>
      <w:tblPr>
        <w:tblpPr w:leftFromText="180" w:rightFromText="180" w:vertAnchor="text" w:horzAnchor="margin" w:tblpY="124"/>
        <w:tblOverlap w:val="never"/>
        <w:tblW w:w="9493" w:type="dxa"/>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Layout w:type="fixed"/>
        <w:tblLook w:val="04A0" w:firstRow="1" w:lastRow="0" w:firstColumn="1" w:lastColumn="0" w:noHBand="0" w:noVBand="1"/>
      </w:tblPr>
      <w:tblGrid>
        <w:gridCol w:w="1838"/>
        <w:gridCol w:w="2977"/>
        <w:gridCol w:w="2268"/>
        <w:gridCol w:w="2410"/>
      </w:tblGrid>
      <w:tr w:rsidR="00DF6CD1" w:rsidRPr="00724495" w14:paraId="3C94125D" w14:textId="77777777" w:rsidTr="00A35D0D">
        <w:trPr>
          <w:trHeight w:val="762"/>
        </w:trPr>
        <w:tc>
          <w:tcPr>
            <w:tcW w:w="1838" w:type="dxa"/>
            <w:shd w:val="clear" w:color="auto" w:fill="F2F2F2" w:themeFill="background1" w:themeFillShade="F2"/>
          </w:tcPr>
          <w:p w14:paraId="728D9E97" w14:textId="77777777" w:rsidR="00DF6CD1" w:rsidRPr="00724495" w:rsidRDefault="00DF6CD1" w:rsidP="00E333C4">
            <w:pPr>
              <w:pStyle w:val="TableText"/>
              <w:keepNext/>
              <w:rPr>
                <w:rFonts w:ascii="Aptos" w:eastAsia="Calibri" w:hAnsi="Aptos"/>
                <w:sz w:val="22"/>
                <w:lang w:val="en-NZ"/>
              </w:rPr>
            </w:pPr>
            <w:r w:rsidRPr="00724495">
              <w:rPr>
                <w:rFonts w:ascii="Aptos" w:eastAsia="Calibri" w:hAnsi="Aptos"/>
                <w:b/>
                <w:sz w:val="22"/>
                <w:lang w:val="en-NZ"/>
              </w:rPr>
              <w:t>Affected groups</w:t>
            </w:r>
            <w:r w:rsidRPr="00724495">
              <w:rPr>
                <w:rFonts w:ascii="Aptos" w:eastAsia="Calibri" w:hAnsi="Aptos"/>
                <w:sz w:val="22"/>
                <w:lang w:val="en-NZ"/>
              </w:rPr>
              <w:br/>
            </w:r>
            <w:r w:rsidRPr="00724495">
              <w:rPr>
                <w:rFonts w:ascii="Aptos" w:eastAsia="Calibri" w:hAnsi="Aptos"/>
                <w:i/>
                <w:szCs w:val="20"/>
                <w:lang w:val="en-NZ"/>
              </w:rPr>
              <w:t>(identify)</w:t>
            </w:r>
          </w:p>
        </w:tc>
        <w:tc>
          <w:tcPr>
            <w:tcW w:w="2977" w:type="dxa"/>
            <w:shd w:val="clear" w:color="auto" w:fill="F2F2F2" w:themeFill="background1" w:themeFillShade="F2"/>
          </w:tcPr>
          <w:p w14:paraId="3E0A03FC" w14:textId="77777777" w:rsidR="00DF6CD1" w:rsidRPr="00724495" w:rsidRDefault="00DF6CD1" w:rsidP="00E333C4">
            <w:pPr>
              <w:pStyle w:val="TableText"/>
              <w:keepNext/>
              <w:rPr>
                <w:rFonts w:ascii="Aptos" w:eastAsia="Calibri" w:hAnsi="Aptos"/>
                <w:sz w:val="22"/>
                <w:lang w:val="en-NZ"/>
              </w:rPr>
            </w:pPr>
            <w:r w:rsidRPr="00724495">
              <w:rPr>
                <w:rFonts w:ascii="Aptos" w:eastAsia="Calibri" w:hAnsi="Aptos"/>
                <w:b/>
                <w:sz w:val="22"/>
                <w:lang w:val="en-NZ"/>
              </w:rPr>
              <w:t>Comment</w:t>
            </w:r>
            <w:r w:rsidRPr="00724495">
              <w:rPr>
                <w:rFonts w:ascii="Aptos" w:eastAsia="Calibri" w:hAnsi="Aptos"/>
                <w:sz w:val="22"/>
                <w:lang w:val="en-NZ"/>
              </w:rPr>
              <w:br/>
            </w:r>
            <w:r w:rsidRPr="00724495">
              <w:rPr>
                <w:rFonts w:ascii="Aptos" w:eastAsia="Calibri" w:hAnsi="Aptos"/>
                <w:i/>
                <w:szCs w:val="20"/>
                <w:lang w:val="en-NZ"/>
              </w:rPr>
              <w:t>nature of cost or benefit (</w:t>
            </w:r>
            <w:proofErr w:type="spellStart"/>
            <w:r w:rsidRPr="00724495">
              <w:rPr>
                <w:rFonts w:ascii="Aptos" w:eastAsia="Calibri" w:hAnsi="Aptos"/>
                <w:i/>
                <w:szCs w:val="20"/>
                <w:lang w:val="en-NZ"/>
              </w:rPr>
              <w:t>eg</w:t>
            </w:r>
            <w:proofErr w:type="spellEnd"/>
            <w:r w:rsidRPr="00724495">
              <w:rPr>
                <w:rFonts w:ascii="Aptos" w:eastAsia="Calibri" w:hAnsi="Aptos"/>
                <w:i/>
                <w:szCs w:val="20"/>
                <w:lang w:val="en-NZ"/>
              </w:rPr>
              <w:t>, ongoing, one-off), evidence and assumption (</w:t>
            </w:r>
            <w:proofErr w:type="spellStart"/>
            <w:r w:rsidRPr="00724495">
              <w:rPr>
                <w:rFonts w:ascii="Aptos" w:eastAsia="Calibri" w:hAnsi="Aptos"/>
                <w:i/>
                <w:szCs w:val="20"/>
                <w:lang w:val="en-NZ"/>
              </w:rPr>
              <w:t>eg</w:t>
            </w:r>
            <w:proofErr w:type="spellEnd"/>
            <w:r w:rsidRPr="00724495">
              <w:rPr>
                <w:rFonts w:ascii="Aptos" w:eastAsia="Calibri" w:hAnsi="Aptos"/>
                <w:i/>
                <w:szCs w:val="20"/>
                <w:lang w:val="en-NZ"/>
              </w:rPr>
              <w:t>, compliance rates), risks.</w:t>
            </w:r>
          </w:p>
        </w:tc>
        <w:tc>
          <w:tcPr>
            <w:tcW w:w="2268" w:type="dxa"/>
            <w:shd w:val="clear" w:color="auto" w:fill="F2F2F2" w:themeFill="background1" w:themeFillShade="F2"/>
          </w:tcPr>
          <w:p w14:paraId="2147C193" w14:textId="77777777" w:rsidR="00DF6CD1" w:rsidRPr="00724495" w:rsidRDefault="00DF6CD1" w:rsidP="00E333C4">
            <w:pPr>
              <w:pStyle w:val="TableText"/>
              <w:keepNext/>
              <w:rPr>
                <w:rFonts w:ascii="Aptos" w:eastAsia="Calibri" w:hAnsi="Aptos"/>
                <w:b/>
                <w:sz w:val="22"/>
                <w:lang w:val="en-NZ"/>
              </w:rPr>
            </w:pPr>
            <w:r w:rsidRPr="00724495">
              <w:rPr>
                <w:rFonts w:ascii="Aptos" w:eastAsia="Calibri" w:hAnsi="Aptos"/>
                <w:b/>
                <w:sz w:val="22"/>
                <w:lang w:val="en-NZ"/>
              </w:rPr>
              <w:t>Impact</w:t>
            </w:r>
            <w:r w:rsidRPr="00724495">
              <w:rPr>
                <w:rFonts w:ascii="Aptos" w:eastAsia="Calibri" w:hAnsi="Aptos"/>
                <w:b/>
                <w:sz w:val="22"/>
                <w:lang w:val="en-NZ"/>
              </w:rPr>
              <w:br/>
            </w:r>
            <w:r w:rsidRPr="00724495">
              <w:rPr>
                <w:rFonts w:ascii="Aptos" w:eastAsia="Calibri" w:hAnsi="Aptos"/>
                <w:i/>
                <w:szCs w:val="20"/>
                <w:lang w:val="en-NZ"/>
              </w:rPr>
              <w:t>$m present value where appropriate, for monetised impacts; high, medium or low for non-monetised impacts.</w:t>
            </w:r>
          </w:p>
        </w:tc>
        <w:tc>
          <w:tcPr>
            <w:tcW w:w="2410" w:type="dxa"/>
            <w:shd w:val="clear" w:color="auto" w:fill="F2F2F2" w:themeFill="background1" w:themeFillShade="F2"/>
          </w:tcPr>
          <w:p w14:paraId="58D9F4E0" w14:textId="77777777" w:rsidR="00DF6CD1" w:rsidRPr="00724495" w:rsidRDefault="00DF6CD1" w:rsidP="00E333C4">
            <w:pPr>
              <w:pStyle w:val="TableText"/>
              <w:keepNext/>
              <w:rPr>
                <w:rFonts w:ascii="Aptos" w:eastAsia="Calibri" w:hAnsi="Aptos"/>
                <w:i/>
                <w:szCs w:val="20"/>
                <w:lang w:val="en-NZ"/>
              </w:rPr>
            </w:pPr>
            <w:r w:rsidRPr="00724495">
              <w:rPr>
                <w:rFonts w:ascii="Aptos" w:eastAsia="Calibri" w:hAnsi="Aptos"/>
                <w:b/>
                <w:sz w:val="22"/>
                <w:lang w:val="en-NZ"/>
              </w:rPr>
              <w:t>Evidence Certainty</w:t>
            </w:r>
            <w:r w:rsidRPr="00724495">
              <w:rPr>
                <w:rFonts w:ascii="Aptos" w:eastAsia="Calibri" w:hAnsi="Aptos"/>
                <w:b/>
                <w:sz w:val="22"/>
                <w:lang w:val="en-NZ"/>
              </w:rPr>
              <w:br/>
            </w:r>
            <w:r w:rsidRPr="00724495">
              <w:rPr>
                <w:rFonts w:ascii="Aptos" w:eastAsia="Calibri" w:hAnsi="Aptos"/>
                <w:i/>
                <w:szCs w:val="20"/>
                <w:lang w:val="en-NZ"/>
              </w:rPr>
              <w:t>High, medium, or low, and explain reasoning in comment column.</w:t>
            </w:r>
          </w:p>
        </w:tc>
      </w:tr>
      <w:tr w:rsidR="00DF6CD1" w:rsidRPr="00724495" w14:paraId="39E67977" w14:textId="77777777" w:rsidTr="00E333C4">
        <w:trPr>
          <w:trHeight w:val="391"/>
        </w:trPr>
        <w:tc>
          <w:tcPr>
            <w:tcW w:w="9493" w:type="dxa"/>
            <w:gridSpan w:val="4"/>
            <w:shd w:val="clear" w:color="auto" w:fill="F2F2F2" w:themeFill="background1" w:themeFillShade="F2"/>
            <w:vAlign w:val="center"/>
          </w:tcPr>
          <w:p w14:paraId="17913D39" w14:textId="50C7618A" w:rsidR="00DF6CD1" w:rsidRPr="00724495" w:rsidRDefault="00DF6CD1" w:rsidP="00E333C4">
            <w:pPr>
              <w:keepNext/>
              <w:spacing w:before="40" w:after="20" w:line="240" w:lineRule="auto"/>
              <w:jc w:val="center"/>
              <w:rPr>
                <w:rFonts w:eastAsia="Calibri"/>
                <w:b/>
              </w:rPr>
            </w:pPr>
            <w:r w:rsidRPr="00724495">
              <w:rPr>
                <w:rFonts w:eastAsia="Calibri"/>
                <w:b/>
              </w:rPr>
              <w:t>Additional costs of the preferred option compared to taking no action</w:t>
            </w:r>
          </w:p>
        </w:tc>
      </w:tr>
      <w:tr w:rsidR="00DF6CD1" w:rsidRPr="00724495" w14:paraId="3DD9C4B0" w14:textId="77777777" w:rsidTr="00A35D0D">
        <w:trPr>
          <w:trHeight w:val="380"/>
        </w:trPr>
        <w:tc>
          <w:tcPr>
            <w:tcW w:w="1838" w:type="dxa"/>
          </w:tcPr>
          <w:p w14:paraId="59CEA830" w14:textId="43E06EAE" w:rsidR="00DF6CD1" w:rsidRPr="00724495" w:rsidRDefault="008758E2" w:rsidP="00E333C4">
            <w:pPr>
              <w:pStyle w:val="TableText"/>
              <w:keepNext/>
              <w:rPr>
                <w:rFonts w:ascii="Aptos" w:eastAsia="Calibri" w:hAnsi="Aptos"/>
                <w:sz w:val="22"/>
                <w:lang w:val="en-NZ"/>
              </w:rPr>
            </w:pPr>
            <w:r w:rsidRPr="00724495">
              <w:rPr>
                <w:rFonts w:ascii="Aptos" w:eastAsia="Calibri" w:hAnsi="Aptos"/>
                <w:sz w:val="22"/>
                <w:lang w:val="en-NZ"/>
              </w:rPr>
              <w:t>Schools and boards</w:t>
            </w:r>
          </w:p>
        </w:tc>
        <w:tc>
          <w:tcPr>
            <w:tcW w:w="2977" w:type="dxa"/>
          </w:tcPr>
          <w:p w14:paraId="05977317" w14:textId="43356DBC" w:rsidR="008758E2" w:rsidRPr="00724495" w:rsidRDefault="008758E2" w:rsidP="008758E2">
            <w:pPr>
              <w:pStyle w:val="TableText"/>
              <w:keepNext/>
              <w:rPr>
                <w:rFonts w:ascii="Aptos" w:eastAsia="Calibri" w:hAnsi="Aptos"/>
                <w:sz w:val="22"/>
                <w:lang w:val="en-NZ"/>
              </w:rPr>
            </w:pPr>
            <w:r w:rsidRPr="00724495">
              <w:rPr>
                <w:rFonts w:ascii="Aptos" w:eastAsia="Calibri" w:hAnsi="Aptos"/>
                <w:sz w:val="22"/>
                <w:lang w:val="en-NZ"/>
              </w:rPr>
              <w:t>Schools would incur one</w:t>
            </w:r>
            <w:r w:rsidR="007F72E9">
              <w:rPr>
                <w:rFonts w:ascii="Aptos" w:eastAsia="Calibri" w:hAnsi="Aptos"/>
                <w:sz w:val="22"/>
                <w:lang w:val="en-NZ"/>
              </w:rPr>
              <w:t>-</w:t>
            </w:r>
            <w:r w:rsidRPr="00724495">
              <w:rPr>
                <w:rFonts w:ascii="Aptos" w:eastAsia="Calibri" w:hAnsi="Aptos"/>
                <w:sz w:val="22"/>
                <w:lang w:val="en-NZ"/>
              </w:rPr>
              <w:t>off familiarisation</w:t>
            </w:r>
            <w:r w:rsidR="0054138F" w:rsidRPr="00724495">
              <w:rPr>
                <w:rFonts w:ascii="Aptos" w:eastAsia="Calibri" w:hAnsi="Aptos"/>
                <w:sz w:val="22"/>
                <w:lang w:val="en-NZ"/>
              </w:rPr>
              <w:t xml:space="preserve"> and transition costs</w:t>
            </w:r>
            <w:r w:rsidR="009F2F2E">
              <w:rPr>
                <w:rFonts w:ascii="Aptos" w:eastAsia="Calibri" w:hAnsi="Aptos"/>
                <w:sz w:val="22"/>
                <w:lang w:val="en-NZ"/>
              </w:rPr>
              <w:t>.</w:t>
            </w:r>
            <w:r w:rsidR="0054138F" w:rsidRPr="00724495">
              <w:rPr>
                <w:rFonts w:ascii="Aptos" w:eastAsia="Calibri" w:hAnsi="Aptos"/>
                <w:sz w:val="22"/>
                <w:lang w:val="en-NZ"/>
              </w:rPr>
              <w:t xml:space="preserve"> </w:t>
            </w:r>
            <w:r w:rsidR="009F2F2E">
              <w:rPr>
                <w:rFonts w:ascii="Aptos" w:eastAsia="Calibri" w:hAnsi="Aptos"/>
                <w:sz w:val="22"/>
                <w:lang w:val="en-NZ"/>
              </w:rPr>
              <w:t>B</w:t>
            </w:r>
            <w:r w:rsidR="0054138F" w:rsidRPr="00724495">
              <w:rPr>
                <w:rFonts w:ascii="Aptos" w:eastAsia="Calibri" w:hAnsi="Aptos"/>
                <w:sz w:val="22"/>
                <w:lang w:val="en-NZ"/>
              </w:rPr>
              <w:t>oards and school leaders</w:t>
            </w:r>
            <w:r w:rsidR="009F2F2E">
              <w:rPr>
                <w:rFonts w:ascii="Aptos" w:eastAsia="Calibri" w:hAnsi="Aptos"/>
                <w:sz w:val="22"/>
                <w:lang w:val="en-NZ"/>
              </w:rPr>
              <w:t xml:space="preserve"> would need to</w:t>
            </w:r>
            <w:r w:rsidR="0054138F" w:rsidRPr="00724495">
              <w:rPr>
                <w:rFonts w:ascii="Aptos" w:eastAsia="Calibri" w:hAnsi="Aptos"/>
                <w:sz w:val="22"/>
                <w:lang w:val="en-NZ"/>
              </w:rPr>
              <w:t xml:space="preserve"> adjust planning and reporting documents, update internal processes, and align their strategic and annual planning with the revised requirements. Any r</w:t>
            </w:r>
            <w:r w:rsidR="00A17635">
              <w:rPr>
                <w:rFonts w:ascii="Aptos" w:eastAsia="Calibri" w:hAnsi="Aptos"/>
                <w:sz w:val="22"/>
                <w:lang w:val="en-NZ"/>
              </w:rPr>
              <w:t>ecommendations</w:t>
            </w:r>
            <w:r w:rsidR="0054138F" w:rsidRPr="00724495">
              <w:rPr>
                <w:rFonts w:ascii="Aptos" w:eastAsia="Calibri" w:hAnsi="Aptos"/>
                <w:sz w:val="22"/>
                <w:lang w:val="en-NZ"/>
              </w:rPr>
              <w:t xml:space="preserve"> to report on responses to ERO improving actions would </w:t>
            </w:r>
            <w:r w:rsidR="003A030D" w:rsidRPr="00724495">
              <w:rPr>
                <w:rFonts w:ascii="Aptos" w:eastAsia="Calibri" w:hAnsi="Aptos"/>
                <w:sz w:val="22"/>
                <w:lang w:val="en-NZ"/>
              </w:rPr>
              <w:t>create some</w:t>
            </w:r>
            <w:r w:rsidR="00F233E3" w:rsidRPr="00724495">
              <w:rPr>
                <w:rFonts w:ascii="Aptos" w:eastAsia="Calibri" w:hAnsi="Aptos"/>
                <w:sz w:val="22"/>
                <w:lang w:val="en-NZ"/>
              </w:rPr>
              <w:t xml:space="preserve"> additional drafting and governance effort</w:t>
            </w:r>
            <w:r w:rsidR="00E435A9">
              <w:rPr>
                <w:rFonts w:ascii="Aptos" w:eastAsia="Calibri" w:hAnsi="Aptos"/>
                <w:sz w:val="22"/>
                <w:lang w:val="en-NZ"/>
              </w:rPr>
              <w:t>.</w:t>
            </w:r>
          </w:p>
          <w:p w14:paraId="68173119" w14:textId="5E1FC8D6" w:rsidR="00DF6CD1" w:rsidRPr="00724495" w:rsidRDefault="00DF6CD1" w:rsidP="00E333C4">
            <w:pPr>
              <w:pStyle w:val="TableText"/>
              <w:keepNext/>
              <w:rPr>
                <w:rFonts w:ascii="Aptos" w:eastAsia="Calibri" w:hAnsi="Aptos"/>
                <w:sz w:val="22"/>
                <w:lang w:val="en-NZ"/>
              </w:rPr>
            </w:pPr>
          </w:p>
        </w:tc>
        <w:tc>
          <w:tcPr>
            <w:tcW w:w="2268" w:type="dxa"/>
          </w:tcPr>
          <w:p w14:paraId="5CC368FE" w14:textId="613CB328" w:rsidR="00DF6CD1" w:rsidRPr="00724495" w:rsidRDefault="00FF711A" w:rsidP="00E333C4">
            <w:pPr>
              <w:pStyle w:val="TableText"/>
              <w:keepNext/>
              <w:rPr>
                <w:rFonts w:ascii="Aptos" w:eastAsia="Calibri" w:hAnsi="Aptos"/>
                <w:sz w:val="22"/>
                <w:lang w:val="en-NZ"/>
              </w:rPr>
            </w:pPr>
            <w:r w:rsidRPr="00724495">
              <w:rPr>
                <w:rFonts w:ascii="Aptos" w:eastAsia="Calibri" w:hAnsi="Aptos"/>
                <w:sz w:val="22"/>
                <w:lang w:val="en-NZ"/>
              </w:rPr>
              <w:t>Low</w:t>
            </w:r>
          </w:p>
        </w:tc>
        <w:tc>
          <w:tcPr>
            <w:tcW w:w="2410" w:type="dxa"/>
          </w:tcPr>
          <w:p w14:paraId="07206654" w14:textId="77777777" w:rsidR="00315614" w:rsidRDefault="00F233E3" w:rsidP="00E333C4">
            <w:pPr>
              <w:pStyle w:val="TableText"/>
              <w:keepNext/>
              <w:rPr>
                <w:rFonts w:ascii="Aptos" w:eastAsia="Calibri" w:hAnsi="Aptos"/>
                <w:sz w:val="22"/>
                <w:lang w:val="en-NZ"/>
              </w:rPr>
            </w:pPr>
            <w:r w:rsidRPr="00724495">
              <w:rPr>
                <w:rFonts w:ascii="Aptos" w:eastAsia="Calibri" w:hAnsi="Aptos"/>
                <w:sz w:val="22"/>
                <w:lang w:val="en-NZ"/>
              </w:rPr>
              <w:t xml:space="preserve">Medium – the </w:t>
            </w:r>
            <w:r w:rsidR="00724495" w:rsidRPr="00724495">
              <w:rPr>
                <w:rFonts w:ascii="Aptos" w:eastAsia="Calibri" w:hAnsi="Aptos"/>
                <w:sz w:val="22"/>
                <w:lang w:val="en-NZ"/>
              </w:rPr>
              <w:t>framework and existing processes already exist, so most costs are transitional rather than structural.</w:t>
            </w:r>
          </w:p>
          <w:p w14:paraId="6BA0A8E3" w14:textId="77777777" w:rsidR="008C0457" w:rsidRDefault="008C0457" w:rsidP="00E333C4">
            <w:pPr>
              <w:pStyle w:val="TableText"/>
              <w:keepNext/>
              <w:rPr>
                <w:rFonts w:ascii="Aptos" w:eastAsia="Calibri" w:hAnsi="Aptos"/>
                <w:sz w:val="22"/>
                <w:lang w:val="en-NZ"/>
              </w:rPr>
            </w:pPr>
          </w:p>
          <w:p w14:paraId="4F9FBB1A" w14:textId="73BFA7F9" w:rsidR="00DF6CD1" w:rsidRPr="00724495" w:rsidRDefault="00724495" w:rsidP="00E333C4">
            <w:pPr>
              <w:pStyle w:val="TableText"/>
              <w:keepNext/>
              <w:rPr>
                <w:rFonts w:ascii="Aptos" w:eastAsia="Calibri" w:hAnsi="Aptos"/>
                <w:sz w:val="22"/>
                <w:lang w:val="en-NZ"/>
              </w:rPr>
            </w:pPr>
            <w:r w:rsidRPr="00724495">
              <w:rPr>
                <w:rFonts w:ascii="Aptos" w:eastAsia="Calibri" w:hAnsi="Aptos"/>
                <w:sz w:val="22"/>
                <w:lang w:val="en-NZ"/>
              </w:rPr>
              <w:t>The exact cost will vary across schools depending on current practice</w:t>
            </w:r>
            <w:r w:rsidR="00B33A61">
              <w:rPr>
                <w:rFonts w:ascii="Aptos" w:eastAsia="Calibri" w:hAnsi="Aptos"/>
                <w:sz w:val="22"/>
                <w:lang w:val="en-NZ"/>
              </w:rPr>
              <w:t xml:space="preserve"> which is variable</w:t>
            </w:r>
            <w:r w:rsidRPr="00724495">
              <w:rPr>
                <w:rFonts w:ascii="Aptos" w:eastAsia="Calibri" w:hAnsi="Aptos"/>
                <w:sz w:val="22"/>
                <w:lang w:val="en-NZ"/>
              </w:rPr>
              <w:t>.</w:t>
            </w:r>
          </w:p>
        </w:tc>
      </w:tr>
      <w:tr w:rsidR="00DF6CD1" w:rsidRPr="000230B9" w14:paraId="09EE0F9E" w14:textId="77777777" w:rsidTr="00A35D0D">
        <w:trPr>
          <w:trHeight w:val="380"/>
        </w:trPr>
        <w:tc>
          <w:tcPr>
            <w:tcW w:w="1838" w:type="dxa"/>
          </w:tcPr>
          <w:p w14:paraId="665B7185" w14:textId="2E7DF5FE" w:rsidR="00DF6CD1" w:rsidRPr="007D6BFF" w:rsidRDefault="005D3DB1" w:rsidP="00E333C4">
            <w:pPr>
              <w:pStyle w:val="TableText"/>
              <w:keepNext/>
              <w:rPr>
                <w:rFonts w:ascii="Aptos" w:eastAsia="Calibri" w:hAnsi="Aptos"/>
                <w:sz w:val="22"/>
                <w:lang w:val="en-NZ"/>
              </w:rPr>
            </w:pPr>
            <w:r w:rsidRPr="007D6BFF">
              <w:rPr>
                <w:rFonts w:ascii="Aptos" w:eastAsia="Calibri" w:hAnsi="Aptos"/>
                <w:sz w:val="22"/>
                <w:lang w:val="en-NZ"/>
              </w:rPr>
              <w:t>Ministry of Education</w:t>
            </w:r>
          </w:p>
        </w:tc>
        <w:tc>
          <w:tcPr>
            <w:tcW w:w="2977" w:type="dxa"/>
          </w:tcPr>
          <w:p w14:paraId="1CFD97E1" w14:textId="1A9C0421" w:rsidR="004809C4" w:rsidRPr="007D6BFF" w:rsidRDefault="004809C4" w:rsidP="004809C4">
            <w:pPr>
              <w:pStyle w:val="TableText"/>
              <w:keepNext/>
              <w:rPr>
                <w:rFonts w:ascii="Aptos" w:eastAsia="Calibri" w:hAnsi="Aptos"/>
                <w:sz w:val="22"/>
                <w:lang w:val="en-NZ"/>
              </w:rPr>
            </w:pPr>
            <w:r w:rsidRPr="007D6BFF">
              <w:rPr>
                <w:rFonts w:ascii="Aptos" w:eastAsia="Calibri" w:hAnsi="Aptos"/>
                <w:sz w:val="22"/>
                <w:lang w:val="en-NZ"/>
              </w:rPr>
              <w:t>Th</w:t>
            </w:r>
            <w:r w:rsidR="007D6BFF">
              <w:rPr>
                <w:rFonts w:ascii="Aptos" w:eastAsia="Calibri" w:hAnsi="Aptos"/>
                <w:sz w:val="22"/>
                <w:lang w:val="en-NZ"/>
              </w:rPr>
              <w:t>e</w:t>
            </w:r>
            <w:r w:rsidRPr="007D6BFF">
              <w:rPr>
                <w:rFonts w:ascii="Aptos" w:eastAsia="Calibri" w:hAnsi="Aptos"/>
                <w:sz w:val="22"/>
                <w:lang w:val="en-NZ"/>
              </w:rPr>
              <w:t xml:space="preserve"> Ministry would incur one</w:t>
            </w:r>
            <w:r w:rsidR="00D15E8B">
              <w:rPr>
                <w:rFonts w:ascii="Aptos" w:eastAsia="Calibri" w:hAnsi="Aptos"/>
                <w:sz w:val="22"/>
                <w:lang w:val="en-NZ"/>
              </w:rPr>
              <w:t>-</w:t>
            </w:r>
            <w:r w:rsidRPr="007D6BFF">
              <w:rPr>
                <w:rFonts w:ascii="Aptos" w:eastAsia="Calibri" w:hAnsi="Aptos"/>
                <w:sz w:val="22"/>
                <w:lang w:val="en-NZ"/>
              </w:rPr>
              <w:t xml:space="preserve">off implementation costs to update the guidance, templates and exemplars, </w:t>
            </w:r>
            <w:r w:rsidR="007D6BFF" w:rsidRPr="007D6BFF">
              <w:rPr>
                <w:rFonts w:ascii="Aptos" w:eastAsia="Calibri" w:hAnsi="Aptos"/>
                <w:sz w:val="22"/>
                <w:lang w:val="en-NZ"/>
              </w:rPr>
              <w:t>and communicate changes to the sector</w:t>
            </w:r>
            <w:r w:rsidR="00B626BA">
              <w:rPr>
                <w:rFonts w:ascii="Aptos" w:eastAsia="Calibri" w:hAnsi="Aptos"/>
                <w:sz w:val="22"/>
                <w:lang w:val="en-NZ"/>
              </w:rPr>
              <w:t>.</w:t>
            </w:r>
          </w:p>
          <w:p w14:paraId="5D1EF67F" w14:textId="1BD94093" w:rsidR="00F4596E" w:rsidRPr="007D6BFF" w:rsidRDefault="00F4596E" w:rsidP="00E333C4">
            <w:pPr>
              <w:pStyle w:val="TableText"/>
              <w:keepNext/>
              <w:rPr>
                <w:rFonts w:ascii="Aptos" w:eastAsia="Calibri" w:hAnsi="Aptos"/>
                <w:sz w:val="22"/>
                <w:lang w:val="en-NZ"/>
              </w:rPr>
            </w:pPr>
          </w:p>
        </w:tc>
        <w:tc>
          <w:tcPr>
            <w:tcW w:w="2268" w:type="dxa"/>
          </w:tcPr>
          <w:p w14:paraId="07E357A8" w14:textId="57300609" w:rsidR="00DF6CD1" w:rsidRPr="007D6BFF" w:rsidRDefault="00072B0B" w:rsidP="00072B0B">
            <w:pPr>
              <w:pStyle w:val="TableText"/>
              <w:keepNext/>
              <w:rPr>
                <w:rFonts w:ascii="Aptos" w:eastAsia="Calibri" w:hAnsi="Aptos"/>
                <w:sz w:val="22"/>
                <w:lang w:val="en-NZ"/>
              </w:rPr>
            </w:pPr>
            <w:r w:rsidRPr="007D6BFF">
              <w:rPr>
                <w:rFonts w:ascii="Aptos" w:eastAsia="Calibri" w:hAnsi="Aptos"/>
                <w:sz w:val="22"/>
                <w:lang w:val="en-NZ"/>
              </w:rPr>
              <w:t>Low</w:t>
            </w:r>
          </w:p>
        </w:tc>
        <w:tc>
          <w:tcPr>
            <w:tcW w:w="2410" w:type="dxa"/>
          </w:tcPr>
          <w:p w14:paraId="37A682A0" w14:textId="3B5C6DE9" w:rsidR="00DF6CD1" w:rsidRPr="007D6BFF" w:rsidRDefault="00D20CF8" w:rsidP="008D3DB9">
            <w:pPr>
              <w:pStyle w:val="TableText"/>
              <w:keepNext/>
              <w:rPr>
                <w:rFonts w:ascii="Aptos" w:eastAsia="Calibri" w:hAnsi="Aptos"/>
                <w:sz w:val="22"/>
                <w:lang w:val="en-NZ"/>
              </w:rPr>
            </w:pPr>
            <w:r w:rsidRPr="007D6BFF">
              <w:rPr>
                <w:rFonts w:ascii="Aptos" w:eastAsia="Calibri" w:hAnsi="Aptos"/>
                <w:sz w:val="22"/>
                <w:lang w:val="en-NZ"/>
              </w:rPr>
              <w:t xml:space="preserve">Low – </w:t>
            </w:r>
            <w:r w:rsidR="007D6BFF" w:rsidRPr="007D6BFF">
              <w:rPr>
                <w:rFonts w:ascii="Aptos" w:eastAsia="Calibri" w:hAnsi="Aptos"/>
                <w:sz w:val="22"/>
                <w:lang w:val="en-NZ"/>
              </w:rPr>
              <w:t>existing administration channels and guidance reduce the implementation complexity.</w:t>
            </w:r>
          </w:p>
        </w:tc>
      </w:tr>
      <w:tr w:rsidR="00007A2E" w:rsidRPr="000230B9" w14:paraId="53D53A07" w14:textId="77777777">
        <w:trPr>
          <w:trHeight w:val="263"/>
        </w:trPr>
        <w:tc>
          <w:tcPr>
            <w:tcW w:w="1838" w:type="dxa"/>
          </w:tcPr>
          <w:p w14:paraId="1E9F67FA" w14:textId="77777777" w:rsidR="00007A2E" w:rsidRPr="00BE235F" w:rsidRDefault="00007A2E" w:rsidP="00E333C4">
            <w:pPr>
              <w:pStyle w:val="TableText"/>
              <w:keepNext/>
              <w:rPr>
                <w:rFonts w:ascii="Aptos" w:eastAsia="Calibri" w:hAnsi="Aptos"/>
                <w:b/>
                <w:sz w:val="22"/>
                <w:lang w:val="en-NZ"/>
              </w:rPr>
            </w:pPr>
            <w:r w:rsidRPr="00BE235F">
              <w:rPr>
                <w:rFonts w:ascii="Aptos" w:eastAsia="Calibri" w:hAnsi="Aptos"/>
                <w:b/>
                <w:sz w:val="22"/>
                <w:lang w:val="en-NZ"/>
              </w:rPr>
              <w:t>Total monetised costs</w:t>
            </w:r>
          </w:p>
        </w:tc>
        <w:tc>
          <w:tcPr>
            <w:tcW w:w="7655" w:type="dxa"/>
            <w:gridSpan w:val="3"/>
          </w:tcPr>
          <w:p w14:paraId="209A2048" w14:textId="704C9096" w:rsidR="00007A2E" w:rsidRPr="00BE235F" w:rsidRDefault="005010BD" w:rsidP="00E333C4">
            <w:pPr>
              <w:pStyle w:val="TableText"/>
              <w:keepNext/>
              <w:rPr>
                <w:rFonts w:ascii="Aptos" w:eastAsia="Calibri" w:hAnsi="Aptos"/>
                <w:sz w:val="22"/>
                <w:lang w:val="en-NZ"/>
              </w:rPr>
            </w:pPr>
            <w:r w:rsidRPr="00BE235F">
              <w:rPr>
                <w:rFonts w:ascii="Aptos" w:eastAsia="Calibri" w:hAnsi="Aptos"/>
                <w:sz w:val="22"/>
                <w:lang w:val="en-NZ"/>
              </w:rPr>
              <w:t>M</w:t>
            </w:r>
            <w:r w:rsidR="00BE235F" w:rsidRPr="00BE235F">
              <w:rPr>
                <w:rFonts w:ascii="Aptos" w:eastAsia="Calibri" w:hAnsi="Aptos"/>
                <w:sz w:val="22"/>
                <w:lang w:val="en-NZ"/>
              </w:rPr>
              <w:t xml:space="preserve">inor – noting that no </w:t>
            </w:r>
            <w:proofErr w:type="gramStart"/>
            <w:r w:rsidR="00BE235F" w:rsidRPr="00BE235F">
              <w:rPr>
                <w:rFonts w:ascii="Aptos" w:eastAsia="Calibri" w:hAnsi="Aptos"/>
                <w:sz w:val="22"/>
                <w:lang w:val="en-NZ"/>
              </w:rPr>
              <w:t>reliable monetised</w:t>
            </w:r>
            <w:proofErr w:type="gramEnd"/>
            <w:r w:rsidR="00BE235F" w:rsidRPr="00BE235F">
              <w:rPr>
                <w:rFonts w:ascii="Aptos" w:eastAsia="Calibri" w:hAnsi="Aptos"/>
                <w:sz w:val="22"/>
                <w:lang w:val="en-NZ"/>
              </w:rPr>
              <w:t xml:space="preserve"> estimate is available</w:t>
            </w:r>
            <w:r w:rsidR="00BB0ECD">
              <w:rPr>
                <w:rFonts w:ascii="Aptos" w:eastAsia="Calibri" w:hAnsi="Aptos"/>
                <w:sz w:val="22"/>
                <w:lang w:val="en-NZ"/>
              </w:rPr>
              <w:t>.</w:t>
            </w:r>
            <w:r w:rsidR="00BE235F" w:rsidRPr="00BE235F">
              <w:rPr>
                <w:rFonts w:ascii="Aptos" w:eastAsia="Calibri" w:hAnsi="Aptos"/>
                <w:sz w:val="22"/>
                <w:lang w:val="en-NZ"/>
              </w:rPr>
              <w:t xml:space="preserve"> </w:t>
            </w:r>
          </w:p>
        </w:tc>
      </w:tr>
      <w:tr w:rsidR="00007A2E" w:rsidRPr="000230B9" w14:paraId="70EC6985" w14:textId="77777777">
        <w:trPr>
          <w:trHeight w:val="263"/>
        </w:trPr>
        <w:tc>
          <w:tcPr>
            <w:tcW w:w="1838" w:type="dxa"/>
          </w:tcPr>
          <w:p w14:paraId="36201083" w14:textId="77777777" w:rsidR="00007A2E" w:rsidRPr="00BE235F" w:rsidRDefault="00007A2E" w:rsidP="00E333C4">
            <w:pPr>
              <w:pStyle w:val="TableText"/>
              <w:keepNext/>
              <w:rPr>
                <w:rFonts w:ascii="Aptos" w:eastAsia="Calibri" w:hAnsi="Aptos"/>
                <w:b/>
                <w:sz w:val="22"/>
                <w:lang w:val="en-NZ"/>
              </w:rPr>
            </w:pPr>
            <w:r w:rsidRPr="00BE235F">
              <w:rPr>
                <w:rFonts w:ascii="Aptos" w:eastAsia="Calibri" w:hAnsi="Aptos"/>
                <w:b/>
                <w:sz w:val="22"/>
                <w:lang w:val="en-NZ"/>
              </w:rPr>
              <w:t xml:space="preserve">Non-monetised costs </w:t>
            </w:r>
          </w:p>
        </w:tc>
        <w:tc>
          <w:tcPr>
            <w:tcW w:w="7655" w:type="dxa"/>
            <w:gridSpan w:val="3"/>
          </w:tcPr>
          <w:p w14:paraId="559C86CE" w14:textId="22AF6DE4" w:rsidR="00007A2E" w:rsidRPr="00BE235F" w:rsidRDefault="00EB0763" w:rsidP="00E333C4">
            <w:pPr>
              <w:pStyle w:val="TableText"/>
              <w:keepNext/>
              <w:rPr>
                <w:rFonts w:ascii="Aptos" w:eastAsia="Calibri" w:hAnsi="Aptos"/>
                <w:sz w:val="22"/>
                <w:lang w:val="en-NZ"/>
              </w:rPr>
            </w:pPr>
            <w:r w:rsidRPr="00BE235F">
              <w:rPr>
                <w:rFonts w:ascii="Aptos" w:eastAsia="Calibri" w:hAnsi="Aptos"/>
                <w:sz w:val="22"/>
                <w:lang w:val="en-NZ"/>
              </w:rPr>
              <w:t xml:space="preserve">Low – </w:t>
            </w:r>
            <w:r w:rsidR="00007A2E" w:rsidRPr="00BE235F">
              <w:rPr>
                <w:rFonts w:ascii="Aptos" w:eastAsia="Calibri" w:hAnsi="Aptos"/>
                <w:sz w:val="22"/>
                <w:lang w:val="en-NZ"/>
              </w:rPr>
              <w:t>Medium</w:t>
            </w:r>
            <w:r w:rsidRPr="00BE235F">
              <w:rPr>
                <w:rFonts w:ascii="Aptos" w:eastAsia="Calibri" w:hAnsi="Aptos"/>
                <w:sz w:val="22"/>
                <w:lang w:val="en-NZ"/>
              </w:rPr>
              <w:t>. Overall costs are expected to be transitional and limited</w:t>
            </w:r>
            <w:r w:rsidR="00BB0ECD">
              <w:rPr>
                <w:rFonts w:ascii="Aptos" w:eastAsia="Calibri" w:hAnsi="Aptos"/>
                <w:sz w:val="22"/>
                <w:lang w:val="en-NZ"/>
              </w:rPr>
              <w:t>.</w:t>
            </w:r>
          </w:p>
        </w:tc>
      </w:tr>
      <w:tr w:rsidR="00DF6CD1" w:rsidRPr="000230B9" w14:paraId="61C59B8D" w14:textId="77777777" w:rsidTr="00E333C4">
        <w:trPr>
          <w:trHeight w:val="426"/>
        </w:trPr>
        <w:tc>
          <w:tcPr>
            <w:tcW w:w="9493" w:type="dxa"/>
            <w:gridSpan w:val="4"/>
            <w:shd w:val="clear" w:color="auto" w:fill="F2F2F2" w:themeFill="background1" w:themeFillShade="F2"/>
            <w:vAlign w:val="center"/>
          </w:tcPr>
          <w:p w14:paraId="3899079B" w14:textId="77777777" w:rsidR="00DF6CD1" w:rsidRPr="00BC67CD" w:rsidRDefault="00DF6CD1" w:rsidP="00E333C4">
            <w:pPr>
              <w:spacing w:before="40" w:after="20" w:line="240" w:lineRule="auto"/>
              <w:jc w:val="center"/>
              <w:rPr>
                <w:rFonts w:eastAsia="Calibri"/>
                <w:b/>
              </w:rPr>
            </w:pPr>
            <w:r w:rsidRPr="00BC67CD">
              <w:rPr>
                <w:rFonts w:eastAsia="Calibri"/>
                <w:b/>
              </w:rPr>
              <w:t>Additional benefits of the preferred option compared to taking no action</w:t>
            </w:r>
          </w:p>
        </w:tc>
      </w:tr>
      <w:tr w:rsidR="00DF6CD1" w:rsidRPr="000230B9" w14:paraId="2F1E1191" w14:textId="77777777" w:rsidTr="00A35D0D">
        <w:trPr>
          <w:trHeight w:val="381"/>
        </w:trPr>
        <w:tc>
          <w:tcPr>
            <w:tcW w:w="1838" w:type="dxa"/>
          </w:tcPr>
          <w:p w14:paraId="74ED4CAE" w14:textId="79FF5A65" w:rsidR="00DF6CD1" w:rsidRPr="00BC67CD" w:rsidRDefault="005A3B5D" w:rsidP="00E333C4">
            <w:pPr>
              <w:pStyle w:val="TableText"/>
              <w:rPr>
                <w:rFonts w:ascii="Aptos" w:eastAsia="Calibri" w:hAnsi="Aptos"/>
                <w:sz w:val="22"/>
                <w:lang w:val="en-NZ"/>
              </w:rPr>
            </w:pPr>
            <w:r w:rsidRPr="00BC67CD">
              <w:rPr>
                <w:rFonts w:ascii="Aptos" w:eastAsia="Calibri" w:hAnsi="Aptos"/>
                <w:sz w:val="22"/>
                <w:lang w:val="en-NZ"/>
              </w:rPr>
              <w:t>Schools and boards</w:t>
            </w:r>
          </w:p>
        </w:tc>
        <w:tc>
          <w:tcPr>
            <w:tcW w:w="2977" w:type="dxa"/>
          </w:tcPr>
          <w:p w14:paraId="4EA3B4F5" w14:textId="2044A736" w:rsidR="00DF6CD1" w:rsidRPr="00BC67CD" w:rsidRDefault="005A3B5D" w:rsidP="0025109D">
            <w:pPr>
              <w:pStyle w:val="TableText"/>
              <w:rPr>
                <w:rFonts w:ascii="Aptos" w:eastAsia="Calibri" w:hAnsi="Aptos"/>
                <w:sz w:val="22"/>
                <w:lang w:val="en-NZ"/>
              </w:rPr>
            </w:pPr>
            <w:r w:rsidRPr="00BC67CD">
              <w:rPr>
                <w:rFonts w:ascii="Aptos" w:eastAsia="Calibri" w:hAnsi="Aptos"/>
                <w:sz w:val="22"/>
                <w:lang w:val="en-NZ"/>
              </w:rPr>
              <w:t xml:space="preserve">Clearer minimum requirements </w:t>
            </w:r>
            <w:r w:rsidR="00657CD1" w:rsidRPr="00BC67CD">
              <w:rPr>
                <w:rFonts w:ascii="Aptos" w:eastAsia="Calibri" w:hAnsi="Aptos"/>
                <w:sz w:val="22"/>
                <w:lang w:val="en-NZ"/>
              </w:rPr>
              <w:t>are</w:t>
            </w:r>
            <w:r w:rsidR="00A63340" w:rsidRPr="00BC67CD">
              <w:rPr>
                <w:rFonts w:ascii="Aptos" w:eastAsia="Calibri" w:hAnsi="Aptos"/>
                <w:sz w:val="22"/>
                <w:lang w:val="en-NZ"/>
              </w:rPr>
              <w:t xml:space="preserve"> expected to improve the quality and usability of documents as governance tools and reduce time spen</w:t>
            </w:r>
            <w:r w:rsidR="00A019CA">
              <w:rPr>
                <w:rFonts w:ascii="Aptos" w:eastAsia="Calibri" w:hAnsi="Aptos"/>
                <w:sz w:val="22"/>
                <w:lang w:val="en-NZ"/>
              </w:rPr>
              <w:t>t</w:t>
            </w:r>
            <w:r w:rsidR="00A63340" w:rsidRPr="00BC67CD">
              <w:rPr>
                <w:rFonts w:ascii="Aptos" w:eastAsia="Calibri" w:hAnsi="Aptos"/>
                <w:sz w:val="22"/>
                <w:lang w:val="en-NZ"/>
              </w:rPr>
              <w:t xml:space="preserve"> on meeting low value requirements.</w:t>
            </w:r>
          </w:p>
        </w:tc>
        <w:tc>
          <w:tcPr>
            <w:tcW w:w="2268" w:type="dxa"/>
          </w:tcPr>
          <w:p w14:paraId="7961FDAE" w14:textId="1E536352" w:rsidR="00DF6CD1" w:rsidRPr="00BC67CD" w:rsidRDefault="00BA1202" w:rsidP="00D51127">
            <w:pPr>
              <w:pStyle w:val="TableText"/>
              <w:rPr>
                <w:rFonts w:ascii="Aptos" w:eastAsia="Calibri" w:hAnsi="Aptos"/>
                <w:sz w:val="22"/>
                <w:lang w:val="en-NZ"/>
              </w:rPr>
            </w:pPr>
            <w:r w:rsidRPr="00BC67CD">
              <w:rPr>
                <w:rFonts w:ascii="Aptos" w:eastAsia="Calibri" w:hAnsi="Aptos"/>
                <w:sz w:val="22"/>
                <w:lang w:val="en-NZ"/>
              </w:rPr>
              <w:t>Mediu</w:t>
            </w:r>
            <w:r w:rsidR="00B47C43" w:rsidRPr="00BC67CD">
              <w:rPr>
                <w:rFonts w:ascii="Aptos" w:eastAsia="Calibri" w:hAnsi="Aptos"/>
                <w:sz w:val="22"/>
                <w:lang w:val="en-NZ"/>
              </w:rPr>
              <w:t>m</w:t>
            </w:r>
          </w:p>
        </w:tc>
        <w:tc>
          <w:tcPr>
            <w:tcW w:w="2410" w:type="dxa"/>
          </w:tcPr>
          <w:p w14:paraId="3F4E04E1" w14:textId="011FB1E1" w:rsidR="00DF6CD1" w:rsidRPr="00BC67CD" w:rsidRDefault="00D51127" w:rsidP="00E333C4">
            <w:pPr>
              <w:pStyle w:val="TableText"/>
              <w:rPr>
                <w:rFonts w:ascii="Aptos" w:eastAsia="Calibri" w:hAnsi="Aptos"/>
                <w:sz w:val="22"/>
                <w:lang w:val="en-NZ"/>
              </w:rPr>
            </w:pPr>
            <w:r w:rsidRPr="00BC67CD">
              <w:rPr>
                <w:rFonts w:ascii="Aptos" w:eastAsia="Calibri" w:hAnsi="Aptos"/>
                <w:sz w:val="22"/>
                <w:lang w:val="en-NZ"/>
              </w:rPr>
              <w:t xml:space="preserve">Medium – </w:t>
            </w:r>
            <w:r w:rsidR="00B47C43" w:rsidRPr="00BC67CD">
              <w:rPr>
                <w:rFonts w:ascii="Aptos" w:eastAsia="Calibri" w:hAnsi="Aptos"/>
                <w:sz w:val="22"/>
                <w:lang w:val="en-NZ"/>
              </w:rPr>
              <w:t xml:space="preserve">the benefit is </w:t>
            </w:r>
            <w:r w:rsidR="00BC67CD" w:rsidRPr="00BC67CD">
              <w:rPr>
                <w:rFonts w:ascii="Aptos" w:eastAsia="Calibri" w:hAnsi="Aptos"/>
                <w:sz w:val="22"/>
                <w:lang w:val="en-NZ"/>
              </w:rPr>
              <w:t>strongly</w:t>
            </w:r>
            <w:r w:rsidR="00B47C43" w:rsidRPr="00BC67CD">
              <w:rPr>
                <w:rFonts w:ascii="Aptos" w:eastAsia="Calibri" w:hAnsi="Aptos"/>
                <w:sz w:val="22"/>
                <w:lang w:val="en-NZ"/>
              </w:rPr>
              <w:t xml:space="preserve"> supported by the identified</w:t>
            </w:r>
            <w:r w:rsidR="00B07C11">
              <w:rPr>
                <w:rFonts w:ascii="Aptos" w:eastAsia="Calibri" w:hAnsi="Aptos"/>
                <w:sz w:val="22"/>
                <w:lang w:val="en-NZ"/>
              </w:rPr>
              <w:t xml:space="preserve"> </w:t>
            </w:r>
            <w:r w:rsidR="00BB5FDA">
              <w:rPr>
                <w:rFonts w:ascii="Aptos" w:eastAsia="Calibri" w:hAnsi="Aptos"/>
                <w:sz w:val="22"/>
                <w:lang w:val="en-NZ"/>
              </w:rPr>
              <w:t>option to address the</w:t>
            </w:r>
            <w:r w:rsidR="00964DDD">
              <w:rPr>
                <w:rFonts w:ascii="Aptos" w:eastAsia="Calibri" w:hAnsi="Aptos"/>
                <w:sz w:val="22"/>
                <w:lang w:val="en-NZ"/>
              </w:rPr>
              <w:t xml:space="preserve"> current</w:t>
            </w:r>
            <w:r w:rsidR="00B47C43" w:rsidRPr="00BC67CD">
              <w:rPr>
                <w:rFonts w:ascii="Aptos" w:eastAsia="Calibri" w:hAnsi="Aptos"/>
                <w:sz w:val="22"/>
                <w:lang w:val="en-NZ"/>
              </w:rPr>
              <w:t xml:space="preserve"> problems</w:t>
            </w:r>
            <w:r w:rsidR="003C369C">
              <w:rPr>
                <w:rFonts w:ascii="Aptos" w:eastAsia="Calibri" w:hAnsi="Aptos"/>
                <w:sz w:val="22"/>
                <w:lang w:val="en-NZ"/>
              </w:rPr>
              <w:t>.</w:t>
            </w:r>
            <w:r w:rsidR="00B47C43" w:rsidRPr="00BC67CD">
              <w:rPr>
                <w:rFonts w:ascii="Aptos" w:eastAsia="Calibri" w:hAnsi="Aptos"/>
                <w:sz w:val="22"/>
                <w:lang w:val="en-NZ"/>
              </w:rPr>
              <w:t xml:space="preserve"> </w:t>
            </w:r>
          </w:p>
        </w:tc>
      </w:tr>
      <w:tr w:rsidR="00DF6CD1" w:rsidRPr="000230B9" w14:paraId="26C1A00D" w14:textId="77777777" w:rsidTr="00A35D0D">
        <w:trPr>
          <w:trHeight w:val="381"/>
        </w:trPr>
        <w:tc>
          <w:tcPr>
            <w:tcW w:w="1838" w:type="dxa"/>
          </w:tcPr>
          <w:p w14:paraId="2F94BBBF" w14:textId="24364620" w:rsidR="00DF6CD1" w:rsidRPr="00C229E2" w:rsidRDefault="004C4A84" w:rsidP="00E333C4">
            <w:pPr>
              <w:pStyle w:val="TableText"/>
              <w:rPr>
                <w:rFonts w:ascii="Aptos" w:eastAsia="Calibri" w:hAnsi="Aptos"/>
                <w:sz w:val="22"/>
                <w:lang w:val="en-NZ"/>
              </w:rPr>
            </w:pPr>
            <w:r w:rsidRPr="00C229E2">
              <w:rPr>
                <w:rFonts w:ascii="Aptos" w:eastAsia="Calibri" w:hAnsi="Aptos"/>
                <w:sz w:val="22"/>
                <w:lang w:val="en-NZ"/>
              </w:rPr>
              <w:t>Students</w:t>
            </w:r>
          </w:p>
        </w:tc>
        <w:tc>
          <w:tcPr>
            <w:tcW w:w="2977" w:type="dxa"/>
          </w:tcPr>
          <w:p w14:paraId="17A06360" w14:textId="47165D9C" w:rsidR="00271057" w:rsidRPr="00C229E2" w:rsidRDefault="00271057" w:rsidP="00271057">
            <w:pPr>
              <w:pStyle w:val="TableText"/>
              <w:rPr>
                <w:rFonts w:ascii="Aptos" w:eastAsia="Calibri" w:hAnsi="Aptos"/>
                <w:sz w:val="22"/>
                <w:lang w:val="en-NZ"/>
              </w:rPr>
            </w:pPr>
            <w:r w:rsidRPr="00C229E2">
              <w:rPr>
                <w:rFonts w:ascii="Aptos" w:eastAsia="Calibri" w:hAnsi="Aptos"/>
                <w:sz w:val="22"/>
                <w:lang w:val="en-NZ"/>
              </w:rPr>
              <w:t xml:space="preserve">By sharpening the focus of planning and reporting </w:t>
            </w:r>
            <w:r w:rsidR="00383A46" w:rsidRPr="00C229E2">
              <w:rPr>
                <w:rFonts w:ascii="Aptos" w:eastAsia="Calibri" w:hAnsi="Aptos"/>
                <w:sz w:val="22"/>
                <w:lang w:val="en-NZ"/>
              </w:rPr>
              <w:t xml:space="preserve">on educational achievement and strengthening the connections to </w:t>
            </w:r>
            <w:r w:rsidR="000C0F4B">
              <w:rPr>
                <w:rFonts w:ascii="Aptos" w:eastAsia="Calibri" w:hAnsi="Aptos"/>
                <w:sz w:val="22"/>
                <w:lang w:val="en-NZ"/>
              </w:rPr>
              <w:t xml:space="preserve">the national </w:t>
            </w:r>
            <w:r w:rsidR="00E737A0" w:rsidRPr="00C229E2">
              <w:rPr>
                <w:rFonts w:ascii="Aptos" w:eastAsia="Calibri" w:hAnsi="Aptos"/>
                <w:sz w:val="22"/>
                <w:lang w:val="en-NZ"/>
              </w:rPr>
              <w:t>curriculum</w:t>
            </w:r>
            <w:r w:rsidR="00252CCC">
              <w:rPr>
                <w:rFonts w:ascii="Aptos" w:eastAsia="Calibri" w:hAnsi="Aptos"/>
                <w:sz w:val="22"/>
                <w:lang w:val="en-NZ"/>
              </w:rPr>
              <w:t xml:space="preserve">, including </w:t>
            </w:r>
            <w:r w:rsidR="00383A46" w:rsidRPr="00C229E2">
              <w:rPr>
                <w:rFonts w:ascii="Aptos" w:eastAsia="Calibri" w:hAnsi="Aptos"/>
                <w:sz w:val="22"/>
                <w:lang w:val="en-NZ"/>
              </w:rPr>
              <w:t xml:space="preserve">assessment or </w:t>
            </w:r>
            <w:proofErr w:type="spellStart"/>
            <w:r w:rsidR="00383A46" w:rsidRPr="00C229E2">
              <w:rPr>
                <w:rFonts w:ascii="Aptos" w:eastAsia="Calibri" w:hAnsi="Aptos"/>
                <w:sz w:val="22"/>
                <w:lang w:val="en-NZ"/>
              </w:rPr>
              <w:t>aromatawai</w:t>
            </w:r>
            <w:proofErr w:type="spellEnd"/>
            <w:r w:rsidR="00383A46" w:rsidRPr="00C229E2">
              <w:rPr>
                <w:rFonts w:ascii="Aptos" w:eastAsia="Calibri" w:hAnsi="Aptos"/>
                <w:sz w:val="22"/>
                <w:lang w:val="en-NZ"/>
              </w:rPr>
              <w:t xml:space="preserve"> information, the preferred option is </w:t>
            </w:r>
            <w:r w:rsidR="00EA4314" w:rsidRPr="00C229E2">
              <w:rPr>
                <w:rFonts w:ascii="Aptos" w:eastAsia="Calibri" w:hAnsi="Aptos"/>
                <w:sz w:val="22"/>
                <w:lang w:val="en-NZ"/>
              </w:rPr>
              <w:t>expected to support better board attention to student progress and achievement over time.</w:t>
            </w:r>
          </w:p>
          <w:p w14:paraId="77F36094" w14:textId="42D85473" w:rsidR="009E6BB2" w:rsidRPr="00C229E2" w:rsidRDefault="009E6BB2" w:rsidP="009E6BB2">
            <w:pPr>
              <w:pStyle w:val="TableText"/>
              <w:rPr>
                <w:rFonts w:ascii="Aptos" w:eastAsia="Calibri" w:hAnsi="Aptos"/>
                <w:sz w:val="22"/>
                <w:lang w:val="en-NZ"/>
              </w:rPr>
            </w:pPr>
          </w:p>
        </w:tc>
        <w:tc>
          <w:tcPr>
            <w:tcW w:w="2268" w:type="dxa"/>
          </w:tcPr>
          <w:p w14:paraId="4ECD17EF" w14:textId="2228CA1A" w:rsidR="00DF6CD1" w:rsidRPr="00C229E2" w:rsidRDefault="001F1ABD" w:rsidP="001F1ABD">
            <w:pPr>
              <w:pStyle w:val="TableText"/>
              <w:rPr>
                <w:rFonts w:ascii="Aptos" w:eastAsia="Calibri" w:hAnsi="Aptos"/>
                <w:sz w:val="22"/>
                <w:lang w:val="en-NZ"/>
              </w:rPr>
            </w:pPr>
            <w:r w:rsidRPr="00C229E2">
              <w:rPr>
                <w:rFonts w:ascii="Aptos" w:eastAsia="Calibri" w:hAnsi="Aptos"/>
                <w:sz w:val="22"/>
                <w:lang w:val="en-NZ"/>
              </w:rPr>
              <w:t>Medium</w:t>
            </w:r>
          </w:p>
        </w:tc>
        <w:tc>
          <w:tcPr>
            <w:tcW w:w="2410" w:type="dxa"/>
          </w:tcPr>
          <w:p w14:paraId="2D1C0391" w14:textId="4011FC51" w:rsidR="00DF6CD1" w:rsidRPr="00C229E2" w:rsidRDefault="00EA4314" w:rsidP="00E333C4">
            <w:pPr>
              <w:pStyle w:val="TableText"/>
              <w:rPr>
                <w:rFonts w:ascii="Aptos" w:eastAsia="Calibri" w:hAnsi="Aptos"/>
                <w:sz w:val="22"/>
                <w:lang w:val="en-NZ"/>
              </w:rPr>
            </w:pPr>
            <w:r w:rsidRPr="00C229E2">
              <w:rPr>
                <w:rFonts w:ascii="Aptos" w:eastAsia="Calibri" w:hAnsi="Aptos"/>
                <w:sz w:val="22"/>
                <w:lang w:val="en-NZ"/>
              </w:rPr>
              <w:t xml:space="preserve">Low </w:t>
            </w:r>
            <w:r w:rsidR="0024635F">
              <w:rPr>
                <w:rFonts w:ascii="Aptos" w:eastAsia="Calibri" w:hAnsi="Aptos"/>
                <w:sz w:val="22"/>
                <w:lang w:val="en-NZ"/>
              </w:rPr>
              <w:t>to</w:t>
            </w:r>
            <w:r w:rsidRPr="00C229E2">
              <w:rPr>
                <w:rFonts w:ascii="Aptos" w:eastAsia="Calibri" w:hAnsi="Aptos"/>
                <w:sz w:val="22"/>
                <w:lang w:val="en-NZ"/>
              </w:rPr>
              <w:t xml:space="preserve"> </w:t>
            </w:r>
            <w:r w:rsidR="00B97846" w:rsidRPr="00C229E2">
              <w:rPr>
                <w:rFonts w:ascii="Aptos" w:eastAsia="Calibri" w:hAnsi="Aptos"/>
                <w:sz w:val="22"/>
                <w:lang w:val="en-NZ"/>
              </w:rPr>
              <w:t>Medium –</w:t>
            </w:r>
            <w:r w:rsidRPr="00C229E2">
              <w:rPr>
                <w:rFonts w:ascii="Aptos" w:eastAsia="Calibri" w:hAnsi="Aptos"/>
                <w:sz w:val="22"/>
                <w:lang w:val="en-NZ"/>
              </w:rPr>
              <w:t xml:space="preserve"> the effect on student outcomes depends on </w:t>
            </w:r>
            <w:r w:rsidR="00C229E2" w:rsidRPr="00C229E2">
              <w:rPr>
                <w:rFonts w:ascii="Aptos" w:eastAsia="Calibri" w:hAnsi="Aptos"/>
                <w:sz w:val="22"/>
                <w:lang w:val="en-NZ"/>
              </w:rPr>
              <w:t>implementation</w:t>
            </w:r>
            <w:r w:rsidRPr="00C229E2">
              <w:rPr>
                <w:rFonts w:ascii="Aptos" w:eastAsia="Calibri" w:hAnsi="Aptos"/>
                <w:sz w:val="22"/>
                <w:lang w:val="en-NZ"/>
              </w:rPr>
              <w:t xml:space="preserve"> and board practice</w:t>
            </w:r>
            <w:r w:rsidR="0024635F">
              <w:rPr>
                <w:rFonts w:ascii="Aptos" w:eastAsia="Calibri" w:hAnsi="Aptos"/>
                <w:sz w:val="22"/>
                <w:lang w:val="en-NZ"/>
              </w:rPr>
              <w:t>.</w:t>
            </w:r>
          </w:p>
        </w:tc>
      </w:tr>
      <w:tr w:rsidR="00DF6CD1" w:rsidRPr="000230B9" w14:paraId="4B36B1AC" w14:textId="77777777" w:rsidTr="00A35D0D">
        <w:trPr>
          <w:trHeight w:val="263"/>
        </w:trPr>
        <w:tc>
          <w:tcPr>
            <w:tcW w:w="1838" w:type="dxa"/>
          </w:tcPr>
          <w:p w14:paraId="6D25EC69" w14:textId="4997E39D" w:rsidR="00DF6CD1" w:rsidRPr="00F00829" w:rsidRDefault="00B41C85" w:rsidP="00E333C4">
            <w:pPr>
              <w:pStyle w:val="TableText"/>
              <w:rPr>
                <w:rFonts w:ascii="Aptos" w:eastAsia="Calibri" w:hAnsi="Aptos"/>
                <w:sz w:val="22"/>
                <w:lang w:val="en-NZ"/>
              </w:rPr>
            </w:pPr>
            <w:r w:rsidRPr="00F00829">
              <w:rPr>
                <w:rFonts w:ascii="Aptos" w:eastAsia="Calibri" w:hAnsi="Aptos"/>
                <w:sz w:val="22"/>
                <w:lang w:val="en-NZ"/>
              </w:rPr>
              <w:t>Parents</w:t>
            </w:r>
            <w:r w:rsidR="000F5E5A" w:rsidRPr="00F00829">
              <w:rPr>
                <w:rFonts w:ascii="Aptos" w:eastAsia="Calibri" w:hAnsi="Aptos"/>
                <w:sz w:val="22"/>
                <w:lang w:val="en-NZ"/>
              </w:rPr>
              <w:t>, whanau and school communities</w:t>
            </w:r>
          </w:p>
        </w:tc>
        <w:tc>
          <w:tcPr>
            <w:tcW w:w="2977" w:type="dxa"/>
          </w:tcPr>
          <w:p w14:paraId="62EB623E" w14:textId="0D0996AE" w:rsidR="0025714F" w:rsidRPr="00F00829" w:rsidRDefault="0094336B" w:rsidP="0094336B">
            <w:pPr>
              <w:pStyle w:val="TableText"/>
              <w:rPr>
                <w:rFonts w:ascii="Aptos" w:eastAsia="Calibri" w:hAnsi="Aptos"/>
                <w:sz w:val="22"/>
                <w:lang w:val="en-NZ"/>
              </w:rPr>
            </w:pPr>
            <w:r w:rsidRPr="00F00829">
              <w:rPr>
                <w:rFonts w:ascii="Aptos" w:eastAsia="Calibri" w:hAnsi="Aptos"/>
                <w:sz w:val="22"/>
                <w:lang w:val="en-NZ"/>
              </w:rPr>
              <w:t xml:space="preserve">Clearer and more </w:t>
            </w:r>
            <w:r w:rsidR="00F00829" w:rsidRPr="00F00829">
              <w:rPr>
                <w:rFonts w:ascii="Aptos" w:eastAsia="Calibri" w:hAnsi="Aptos"/>
                <w:sz w:val="22"/>
                <w:lang w:val="en-NZ"/>
              </w:rPr>
              <w:t>consistent</w:t>
            </w:r>
            <w:r w:rsidRPr="00F00829">
              <w:rPr>
                <w:rFonts w:ascii="Aptos" w:eastAsia="Calibri" w:hAnsi="Aptos"/>
                <w:sz w:val="22"/>
                <w:lang w:val="en-NZ"/>
              </w:rPr>
              <w:t xml:space="preserve"> planning and reporting documents would make it easier for school communities to understand school prio</w:t>
            </w:r>
            <w:r w:rsidR="00C61BD7" w:rsidRPr="00F00829">
              <w:rPr>
                <w:rFonts w:ascii="Aptos" w:eastAsia="Calibri" w:hAnsi="Aptos"/>
                <w:sz w:val="22"/>
                <w:lang w:val="en-NZ"/>
              </w:rPr>
              <w:t>riti</w:t>
            </w:r>
            <w:r w:rsidR="00A9040E">
              <w:rPr>
                <w:rFonts w:ascii="Aptos" w:eastAsia="Calibri" w:hAnsi="Aptos"/>
                <w:sz w:val="22"/>
                <w:lang w:val="en-NZ"/>
              </w:rPr>
              <w:t>es</w:t>
            </w:r>
            <w:r w:rsidR="00C61BD7" w:rsidRPr="00F00829">
              <w:rPr>
                <w:rFonts w:ascii="Aptos" w:eastAsia="Calibri" w:hAnsi="Aptos"/>
                <w:sz w:val="22"/>
                <w:lang w:val="en-NZ"/>
              </w:rPr>
              <w:t xml:space="preserve">, how progress will be measured, and how boards are responding where ERO has identified improvement </w:t>
            </w:r>
            <w:r w:rsidR="00F00829" w:rsidRPr="00F00829">
              <w:rPr>
                <w:rFonts w:ascii="Aptos" w:eastAsia="Calibri" w:hAnsi="Aptos"/>
                <w:sz w:val="22"/>
                <w:lang w:val="en-NZ"/>
              </w:rPr>
              <w:t>actions</w:t>
            </w:r>
            <w:r w:rsidR="00C61BD7" w:rsidRPr="00F00829">
              <w:rPr>
                <w:rFonts w:ascii="Aptos" w:eastAsia="Calibri" w:hAnsi="Aptos"/>
                <w:sz w:val="22"/>
                <w:lang w:val="en-NZ"/>
              </w:rPr>
              <w:t>. This would improve transparency and accountability.</w:t>
            </w:r>
          </w:p>
        </w:tc>
        <w:tc>
          <w:tcPr>
            <w:tcW w:w="2268" w:type="dxa"/>
          </w:tcPr>
          <w:p w14:paraId="7B24C627" w14:textId="30BDB699" w:rsidR="00DF6CD1" w:rsidRPr="00F00829" w:rsidRDefault="00B41C85" w:rsidP="00B41C85">
            <w:pPr>
              <w:pStyle w:val="TableText"/>
              <w:rPr>
                <w:rFonts w:ascii="Aptos" w:eastAsia="Calibri" w:hAnsi="Aptos"/>
                <w:sz w:val="22"/>
                <w:lang w:val="en-NZ"/>
              </w:rPr>
            </w:pPr>
            <w:r w:rsidRPr="00F00829">
              <w:rPr>
                <w:rFonts w:ascii="Aptos" w:eastAsia="Calibri" w:hAnsi="Aptos"/>
                <w:sz w:val="22"/>
                <w:lang w:val="en-NZ"/>
              </w:rPr>
              <w:t xml:space="preserve">Medium </w:t>
            </w:r>
          </w:p>
        </w:tc>
        <w:tc>
          <w:tcPr>
            <w:tcW w:w="2410" w:type="dxa"/>
          </w:tcPr>
          <w:p w14:paraId="4CD2BA02" w14:textId="4B338912" w:rsidR="00DF6CD1" w:rsidRPr="00F00829" w:rsidRDefault="00B41C85" w:rsidP="00E333C4">
            <w:pPr>
              <w:pStyle w:val="TableText"/>
              <w:rPr>
                <w:rFonts w:ascii="Aptos" w:eastAsia="Calibri" w:hAnsi="Aptos"/>
                <w:sz w:val="22"/>
                <w:lang w:val="en-NZ"/>
              </w:rPr>
            </w:pPr>
            <w:r w:rsidRPr="00F00829">
              <w:rPr>
                <w:rFonts w:ascii="Aptos" w:eastAsia="Calibri" w:hAnsi="Aptos"/>
                <w:sz w:val="22"/>
                <w:lang w:val="en-NZ"/>
              </w:rPr>
              <w:t xml:space="preserve">Medium </w:t>
            </w:r>
          </w:p>
        </w:tc>
      </w:tr>
      <w:tr w:rsidR="0092751B" w:rsidRPr="000230B9" w14:paraId="0A902FB7" w14:textId="77777777" w:rsidTr="00A35D0D">
        <w:trPr>
          <w:trHeight w:val="263"/>
        </w:trPr>
        <w:tc>
          <w:tcPr>
            <w:tcW w:w="1838" w:type="dxa"/>
          </w:tcPr>
          <w:p w14:paraId="10AA3C4B" w14:textId="413CE857" w:rsidR="0092751B" w:rsidRPr="00F00829" w:rsidRDefault="0092751B" w:rsidP="00E333C4">
            <w:pPr>
              <w:pStyle w:val="TableText"/>
              <w:rPr>
                <w:rFonts w:ascii="Aptos" w:eastAsia="Calibri" w:hAnsi="Aptos"/>
                <w:sz w:val="22"/>
                <w:lang w:val="en-NZ"/>
              </w:rPr>
            </w:pPr>
            <w:r>
              <w:rPr>
                <w:rFonts w:ascii="Aptos" w:eastAsia="Calibri" w:hAnsi="Aptos"/>
                <w:sz w:val="22"/>
                <w:lang w:val="en-NZ"/>
              </w:rPr>
              <w:t>Ministry of Education and ERO</w:t>
            </w:r>
          </w:p>
        </w:tc>
        <w:tc>
          <w:tcPr>
            <w:tcW w:w="2977" w:type="dxa"/>
          </w:tcPr>
          <w:p w14:paraId="6DD7BB85" w14:textId="3ABFB2AD" w:rsidR="0092751B" w:rsidRPr="00F00829" w:rsidRDefault="0092751B" w:rsidP="0094336B">
            <w:pPr>
              <w:pStyle w:val="TableText"/>
              <w:rPr>
                <w:rFonts w:ascii="Aptos" w:eastAsia="Calibri" w:hAnsi="Aptos"/>
                <w:sz w:val="22"/>
                <w:lang w:val="en-NZ"/>
              </w:rPr>
            </w:pPr>
            <w:r>
              <w:rPr>
                <w:rFonts w:ascii="Aptos" w:eastAsia="Calibri" w:hAnsi="Aptos"/>
                <w:sz w:val="22"/>
                <w:lang w:val="en-NZ"/>
              </w:rPr>
              <w:t>More consisten</w:t>
            </w:r>
            <w:r w:rsidR="007B34A7">
              <w:rPr>
                <w:rFonts w:ascii="Aptos" w:eastAsia="Calibri" w:hAnsi="Aptos"/>
                <w:sz w:val="22"/>
                <w:lang w:val="en-NZ"/>
              </w:rPr>
              <w:t>t and achievement focused documents would support stronger stewardship and a clearer line of si</w:t>
            </w:r>
            <w:r w:rsidR="00374D0A">
              <w:rPr>
                <w:rFonts w:ascii="Aptos" w:eastAsia="Calibri" w:hAnsi="Aptos"/>
                <w:sz w:val="22"/>
                <w:lang w:val="en-NZ"/>
              </w:rPr>
              <w:t>ght</w:t>
            </w:r>
            <w:r w:rsidR="007B34A7">
              <w:rPr>
                <w:rFonts w:ascii="Aptos" w:eastAsia="Calibri" w:hAnsi="Aptos"/>
                <w:sz w:val="22"/>
                <w:lang w:val="en-NZ"/>
              </w:rPr>
              <w:t xml:space="preserve"> between board priorities, annual </w:t>
            </w:r>
            <w:r w:rsidR="001257F7">
              <w:rPr>
                <w:rFonts w:ascii="Aptos" w:eastAsia="Calibri" w:hAnsi="Aptos"/>
                <w:sz w:val="22"/>
                <w:lang w:val="en-NZ"/>
              </w:rPr>
              <w:t>actions</w:t>
            </w:r>
            <w:r w:rsidR="007B34A7">
              <w:rPr>
                <w:rFonts w:ascii="Aptos" w:eastAsia="Calibri" w:hAnsi="Aptos"/>
                <w:sz w:val="22"/>
                <w:lang w:val="en-NZ"/>
              </w:rPr>
              <w:t xml:space="preserve">, reported progress, and external evaluation. </w:t>
            </w:r>
            <w:r w:rsidR="001257F7">
              <w:rPr>
                <w:rFonts w:ascii="Aptos" w:eastAsia="Calibri" w:hAnsi="Aptos"/>
                <w:sz w:val="22"/>
                <w:lang w:val="en-NZ"/>
              </w:rPr>
              <w:t>This would improve the usefulness of submitted documents for system oversight and school improvement activity.</w:t>
            </w:r>
          </w:p>
        </w:tc>
        <w:tc>
          <w:tcPr>
            <w:tcW w:w="2268" w:type="dxa"/>
          </w:tcPr>
          <w:p w14:paraId="0841D8F4" w14:textId="7CB1328E" w:rsidR="0092751B" w:rsidRPr="00F00829" w:rsidRDefault="001257F7" w:rsidP="00B41C85">
            <w:pPr>
              <w:pStyle w:val="TableText"/>
              <w:rPr>
                <w:rFonts w:ascii="Aptos" w:eastAsia="Calibri" w:hAnsi="Aptos"/>
                <w:sz w:val="22"/>
                <w:lang w:val="en-NZ"/>
              </w:rPr>
            </w:pPr>
            <w:r>
              <w:rPr>
                <w:rFonts w:ascii="Aptos" w:eastAsia="Calibri" w:hAnsi="Aptos"/>
                <w:sz w:val="22"/>
                <w:lang w:val="en-NZ"/>
              </w:rPr>
              <w:t>Medium</w:t>
            </w:r>
          </w:p>
        </w:tc>
        <w:tc>
          <w:tcPr>
            <w:tcW w:w="2410" w:type="dxa"/>
          </w:tcPr>
          <w:p w14:paraId="612CB106" w14:textId="1E68964F" w:rsidR="0092751B" w:rsidRPr="00F00829" w:rsidRDefault="001257F7" w:rsidP="00E333C4">
            <w:pPr>
              <w:pStyle w:val="TableText"/>
              <w:rPr>
                <w:rFonts w:ascii="Aptos" w:eastAsia="Calibri" w:hAnsi="Aptos"/>
                <w:sz w:val="22"/>
                <w:lang w:val="en-NZ"/>
              </w:rPr>
            </w:pPr>
            <w:r>
              <w:rPr>
                <w:rFonts w:ascii="Aptos" w:eastAsia="Calibri" w:hAnsi="Aptos"/>
                <w:sz w:val="22"/>
                <w:lang w:val="en-NZ"/>
              </w:rPr>
              <w:t>Medium</w:t>
            </w:r>
          </w:p>
        </w:tc>
      </w:tr>
      <w:tr w:rsidR="00366F94" w:rsidRPr="00554905" w14:paraId="5136F4F2" w14:textId="77777777">
        <w:trPr>
          <w:trHeight w:val="187"/>
        </w:trPr>
        <w:tc>
          <w:tcPr>
            <w:tcW w:w="1838" w:type="dxa"/>
          </w:tcPr>
          <w:p w14:paraId="2E00D032" w14:textId="77777777" w:rsidR="00366F94" w:rsidRPr="00554905" w:rsidRDefault="00366F94" w:rsidP="00E333C4">
            <w:pPr>
              <w:pStyle w:val="TableText"/>
              <w:rPr>
                <w:rFonts w:ascii="Aptos" w:eastAsia="Calibri" w:hAnsi="Aptos"/>
                <w:b/>
                <w:sz w:val="22"/>
                <w:lang w:val="en-NZ"/>
              </w:rPr>
            </w:pPr>
            <w:r w:rsidRPr="00554905">
              <w:rPr>
                <w:rFonts w:ascii="Aptos" w:eastAsia="Calibri" w:hAnsi="Aptos"/>
                <w:b/>
                <w:sz w:val="22"/>
                <w:lang w:val="en-NZ"/>
              </w:rPr>
              <w:t>Non-monetised benefits</w:t>
            </w:r>
          </w:p>
        </w:tc>
        <w:tc>
          <w:tcPr>
            <w:tcW w:w="7655" w:type="dxa"/>
            <w:gridSpan w:val="3"/>
          </w:tcPr>
          <w:p w14:paraId="14B079A2" w14:textId="45D49815" w:rsidR="00366F94" w:rsidRPr="00554905" w:rsidRDefault="00366F94" w:rsidP="00E333C4">
            <w:pPr>
              <w:pStyle w:val="TableText"/>
              <w:rPr>
                <w:rFonts w:ascii="Aptos" w:eastAsia="Calibri" w:hAnsi="Aptos"/>
                <w:sz w:val="22"/>
                <w:lang w:val="en-NZ"/>
              </w:rPr>
            </w:pPr>
            <w:r w:rsidRPr="00554905">
              <w:rPr>
                <w:rFonts w:ascii="Aptos" w:eastAsia="Calibri" w:hAnsi="Aptos"/>
                <w:sz w:val="22"/>
                <w:lang w:val="en-NZ"/>
              </w:rPr>
              <w:t>Medium</w:t>
            </w:r>
          </w:p>
        </w:tc>
      </w:tr>
    </w:tbl>
    <w:p w14:paraId="2AF47FA1" w14:textId="7D4FD9B5" w:rsidR="00DF6CD1" w:rsidRPr="00554905" w:rsidRDefault="00DF6CD1" w:rsidP="00DA63BC">
      <w:pPr>
        <w:pStyle w:val="Heading1"/>
        <w:spacing w:before="240"/>
      </w:pPr>
      <w:r w:rsidRPr="00554905">
        <w:t>Section 3: Delivering an option</w:t>
      </w:r>
    </w:p>
    <w:p w14:paraId="00D10774" w14:textId="3D8145D1" w:rsidR="00DF6CD1" w:rsidRPr="00A27404" w:rsidRDefault="00DF6CD1" w:rsidP="00DF6CD1">
      <w:pPr>
        <w:pStyle w:val="Heading2"/>
      </w:pPr>
      <w:r w:rsidRPr="00A27404">
        <w:t xml:space="preserve">How will the </w:t>
      </w:r>
      <w:r w:rsidR="000E3C08" w:rsidRPr="00A27404">
        <w:t>proposal</w:t>
      </w:r>
      <w:r w:rsidRPr="00A27404">
        <w:t xml:space="preserve"> be implemented?</w:t>
      </w:r>
    </w:p>
    <w:p w14:paraId="403D4422" w14:textId="684E5256" w:rsidR="00E43F21" w:rsidRDefault="002313C6" w:rsidP="00A27404">
      <w:pPr>
        <w:pStyle w:val="Numberedparagraph"/>
        <w:contextualSpacing w:val="0"/>
      </w:pPr>
      <w:r w:rsidRPr="00A27404">
        <w:t>The</w:t>
      </w:r>
      <w:r w:rsidR="006867C5" w:rsidRPr="00A27404">
        <w:t xml:space="preserve"> </w:t>
      </w:r>
      <w:r w:rsidR="000F4C5F">
        <w:t>preferred option would be implemented by amend</w:t>
      </w:r>
      <w:r w:rsidR="00617791">
        <w:t>ing</w:t>
      </w:r>
      <w:r w:rsidR="000F4C5F">
        <w:t xml:space="preserve"> the Education (School Planning and Reporting) 2023 regulations </w:t>
      </w:r>
      <w:r w:rsidR="008F46F6">
        <w:t xml:space="preserve">made </w:t>
      </w:r>
      <w:r w:rsidR="000F4C5F">
        <w:t xml:space="preserve">under section 639 of the Education and Training Act 2020. The </w:t>
      </w:r>
      <w:r w:rsidR="003C3E7E">
        <w:t>amendments</w:t>
      </w:r>
      <w:r w:rsidR="000F4C5F">
        <w:t xml:space="preserve"> would remain within the existing statutory and regulatory architecture for school planning and reporting.</w:t>
      </w:r>
    </w:p>
    <w:p w14:paraId="724834C7" w14:textId="58A2191C" w:rsidR="003E0221" w:rsidRDefault="003E0221" w:rsidP="00A27404">
      <w:pPr>
        <w:pStyle w:val="Numberedparagraph"/>
        <w:contextualSpacing w:val="0"/>
      </w:pPr>
      <w:r>
        <w:t xml:space="preserve">Implementation would need to occur in sufficient time to support boards as they prepare for </w:t>
      </w:r>
      <w:r w:rsidR="008537B9">
        <w:t>the next strategic planning cycle. Under the current framework, the next strategic plans take effect from 1 January 2027.</w:t>
      </w:r>
    </w:p>
    <w:p w14:paraId="65B887E0" w14:textId="1FB9A115" w:rsidR="00E803EB" w:rsidRDefault="00F5242C" w:rsidP="00A27404">
      <w:pPr>
        <w:pStyle w:val="Numberedparagraph"/>
        <w:contextualSpacing w:val="0"/>
      </w:pPr>
      <w:r>
        <w:t>T</w:t>
      </w:r>
      <w:r w:rsidR="00CB7F20">
        <w:t>he Ministry would support implementation through updating guidance, templates and exemplars; revising online content and related communications</w:t>
      </w:r>
      <w:r w:rsidR="00904312">
        <w:t>. These are existing implementation channels already used to support boards with meeting their planning and reporting obligations.</w:t>
      </w:r>
      <w:r w:rsidR="003608F2">
        <w:t xml:space="preserve"> S</w:t>
      </w:r>
      <w:r w:rsidR="003608F2" w:rsidRPr="003608F2">
        <w:t xml:space="preserve">upport for implementation includes support from </w:t>
      </w:r>
      <w:proofErr w:type="spellStart"/>
      <w:r w:rsidR="003608F2" w:rsidRPr="003608F2">
        <w:t>GovHub</w:t>
      </w:r>
      <w:proofErr w:type="spellEnd"/>
      <w:r w:rsidR="003608F2" w:rsidRPr="003608F2">
        <w:t xml:space="preserve"> (</w:t>
      </w:r>
      <w:r w:rsidR="00340D88">
        <w:t>the</w:t>
      </w:r>
      <w:r w:rsidR="00447A5B" w:rsidRPr="00447A5B">
        <w:t xml:space="preserve"> service delivery arm of the N</w:t>
      </w:r>
      <w:r w:rsidR="001D7247">
        <w:t xml:space="preserve">ew </w:t>
      </w:r>
      <w:r w:rsidR="00447A5B" w:rsidRPr="00447A5B">
        <w:t>Z</w:t>
      </w:r>
      <w:r w:rsidR="001D7247">
        <w:t>ealand</w:t>
      </w:r>
      <w:r w:rsidR="00447A5B" w:rsidRPr="00447A5B">
        <w:t xml:space="preserve"> School Boards Association</w:t>
      </w:r>
      <w:r w:rsidR="00163EB9">
        <w:t>, funded</w:t>
      </w:r>
      <w:r w:rsidR="002C5F8A">
        <w:t xml:space="preserve"> by the Ministry of Education</w:t>
      </w:r>
      <w:r w:rsidR="003608F2" w:rsidRPr="003608F2">
        <w:t>) and Ministry Regional Offices Education Advisers and Leadership Advisers</w:t>
      </w:r>
      <w:r w:rsidR="00756561">
        <w:t>.</w:t>
      </w:r>
      <w:r w:rsidR="00D12CEA">
        <w:t xml:space="preserve"> </w:t>
      </w:r>
      <w:r w:rsidR="005F1964">
        <w:t>Th</w:t>
      </w:r>
      <w:r w:rsidR="00D70690">
        <w:t>is</w:t>
      </w:r>
      <w:r w:rsidR="005F1964">
        <w:t xml:space="preserve"> support</w:t>
      </w:r>
      <w:r w:rsidR="00D70690">
        <w:t xml:space="preserve"> is aimed at ultimately lifting the </w:t>
      </w:r>
      <w:r w:rsidR="0080447A">
        <w:t xml:space="preserve">capability of boards and the </w:t>
      </w:r>
      <w:r w:rsidR="00736448">
        <w:t>quality of documents they produce.</w:t>
      </w:r>
    </w:p>
    <w:p w14:paraId="61D86C3C" w14:textId="7F9ACE17" w:rsidR="00F5242C" w:rsidRPr="00A27404" w:rsidRDefault="00E803EB" w:rsidP="00A27404">
      <w:pPr>
        <w:pStyle w:val="Numberedparagraph"/>
        <w:contextualSpacing w:val="0"/>
      </w:pPr>
      <w:r>
        <w:t>The preferred option does not require new reporting</w:t>
      </w:r>
      <w:r w:rsidR="0050232E">
        <w:t xml:space="preserve"> architecture. Implementation risks are therefore primarily risks of transition, understanding and consistent practice, rathe</w:t>
      </w:r>
      <w:r w:rsidR="003D5DCE">
        <w:t>r</w:t>
      </w:r>
      <w:r w:rsidR="0050232E">
        <w:t xml:space="preserve"> than risks arising from structural change.</w:t>
      </w:r>
      <w:r w:rsidR="00904312">
        <w:t xml:space="preserve"> </w:t>
      </w:r>
    </w:p>
    <w:p w14:paraId="1A06CFC2" w14:textId="71D5B366" w:rsidR="00DF6CD1" w:rsidRPr="00A27404" w:rsidRDefault="00DF6CD1" w:rsidP="00DF6CD1">
      <w:pPr>
        <w:pStyle w:val="Heading2"/>
      </w:pPr>
      <w:r w:rsidRPr="00A27404">
        <w:t xml:space="preserve">How will the </w:t>
      </w:r>
      <w:r w:rsidR="000E3C08" w:rsidRPr="00A27404">
        <w:t>proposal</w:t>
      </w:r>
      <w:r w:rsidRPr="00A27404">
        <w:t xml:space="preserve"> be monitored, evaluated, and reviewed?</w:t>
      </w:r>
    </w:p>
    <w:p w14:paraId="250B5794" w14:textId="50631412" w:rsidR="00EB446F" w:rsidRDefault="00205C19" w:rsidP="00882B44">
      <w:pPr>
        <w:pStyle w:val="Numberedparagraph"/>
        <w:contextualSpacing w:val="0"/>
      </w:pPr>
      <w:r>
        <w:t xml:space="preserve">The Ministry would monitor implementation through the existing framework. </w:t>
      </w:r>
      <w:r w:rsidR="006E426D">
        <w:t xml:space="preserve">Boards already submit planning and reporting documents to the Ministry, and those documents provide a direct basis for assessing whether the revised requirements are improving the </w:t>
      </w:r>
      <w:r w:rsidR="00882B44">
        <w:t>focus and usefulness of strategic plans, annual implementation plans, and annual reports.</w:t>
      </w:r>
    </w:p>
    <w:p w14:paraId="71ACE1A7" w14:textId="5C78BF58" w:rsidR="00882B44" w:rsidRDefault="00A1136E" w:rsidP="00882B44">
      <w:pPr>
        <w:pStyle w:val="Numberedparagraph"/>
        <w:contextualSpacing w:val="0"/>
      </w:pPr>
      <w:r>
        <w:t xml:space="preserve">It is expected that ERO would also provide feedback and evidence for how the changes are operating in practice. </w:t>
      </w:r>
    </w:p>
    <w:p w14:paraId="6A21B6DF" w14:textId="5A972172" w:rsidR="3C2129A7" w:rsidRDefault="00381F97" w:rsidP="008D2B3D">
      <w:pPr>
        <w:pStyle w:val="Numberedparagraph"/>
        <w:contextualSpacing w:val="0"/>
      </w:pPr>
      <w:r>
        <w:t>The Ministry intend</w:t>
      </w:r>
      <w:r w:rsidR="00BA2B2E">
        <w:t>s</w:t>
      </w:r>
      <w:r>
        <w:t xml:space="preserve"> to review the operation o</w:t>
      </w:r>
      <w:r w:rsidR="003A2D9B">
        <w:t>f</w:t>
      </w:r>
      <w:r>
        <w:t xml:space="preserve"> the amended regulations once boards have completed the first full strategic planning cycle under the revised settings. </w:t>
      </w:r>
    </w:p>
    <w:sectPr w:rsidR="3C2129A7" w:rsidSect="00A74A9D">
      <w:headerReference w:type="even" r:id="rId21"/>
      <w:headerReference w:type="default" r:id="rId22"/>
      <w:footerReference w:type="even" r:id="rId23"/>
      <w:footerReference w:type="default" r:id="rId24"/>
      <w:headerReference w:type="first" r:id="rId25"/>
      <w:footerReference w:type="first" r:id="rId2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B8EA4" w14:textId="77777777" w:rsidR="00E50DE3" w:rsidRDefault="00E50DE3" w:rsidP="00AD4167">
      <w:pPr>
        <w:spacing w:after="0" w:line="240" w:lineRule="auto"/>
      </w:pPr>
      <w:r>
        <w:separator/>
      </w:r>
    </w:p>
  </w:endnote>
  <w:endnote w:type="continuationSeparator" w:id="0">
    <w:p w14:paraId="00A19215" w14:textId="77777777" w:rsidR="00E50DE3" w:rsidRDefault="00E50DE3" w:rsidP="00AD4167">
      <w:pPr>
        <w:spacing w:after="0" w:line="240" w:lineRule="auto"/>
      </w:pPr>
      <w:r>
        <w:continuationSeparator/>
      </w:r>
    </w:p>
  </w:endnote>
  <w:endnote w:type="continuationNotice" w:id="1">
    <w:p w14:paraId="7D558F82" w14:textId="77777777" w:rsidR="00E50DE3" w:rsidRDefault="00E50DE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illSans">
    <w:panose1 w:val="00000000000000000000"/>
    <w:charset w:val="00"/>
    <w:family w:val="modern"/>
    <w:notTrueType/>
    <w:pitch w:val="variable"/>
    <w:sig w:usb0="00000003" w:usb1="00000000" w:usb2="00000000" w:usb3="00000000" w:csb0="00000001"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FB9A1" w14:textId="2B18B30C" w:rsidR="00544D5D" w:rsidRDefault="00967F6F">
    <w:pPr>
      <w:pStyle w:val="Footer"/>
    </w:pPr>
    <w:r>
      <w:rPr>
        <w:noProof/>
      </w:rPr>
      <mc:AlternateContent>
        <mc:Choice Requires="wps">
          <w:drawing>
            <wp:anchor distT="0" distB="0" distL="0" distR="0" simplePos="0" relativeHeight="251658247" behindDoc="0" locked="0" layoutInCell="1" allowOverlap="1" wp14:anchorId="6D99A64E" wp14:editId="498753EB">
              <wp:simplePos x="635" y="635"/>
              <wp:positionH relativeFrom="page">
                <wp:align>center</wp:align>
              </wp:positionH>
              <wp:positionV relativeFrom="page">
                <wp:align>bottom</wp:align>
              </wp:positionV>
              <wp:extent cx="2214245" cy="357505"/>
              <wp:effectExtent l="0" t="0" r="14605" b="0"/>
              <wp:wrapNone/>
              <wp:docPr id="826104971" name="Text Box 20"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14245" cy="357505"/>
                      </a:xfrm>
                      <a:prstGeom prst="rect">
                        <a:avLst/>
                      </a:prstGeom>
                      <a:noFill/>
                      <a:ln>
                        <a:noFill/>
                      </a:ln>
                    </wps:spPr>
                    <wps:txbx>
                      <w:txbxContent>
                        <w:p w14:paraId="728D9B58" w14:textId="3D8D7F3F" w:rsidR="00967F6F" w:rsidRPr="00967F6F" w:rsidRDefault="00967F6F" w:rsidP="00967F6F">
                          <w:pPr>
                            <w:spacing w:after="0"/>
                            <w:rPr>
                              <w:rFonts w:eastAsia="Aptos" w:cs="Aptos"/>
                              <w:noProof/>
                              <w:color w:val="000000"/>
                              <w:sz w:val="20"/>
                              <w:szCs w:val="20"/>
                            </w:rPr>
                          </w:pPr>
                          <w:r w:rsidRPr="00967F6F">
                            <w:rPr>
                              <w:rFonts w:eastAsia="Aptos" w:cs="Aptos"/>
                              <w:noProof/>
                              <w:color w:val="000000"/>
                              <w:sz w:val="20"/>
                              <w:szCs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D99A64E" id="_x0000_t202" coordsize="21600,21600" o:spt="202" path="m,l,21600r21600,l21600,xe">
              <v:stroke joinstyle="miter"/>
              <v:path gradientshapeok="t" o:connecttype="rect"/>
            </v:shapetype>
            <v:shape id="Text Box 20" o:spid="_x0000_s1028" type="#_x0000_t202" alt="[IN-CONFIDENCE - RELEASE EXTERNAL]" style="position:absolute;margin-left:0;margin-top:0;width:174.35pt;height:28.15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" filled="f" stroked="f">
              <v:textbox style="mso-fit-shape-to-text:t" inset="0,0,0,15pt">
                <w:txbxContent>
                  <w:p w14:paraId="728D9B58" w14:textId="3D8D7F3F" w:rsidR="00967F6F" w:rsidRPr="00967F6F" w:rsidRDefault="00967F6F" w:rsidP="00967F6F">
                    <w:pPr>
                      <w:spacing w:after="0"/>
                      <w:rPr>
                        <w:rFonts w:eastAsia="Aptos" w:cs="Aptos"/>
                        <w:noProof/>
                        <w:color w:val="000000"/>
                        <w:sz w:val="20"/>
                        <w:szCs w:val="20"/>
                      </w:rPr>
                    </w:pPr>
                    <w:r w:rsidRPr="00967F6F">
                      <w:rPr>
                        <w:rFonts w:eastAsia="Aptos" w:cs="Aptos"/>
                        <w:noProof/>
                        <w:color w:val="000000"/>
                        <w:sz w:val="20"/>
                        <w:szCs w:val="20"/>
                      </w:rPr>
                      <w:t>[IN-CONFIDENCE - RELEASE EXTERNAL]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4334F" w14:textId="2FA95501" w:rsidR="0022423F" w:rsidRDefault="00967F6F">
    <w:pPr>
      <w:pStyle w:val="Footer"/>
      <w:jc w:val="right"/>
    </w:pPr>
    <w:r>
      <w:rPr>
        <w:noProof/>
      </w:rPr>
      <mc:AlternateContent>
        <mc:Choice Requires="wps">
          <w:drawing>
            <wp:anchor distT="0" distB="0" distL="0" distR="0" simplePos="0" relativeHeight="251658248" behindDoc="0" locked="0" layoutInCell="1" allowOverlap="1" wp14:anchorId="0E2ED8E3" wp14:editId="0CA7824D">
              <wp:simplePos x="635" y="635"/>
              <wp:positionH relativeFrom="page">
                <wp:align>center</wp:align>
              </wp:positionH>
              <wp:positionV relativeFrom="page">
                <wp:align>bottom</wp:align>
              </wp:positionV>
              <wp:extent cx="2214245" cy="357505"/>
              <wp:effectExtent l="0" t="0" r="14605" b="0"/>
              <wp:wrapNone/>
              <wp:docPr id="1440879059" name="Text Box 21"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14245" cy="357505"/>
                      </a:xfrm>
                      <a:prstGeom prst="rect">
                        <a:avLst/>
                      </a:prstGeom>
                      <a:noFill/>
                      <a:ln>
                        <a:noFill/>
                      </a:ln>
                    </wps:spPr>
                    <wps:txbx>
                      <w:txbxContent>
                        <w:p w14:paraId="4E2AD8D6" w14:textId="5CCD7B1B" w:rsidR="00967F6F" w:rsidRPr="00967F6F" w:rsidRDefault="00967F6F" w:rsidP="00967F6F">
                          <w:pPr>
                            <w:spacing w:after="0"/>
                            <w:rPr>
                              <w:rFonts w:eastAsia="Aptos" w:cs="Aptos"/>
                              <w:noProof/>
                              <w:color w:val="000000"/>
                              <w:sz w:val="20"/>
                              <w:szCs w:val="20"/>
                            </w:rPr>
                          </w:pPr>
                          <w:r w:rsidRPr="00967F6F">
                            <w:rPr>
                              <w:rFonts w:eastAsia="Aptos" w:cs="Aptos"/>
                              <w:noProof/>
                              <w:color w:val="000000"/>
                              <w:sz w:val="20"/>
                              <w:szCs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E2ED8E3" id="_x0000_t202" coordsize="21600,21600" o:spt="202" path="m,l,21600r21600,l21600,xe">
              <v:stroke joinstyle="miter"/>
              <v:path gradientshapeok="t" o:connecttype="rect"/>
            </v:shapetype>
            <v:shape id="Text Box 21" o:spid="_x0000_s1029" type="#_x0000_t202" alt="[IN-CONFIDENCE - RELEASE EXTERNAL]" style="position:absolute;left:0;text-align:left;margin-left:0;margin-top:0;width:174.35pt;height:28.15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" filled="f" stroked="f">
              <v:textbox style="mso-fit-shape-to-text:t" inset="0,0,0,15pt">
                <w:txbxContent>
                  <w:p w14:paraId="4E2AD8D6" w14:textId="5CCD7B1B" w:rsidR="00967F6F" w:rsidRPr="00967F6F" w:rsidRDefault="00967F6F" w:rsidP="00967F6F">
                    <w:pPr>
                      <w:spacing w:after="0"/>
                      <w:rPr>
                        <w:rFonts w:eastAsia="Aptos" w:cs="Aptos"/>
                        <w:noProof/>
                        <w:color w:val="000000"/>
                        <w:sz w:val="20"/>
                        <w:szCs w:val="20"/>
                      </w:rPr>
                    </w:pPr>
                    <w:r w:rsidRPr="00967F6F">
                      <w:rPr>
                        <w:rFonts w:eastAsia="Aptos" w:cs="Aptos"/>
                        <w:noProof/>
                        <w:color w:val="000000"/>
                        <w:sz w:val="20"/>
                        <w:szCs w:val="20"/>
                      </w:rPr>
                      <w:t>[IN-CONFIDENCE - RELEASE EXTERNAL]</w:t>
                    </w:r>
                  </w:p>
                </w:txbxContent>
              </v:textbox>
              <w10:wrap anchorx="page" anchory="page"/>
            </v:shape>
          </w:pict>
        </mc:Fallback>
      </mc:AlternateContent>
    </w:r>
    <w:sdt>
      <w:sdtPr>
        <w:id w:val="44798766"/>
        <w:docPartObj>
          <w:docPartGallery w:val="Page Numbers (Bottom of Page)"/>
          <w:docPartUnique/>
        </w:docPartObj>
      </w:sdtPr>
      <w:sdtEndPr>
        <w:rPr>
          <w:noProof/>
        </w:rPr>
      </w:sdtEndPr>
      <w:sdtContent>
        <w:r w:rsidR="0022423F">
          <w:fldChar w:fldCharType="begin"/>
        </w:r>
        <w:r w:rsidR="0022423F">
          <w:instrText xml:space="preserve"> PAGE   \* MERGEFORMAT </w:instrText>
        </w:r>
        <w:r w:rsidR="0022423F">
          <w:fldChar w:fldCharType="separate"/>
        </w:r>
        <w:r w:rsidR="0022423F">
          <w:rPr>
            <w:noProof/>
          </w:rPr>
          <w:t>2</w:t>
        </w:r>
        <w:r w:rsidR="0022423F">
          <w:rPr>
            <w:noProof/>
          </w:rPr>
          <w:fldChar w:fldCharType="end"/>
        </w:r>
      </w:sdtContent>
    </w:sdt>
  </w:p>
  <w:p w14:paraId="7254F264" w14:textId="7CA119B5" w:rsidR="00544D5D" w:rsidRDefault="00544D5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8BFC2" w14:textId="0A8BCDBA" w:rsidR="00544D5D" w:rsidRDefault="00967F6F">
    <w:pPr>
      <w:pStyle w:val="Footer"/>
    </w:pPr>
    <w:r>
      <w:rPr>
        <w:noProof/>
      </w:rPr>
      <mc:AlternateContent>
        <mc:Choice Requires="wps">
          <w:drawing>
            <wp:anchor distT="0" distB="0" distL="0" distR="0" simplePos="0" relativeHeight="251658246" behindDoc="0" locked="0" layoutInCell="1" allowOverlap="1" wp14:anchorId="30601A0F" wp14:editId="355E6AE5">
              <wp:simplePos x="635" y="635"/>
              <wp:positionH relativeFrom="page">
                <wp:align>center</wp:align>
              </wp:positionH>
              <wp:positionV relativeFrom="page">
                <wp:align>bottom</wp:align>
              </wp:positionV>
              <wp:extent cx="2214245" cy="357505"/>
              <wp:effectExtent l="0" t="0" r="14605" b="0"/>
              <wp:wrapNone/>
              <wp:docPr id="150054748" name="Text Box 19"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14245" cy="357505"/>
                      </a:xfrm>
                      <a:prstGeom prst="rect">
                        <a:avLst/>
                      </a:prstGeom>
                      <a:noFill/>
                      <a:ln>
                        <a:noFill/>
                      </a:ln>
                    </wps:spPr>
                    <wps:txbx>
                      <w:txbxContent>
                        <w:p w14:paraId="008637DB" w14:textId="38196DC1" w:rsidR="00967F6F" w:rsidRPr="00967F6F" w:rsidRDefault="00967F6F" w:rsidP="00967F6F">
                          <w:pPr>
                            <w:spacing w:after="0"/>
                            <w:rPr>
                              <w:rFonts w:eastAsia="Aptos" w:cs="Aptos"/>
                              <w:noProof/>
                              <w:color w:val="000000"/>
                              <w:sz w:val="20"/>
                              <w:szCs w:val="20"/>
                            </w:rPr>
                          </w:pPr>
                          <w:r w:rsidRPr="00967F6F">
                            <w:rPr>
                              <w:rFonts w:eastAsia="Aptos" w:cs="Aptos"/>
                              <w:noProof/>
                              <w:color w:val="000000"/>
                              <w:sz w:val="20"/>
                              <w:szCs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0601A0F" id="_x0000_t202" coordsize="21600,21600" o:spt="202" path="m,l,21600r21600,l21600,xe">
              <v:stroke joinstyle="miter"/>
              <v:path gradientshapeok="t" o:connecttype="rect"/>
            </v:shapetype>
            <v:shape id="Text Box 19" o:spid="_x0000_s1031" type="#_x0000_t202" alt="[IN-CONFIDENCE - RELEASE EXTERNAL]" style="position:absolute;margin-left:0;margin-top:0;width:174.35pt;height:28.1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" filled="f" stroked="f">
              <v:textbox style="mso-fit-shape-to-text:t" inset="0,0,0,15pt">
                <w:txbxContent>
                  <w:p w14:paraId="008637DB" w14:textId="38196DC1" w:rsidR="00967F6F" w:rsidRPr="00967F6F" w:rsidRDefault="00967F6F" w:rsidP="00967F6F">
                    <w:pPr>
                      <w:spacing w:after="0"/>
                      <w:rPr>
                        <w:rFonts w:eastAsia="Aptos" w:cs="Aptos"/>
                        <w:noProof/>
                        <w:color w:val="000000"/>
                        <w:sz w:val="20"/>
                        <w:szCs w:val="20"/>
                      </w:rPr>
                    </w:pPr>
                    <w:r w:rsidRPr="00967F6F">
                      <w:rPr>
                        <w:rFonts w:eastAsia="Aptos" w:cs="Aptos"/>
                        <w:noProof/>
                        <w:color w:val="000000"/>
                        <w:sz w:val="20"/>
                        <w:szCs w:val="20"/>
                      </w:rPr>
                      <w:t>[IN-CONFIDENCE - RELEASE EXTERNAL]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5C522" w14:textId="09CEAACA" w:rsidR="00544D5D" w:rsidRDefault="00967F6F">
    <w:pPr>
      <w:pStyle w:val="Footer"/>
    </w:pPr>
    <w:r>
      <w:rPr>
        <w:noProof/>
      </w:rPr>
      <mc:AlternateContent>
        <mc:Choice Requires="wps">
          <w:drawing>
            <wp:anchor distT="0" distB="0" distL="0" distR="0" simplePos="0" relativeHeight="251658250" behindDoc="0" locked="0" layoutInCell="1" allowOverlap="1" wp14:anchorId="587AC32D" wp14:editId="3E261DC6">
              <wp:simplePos x="635" y="635"/>
              <wp:positionH relativeFrom="page">
                <wp:align>center</wp:align>
              </wp:positionH>
              <wp:positionV relativeFrom="page">
                <wp:align>bottom</wp:align>
              </wp:positionV>
              <wp:extent cx="2214245" cy="357505"/>
              <wp:effectExtent l="0" t="0" r="14605" b="0"/>
              <wp:wrapNone/>
              <wp:docPr id="1979959686" name="Text Box 23"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14245" cy="357505"/>
                      </a:xfrm>
                      <a:prstGeom prst="rect">
                        <a:avLst/>
                      </a:prstGeom>
                      <a:noFill/>
                      <a:ln>
                        <a:noFill/>
                      </a:ln>
                    </wps:spPr>
                    <wps:txbx>
                      <w:txbxContent>
                        <w:p w14:paraId="70D19978" w14:textId="33F98868" w:rsidR="00967F6F" w:rsidRPr="00967F6F" w:rsidRDefault="00967F6F" w:rsidP="00967F6F">
                          <w:pPr>
                            <w:spacing w:after="0"/>
                            <w:rPr>
                              <w:rFonts w:eastAsia="Aptos" w:cs="Aptos"/>
                              <w:noProof/>
                              <w:color w:val="000000"/>
                              <w:sz w:val="20"/>
                              <w:szCs w:val="20"/>
                            </w:rPr>
                          </w:pPr>
                          <w:r w:rsidRPr="00967F6F">
                            <w:rPr>
                              <w:rFonts w:eastAsia="Aptos" w:cs="Aptos"/>
                              <w:noProof/>
                              <w:color w:val="000000"/>
                              <w:sz w:val="20"/>
                              <w:szCs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87AC32D" id="_x0000_t202" coordsize="21600,21600" o:spt="202" path="m,l,21600r21600,l21600,xe">
              <v:stroke joinstyle="miter"/>
              <v:path gradientshapeok="t" o:connecttype="rect"/>
            </v:shapetype>
            <v:shape id="Text Box 23" o:spid="_x0000_s1034" type="#_x0000_t202" alt="[IN-CONFIDENCE - RELEASE EXTERNAL]" style="position:absolute;margin-left:0;margin-top:0;width:174.35pt;height:28.15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" filled="f" stroked="f">
              <v:textbox style="mso-fit-shape-to-text:t" inset="0,0,0,15pt">
                <w:txbxContent>
                  <w:p w14:paraId="70D19978" w14:textId="33F98868" w:rsidR="00967F6F" w:rsidRPr="00967F6F" w:rsidRDefault="00967F6F" w:rsidP="00967F6F">
                    <w:pPr>
                      <w:spacing w:after="0"/>
                      <w:rPr>
                        <w:rFonts w:eastAsia="Aptos" w:cs="Aptos"/>
                        <w:noProof/>
                        <w:color w:val="000000"/>
                        <w:sz w:val="20"/>
                        <w:szCs w:val="20"/>
                      </w:rPr>
                    </w:pPr>
                    <w:r w:rsidRPr="00967F6F">
                      <w:rPr>
                        <w:rFonts w:eastAsia="Aptos" w:cs="Aptos"/>
                        <w:noProof/>
                        <w:color w:val="000000"/>
                        <w:sz w:val="20"/>
                        <w:szCs w:val="20"/>
                      </w:rPr>
                      <w:t>[IN-CONFIDENCE - RELEASE EXTERNAL]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BD9E3" w14:textId="5D821849" w:rsidR="00544D5D" w:rsidRDefault="00967F6F">
    <w:pPr>
      <w:pStyle w:val="Footer"/>
    </w:pPr>
    <w:r>
      <w:rPr>
        <w:noProof/>
      </w:rPr>
      <mc:AlternateContent>
        <mc:Choice Requires="wps">
          <w:drawing>
            <wp:anchor distT="0" distB="0" distL="0" distR="0" simplePos="0" relativeHeight="251658251" behindDoc="0" locked="0" layoutInCell="1" allowOverlap="1" wp14:anchorId="62EA98D6" wp14:editId="06D4A41E">
              <wp:simplePos x="635" y="635"/>
              <wp:positionH relativeFrom="page">
                <wp:align>center</wp:align>
              </wp:positionH>
              <wp:positionV relativeFrom="page">
                <wp:align>bottom</wp:align>
              </wp:positionV>
              <wp:extent cx="2214245" cy="357505"/>
              <wp:effectExtent l="0" t="0" r="14605" b="0"/>
              <wp:wrapNone/>
              <wp:docPr id="987362695" name="Text Box 24"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14245" cy="357505"/>
                      </a:xfrm>
                      <a:prstGeom prst="rect">
                        <a:avLst/>
                      </a:prstGeom>
                      <a:noFill/>
                      <a:ln>
                        <a:noFill/>
                      </a:ln>
                    </wps:spPr>
                    <wps:txbx>
                      <w:txbxContent>
                        <w:p w14:paraId="6B5AEA4E" w14:textId="19DBA43B" w:rsidR="00967F6F" w:rsidRPr="00967F6F" w:rsidRDefault="00967F6F" w:rsidP="00967F6F">
                          <w:pPr>
                            <w:spacing w:after="0"/>
                            <w:rPr>
                              <w:rFonts w:eastAsia="Aptos" w:cs="Aptos"/>
                              <w:noProof/>
                              <w:color w:val="000000"/>
                              <w:sz w:val="20"/>
                              <w:szCs w:val="20"/>
                            </w:rPr>
                          </w:pPr>
                          <w:r w:rsidRPr="00967F6F">
                            <w:rPr>
                              <w:rFonts w:eastAsia="Aptos" w:cs="Aptos"/>
                              <w:noProof/>
                              <w:color w:val="000000"/>
                              <w:sz w:val="20"/>
                              <w:szCs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2EA98D6" id="_x0000_t202" coordsize="21600,21600" o:spt="202" path="m,l,21600r21600,l21600,xe">
              <v:stroke joinstyle="miter"/>
              <v:path gradientshapeok="t" o:connecttype="rect"/>
            </v:shapetype>
            <v:shape id="Text Box 24" o:spid="_x0000_s1035" type="#_x0000_t202" alt="[IN-CONFIDENCE - RELEASE EXTERNAL]" style="position:absolute;margin-left:0;margin-top:0;width:174.35pt;height:28.15pt;z-index:25165825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" filled="f" stroked="f">
              <v:textbox style="mso-fit-shape-to-text:t" inset="0,0,0,15pt">
                <w:txbxContent>
                  <w:p w14:paraId="6B5AEA4E" w14:textId="19DBA43B" w:rsidR="00967F6F" w:rsidRPr="00967F6F" w:rsidRDefault="00967F6F" w:rsidP="00967F6F">
                    <w:pPr>
                      <w:spacing w:after="0"/>
                      <w:rPr>
                        <w:rFonts w:eastAsia="Aptos" w:cs="Aptos"/>
                        <w:noProof/>
                        <w:color w:val="000000"/>
                        <w:sz w:val="20"/>
                        <w:szCs w:val="20"/>
                      </w:rPr>
                    </w:pPr>
                    <w:r w:rsidRPr="00967F6F">
                      <w:rPr>
                        <w:rFonts w:eastAsia="Aptos" w:cs="Aptos"/>
                        <w:noProof/>
                        <w:color w:val="000000"/>
                        <w:sz w:val="20"/>
                        <w:szCs w:val="20"/>
                      </w:rPr>
                      <w:t>[IN-CONFIDENCE - RELEASE EXTERNAL]</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806CB" w14:textId="22FDD986" w:rsidR="00544D5D" w:rsidRDefault="00967F6F">
    <w:pPr>
      <w:pStyle w:val="Footer"/>
    </w:pPr>
    <w:r>
      <w:rPr>
        <w:noProof/>
      </w:rPr>
      <mc:AlternateContent>
        <mc:Choice Requires="wps">
          <w:drawing>
            <wp:anchor distT="0" distB="0" distL="0" distR="0" simplePos="0" relativeHeight="251658249" behindDoc="0" locked="0" layoutInCell="1" allowOverlap="1" wp14:anchorId="7F8EA399" wp14:editId="24E5EBFC">
              <wp:simplePos x="635" y="635"/>
              <wp:positionH relativeFrom="page">
                <wp:align>center</wp:align>
              </wp:positionH>
              <wp:positionV relativeFrom="page">
                <wp:align>bottom</wp:align>
              </wp:positionV>
              <wp:extent cx="2214245" cy="357505"/>
              <wp:effectExtent l="0" t="0" r="14605" b="0"/>
              <wp:wrapNone/>
              <wp:docPr id="704493474" name="Text Box 22"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14245" cy="357505"/>
                      </a:xfrm>
                      <a:prstGeom prst="rect">
                        <a:avLst/>
                      </a:prstGeom>
                      <a:noFill/>
                      <a:ln>
                        <a:noFill/>
                      </a:ln>
                    </wps:spPr>
                    <wps:txbx>
                      <w:txbxContent>
                        <w:p w14:paraId="5B540BE0" w14:textId="42587ED2" w:rsidR="00967F6F" w:rsidRPr="00967F6F" w:rsidRDefault="00967F6F" w:rsidP="00967F6F">
                          <w:pPr>
                            <w:spacing w:after="0"/>
                            <w:rPr>
                              <w:rFonts w:eastAsia="Aptos" w:cs="Aptos"/>
                              <w:noProof/>
                              <w:color w:val="000000"/>
                              <w:sz w:val="20"/>
                              <w:szCs w:val="20"/>
                            </w:rPr>
                          </w:pPr>
                          <w:r w:rsidRPr="00967F6F">
                            <w:rPr>
                              <w:rFonts w:eastAsia="Aptos" w:cs="Aptos"/>
                              <w:noProof/>
                              <w:color w:val="000000"/>
                              <w:sz w:val="20"/>
                              <w:szCs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F8EA399" id="_x0000_t202" coordsize="21600,21600" o:spt="202" path="m,l,21600r21600,l21600,xe">
              <v:stroke joinstyle="miter"/>
              <v:path gradientshapeok="t" o:connecttype="rect"/>
            </v:shapetype>
            <v:shape id="Text Box 22" o:spid="_x0000_s1037" type="#_x0000_t202" alt="[IN-CONFIDENCE - RELEASE EXTERNAL]" style="position:absolute;margin-left:0;margin-top:0;width:174.35pt;height:28.15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" filled="f" stroked="f">
              <v:textbox style="mso-fit-shape-to-text:t" inset="0,0,0,15pt">
                <w:txbxContent>
                  <w:p w14:paraId="5B540BE0" w14:textId="42587ED2" w:rsidR="00967F6F" w:rsidRPr="00967F6F" w:rsidRDefault="00967F6F" w:rsidP="00967F6F">
                    <w:pPr>
                      <w:spacing w:after="0"/>
                      <w:rPr>
                        <w:rFonts w:eastAsia="Aptos" w:cs="Aptos"/>
                        <w:noProof/>
                        <w:color w:val="000000"/>
                        <w:sz w:val="20"/>
                        <w:szCs w:val="20"/>
                      </w:rPr>
                    </w:pPr>
                    <w:r w:rsidRPr="00967F6F">
                      <w:rPr>
                        <w:rFonts w:eastAsia="Aptos" w:cs="Aptos"/>
                        <w:noProof/>
                        <w:color w:val="000000"/>
                        <w:sz w:val="20"/>
                        <w:szCs w:val="20"/>
                      </w:rPr>
                      <w:t>[IN-CONFIDENCE - RELEASE EXTERNAL]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2915F" w14:textId="77777777" w:rsidR="00E50DE3" w:rsidRDefault="00E50DE3" w:rsidP="00AD4167">
      <w:pPr>
        <w:spacing w:after="0" w:line="240" w:lineRule="auto"/>
      </w:pPr>
      <w:r>
        <w:separator/>
      </w:r>
    </w:p>
  </w:footnote>
  <w:footnote w:type="continuationSeparator" w:id="0">
    <w:p w14:paraId="791E9377" w14:textId="77777777" w:rsidR="00E50DE3" w:rsidRDefault="00E50DE3" w:rsidP="00AD4167">
      <w:pPr>
        <w:spacing w:after="0" w:line="240" w:lineRule="auto"/>
      </w:pPr>
      <w:r>
        <w:continuationSeparator/>
      </w:r>
    </w:p>
  </w:footnote>
  <w:footnote w:type="continuationNotice" w:id="1">
    <w:p w14:paraId="60326EC2" w14:textId="77777777" w:rsidR="00E50DE3" w:rsidRDefault="00E50DE3">
      <w:pPr>
        <w:spacing w:after="0" w:line="240" w:lineRule="auto"/>
      </w:pPr>
    </w:p>
  </w:footnote>
  <w:footnote w:id="2">
    <w:p w14:paraId="476C555C" w14:textId="6ED9A9F6" w:rsidR="002A600A" w:rsidRDefault="002A600A" w:rsidP="002A600A">
      <w:pPr>
        <w:pStyle w:val="FootnoteText"/>
      </w:pPr>
      <w:r>
        <w:rPr>
          <w:rStyle w:val="FootnoteReference"/>
        </w:rPr>
        <w:footnoteRef/>
      </w:r>
      <w:r>
        <w:t xml:space="preserve"> The national curriculum sets teaching, learning and assessment or </w:t>
      </w:r>
      <w:proofErr w:type="spellStart"/>
      <w:r>
        <w:t>aromatawai</w:t>
      </w:r>
      <w:proofErr w:type="spellEnd"/>
      <w:r>
        <w:t xml:space="preserve"> requirements and is made under section 90 of the Act using foundation curriculum policy statements (how the curriculum is to be taught, learnt, and assessed) and national curriculum statements (what is to be learnt). The national curriculum has two parts: the New Zealand Curriculum and, for many schools teaching through te </w:t>
      </w:r>
      <w:proofErr w:type="spellStart"/>
      <w:r>
        <w:t>reo</w:t>
      </w:r>
      <w:proofErr w:type="spellEnd"/>
      <w:r>
        <w:t xml:space="preserve">, Te </w:t>
      </w:r>
      <w:proofErr w:type="spellStart"/>
      <w:r>
        <w:t>Marautanga</w:t>
      </w:r>
      <w:proofErr w:type="spellEnd"/>
      <w:r>
        <w:t xml:space="preserve"> o Aotearoa. </w:t>
      </w:r>
    </w:p>
  </w:footnote>
  <w:footnote w:id="3">
    <w:p w14:paraId="3A0E4A19" w14:textId="47AE70C0" w:rsidR="00B708E5" w:rsidRPr="008D2B3D" w:rsidRDefault="00B708E5">
      <w:pPr>
        <w:pStyle w:val="FootnoteText"/>
        <w:rPr>
          <w:lang w:val="en-US"/>
        </w:rPr>
      </w:pPr>
      <w:r>
        <w:rPr>
          <w:rStyle w:val="FootnoteReference"/>
        </w:rPr>
        <w:footnoteRef/>
      </w:r>
      <w:r>
        <w:t xml:space="preserve"> </w:t>
      </w:r>
      <w:r w:rsidRPr="00B708E5">
        <w:t>Regular and consistent assessment is crucial to understand student progress and lift student achievement by enabling teachers to better provide for their students’ needs and for schools to identify school-wide challenges. That is why it is number three on this Government’s education priorities</w:t>
      </w:r>
      <w:r w:rsidR="008211A7">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FB4A5" w14:textId="073AB80A" w:rsidR="00544D5D" w:rsidRDefault="00967F6F">
    <w:pPr>
      <w:pStyle w:val="Header"/>
    </w:pPr>
    <w:r>
      <w:rPr>
        <w:noProof/>
      </w:rPr>
      <mc:AlternateContent>
        <mc:Choice Requires="wps">
          <w:drawing>
            <wp:anchor distT="0" distB="0" distL="0" distR="0" simplePos="0" relativeHeight="251658241" behindDoc="0" locked="0" layoutInCell="1" allowOverlap="1" wp14:anchorId="72B2F9B9" wp14:editId="37B2CA15">
              <wp:simplePos x="635" y="635"/>
              <wp:positionH relativeFrom="page">
                <wp:align>center</wp:align>
              </wp:positionH>
              <wp:positionV relativeFrom="page">
                <wp:align>top</wp:align>
              </wp:positionV>
              <wp:extent cx="2214245" cy="357505"/>
              <wp:effectExtent l="0" t="0" r="14605" b="4445"/>
              <wp:wrapNone/>
              <wp:docPr id="1661922498" name="Text Box 14"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4245" cy="357505"/>
                      </a:xfrm>
                      <a:prstGeom prst="rect">
                        <a:avLst/>
                      </a:prstGeom>
                      <a:noFill/>
                      <a:ln>
                        <a:noFill/>
                      </a:ln>
                    </wps:spPr>
                    <wps:txbx>
                      <w:txbxContent>
                        <w:p w14:paraId="79AFFB5F" w14:textId="6F4B63D8" w:rsidR="00967F6F" w:rsidRPr="00967F6F" w:rsidRDefault="00967F6F" w:rsidP="00967F6F">
                          <w:pPr>
                            <w:spacing w:after="0"/>
                            <w:rPr>
                              <w:rFonts w:eastAsia="Aptos" w:cs="Aptos"/>
                              <w:noProof/>
                              <w:color w:val="000000"/>
                              <w:sz w:val="20"/>
                              <w:szCs w:val="20"/>
                            </w:rPr>
                          </w:pPr>
                          <w:r w:rsidRPr="00967F6F">
                            <w:rPr>
                              <w:rFonts w:eastAsia="Aptos" w:cs="Aptos"/>
                              <w:noProof/>
                              <w:color w:val="000000"/>
                              <w:sz w:val="20"/>
                              <w:szCs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2B2F9B9" id="_x0000_t202" coordsize="21600,21600" o:spt="202" path="m,l,21600r21600,l21600,xe">
              <v:stroke joinstyle="miter"/>
              <v:path gradientshapeok="t" o:connecttype="rect"/>
            </v:shapetype>
            <v:shape id="Text Box 14" o:spid="_x0000_s1026" type="#_x0000_t202" alt="[IN-CONFIDENCE - RELEASE EXTERNAL]" style="position:absolute;margin-left:0;margin-top:0;width:174.35pt;height:28.1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" filled="f" stroked="f">
              <v:textbox style="mso-fit-shape-to-text:t" inset="0,15pt,0,0">
                <w:txbxContent>
                  <w:p w14:paraId="79AFFB5F" w14:textId="6F4B63D8" w:rsidR="00967F6F" w:rsidRPr="00967F6F" w:rsidRDefault="00967F6F" w:rsidP="00967F6F">
                    <w:pPr>
                      <w:spacing w:after="0"/>
                      <w:rPr>
                        <w:rFonts w:eastAsia="Aptos" w:cs="Aptos"/>
                        <w:noProof/>
                        <w:color w:val="000000"/>
                        <w:sz w:val="20"/>
                        <w:szCs w:val="20"/>
                      </w:rPr>
                    </w:pPr>
                    <w:r w:rsidRPr="00967F6F">
                      <w:rPr>
                        <w:rFonts w:eastAsia="Aptos" w:cs="Aptos"/>
                        <w:noProof/>
                        <w:color w:val="000000"/>
                        <w:sz w:val="20"/>
                        <w:szCs w:val="20"/>
                      </w:rPr>
                      <w:t>[IN-CONFIDENCE - RELEASE EXTERNAL]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41A76" w14:textId="3E14C3BE" w:rsidR="005C68B9" w:rsidRDefault="00967F6F">
    <w:pPr>
      <w:pStyle w:val="Header"/>
    </w:pPr>
    <w:r>
      <w:rPr>
        <w:noProof/>
      </w:rPr>
      <mc:AlternateContent>
        <mc:Choice Requires="wps">
          <w:drawing>
            <wp:anchor distT="0" distB="0" distL="0" distR="0" simplePos="0" relativeHeight="251658242" behindDoc="0" locked="0" layoutInCell="1" allowOverlap="1" wp14:anchorId="3DA62FA2" wp14:editId="21777E32">
              <wp:simplePos x="635" y="635"/>
              <wp:positionH relativeFrom="page">
                <wp:align>center</wp:align>
              </wp:positionH>
              <wp:positionV relativeFrom="page">
                <wp:align>top</wp:align>
              </wp:positionV>
              <wp:extent cx="2214245" cy="357505"/>
              <wp:effectExtent l="0" t="0" r="14605" b="4445"/>
              <wp:wrapNone/>
              <wp:docPr id="100756445" name="Text Box 15"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4245" cy="357505"/>
                      </a:xfrm>
                      <a:prstGeom prst="rect">
                        <a:avLst/>
                      </a:prstGeom>
                      <a:noFill/>
                      <a:ln>
                        <a:noFill/>
                      </a:ln>
                    </wps:spPr>
                    <wps:txbx>
                      <w:txbxContent>
                        <w:p w14:paraId="22446DFA" w14:textId="363BD488" w:rsidR="00967F6F" w:rsidRPr="00967F6F" w:rsidRDefault="00967F6F" w:rsidP="00967F6F">
                          <w:pPr>
                            <w:spacing w:after="0"/>
                            <w:rPr>
                              <w:rFonts w:eastAsia="Aptos" w:cs="Aptos"/>
                              <w:noProof/>
                              <w:color w:val="000000"/>
                              <w:sz w:val="20"/>
                              <w:szCs w:val="20"/>
                            </w:rPr>
                          </w:pPr>
                          <w:r w:rsidRPr="00967F6F">
                            <w:rPr>
                              <w:rFonts w:eastAsia="Aptos" w:cs="Aptos"/>
                              <w:noProof/>
                              <w:color w:val="000000"/>
                              <w:sz w:val="20"/>
                              <w:szCs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DA62FA2" id="_x0000_t202" coordsize="21600,21600" o:spt="202" path="m,l,21600r21600,l21600,xe">
              <v:stroke joinstyle="miter"/>
              <v:path gradientshapeok="t" o:connecttype="rect"/>
            </v:shapetype>
            <v:shape id="Text Box 15" o:spid="_x0000_s1027" type="#_x0000_t202" alt="[IN-CONFIDENCE - RELEASE EXTERNAL]" style="position:absolute;margin-left:0;margin-top:0;width:174.35pt;height:28.1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" filled="f" stroked="f">
              <v:textbox style="mso-fit-shape-to-text:t" inset="0,15pt,0,0">
                <w:txbxContent>
                  <w:p w14:paraId="22446DFA" w14:textId="363BD488" w:rsidR="00967F6F" w:rsidRPr="00967F6F" w:rsidRDefault="00967F6F" w:rsidP="00967F6F">
                    <w:pPr>
                      <w:spacing w:after="0"/>
                      <w:rPr>
                        <w:rFonts w:eastAsia="Aptos" w:cs="Aptos"/>
                        <w:noProof/>
                        <w:color w:val="000000"/>
                        <w:sz w:val="20"/>
                        <w:szCs w:val="20"/>
                      </w:rPr>
                    </w:pPr>
                    <w:r w:rsidRPr="00967F6F">
                      <w:rPr>
                        <w:rFonts w:eastAsia="Aptos" w:cs="Aptos"/>
                        <w:noProof/>
                        <w:color w:val="000000"/>
                        <w:sz w:val="20"/>
                        <w:szCs w:val="20"/>
                      </w:rPr>
                      <w:t>[IN-CONFIDENCE - RELEASE EXTERNAL]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FE264" w14:textId="04A9CD29" w:rsidR="00544D5D" w:rsidRDefault="00967F6F">
    <w:pPr>
      <w:pStyle w:val="Header"/>
    </w:pPr>
    <w:r>
      <w:rPr>
        <w:noProof/>
      </w:rPr>
      <mc:AlternateContent>
        <mc:Choice Requires="wps">
          <w:drawing>
            <wp:anchor distT="0" distB="0" distL="0" distR="0" simplePos="0" relativeHeight="251658240" behindDoc="0" locked="0" layoutInCell="1" allowOverlap="1" wp14:anchorId="01304E14" wp14:editId="43858AE4">
              <wp:simplePos x="635" y="635"/>
              <wp:positionH relativeFrom="page">
                <wp:align>center</wp:align>
              </wp:positionH>
              <wp:positionV relativeFrom="page">
                <wp:align>top</wp:align>
              </wp:positionV>
              <wp:extent cx="2214245" cy="357505"/>
              <wp:effectExtent l="0" t="0" r="14605" b="4445"/>
              <wp:wrapNone/>
              <wp:docPr id="304554046" name="Text Box 13"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4245" cy="357505"/>
                      </a:xfrm>
                      <a:prstGeom prst="rect">
                        <a:avLst/>
                      </a:prstGeom>
                      <a:noFill/>
                      <a:ln>
                        <a:noFill/>
                      </a:ln>
                    </wps:spPr>
                    <wps:txbx>
                      <w:txbxContent>
                        <w:p w14:paraId="0D9E6047" w14:textId="0FE04D0A" w:rsidR="00967F6F" w:rsidRPr="00967F6F" w:rsidRDefault="00967F6F" w:rsidP="00967F6F">
                          <w:pPr>
                            <w:spacing w:after="0"/>
                            <w:rPr>
                              <w:rFonts w:eastAsia="Aptos" w:cs="Aptos"/>
                              <w:noProof/>
                              <w:color w:val="000000"/>
                              <w:sz w:val="20"/>
                              <w:szCs w:val="20"/>
                            </w:rPr>
                          </w:pPr>
                          <w:r w:rsidRPr="00967F6F">
                            <w:rPr>
                              <w:rFonts w:eastAsia="Aptos" w:cs="Aptos"/>
                              <w:noProof/>
                              <w:color w:val="000000"/>
                              <w:sz w:val="20"/>
                              <w:szCs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1304E14" id="_x0000_t202" coordsize="21600,21600" o:spt="202" path="m,l,21600r21600,l21600,xe">
              <v:stroke joinstyle="miter"/>
              <v:path gradientshapeok="t" o:connecttype="rect"/>
            </v:shapetype>
            <v:shape id="Text Box 13" o:spid="_x0000_s1030" type="#_x0000_t202" alt="[IN-CONFIDENCE - RELEASE EXTERNAL]" style="position:absolute;margin-left:0;margin-top:0;width:174.35pt;height:28.1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" filled="f" stroked="f">
              <v:textbox style="mso-fit-shape-to-text:t" inset="0,15pt,0,0">
                <w:txbxContent>
                  <w:p w14:paraId="0D9E6047" w14:textId="0FE04D0A" w:rsidR="00967F6F" w:rsidRPr="00967F6F" w:rsidRDefault="00967F6F" w:rsidP="00967F6F">
                    <w:pPr>
                      <w:spacing w:after="0"/>
                      <w:rPr>
                        <w:rFonts w:eastAsia="Aptos" w:cs="Aptos"/>
                        <w:noProof/>
                        <w:color w:val="000000"/>
                        <w:sz w:val="20"/>
                        <w:szCs w:val="20"/>
                      </w:rPr>
                    </w:pPr>
                    <w:r w:rsidRPr="00967F6F">
                      <w:rPr>
                        <w:rFonts w:eastAsia="Aptos" w:cs="Aptos"/>
                        <w:noProof/>
                        <w:color w:val="000000"/>
                        <w:sz w:val="20"/>
                        <w:szCs w:val="20"/>
                      </w:rPr>
                      <w:t>[IN-CONFIDENCE - RELEASE EXTERNAL]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EFD1F" w14:textId="794028B5" w:rsidR="00544D5D" w:rsidRDefault="00967F6F">
    <w:pPr>
      <w:pStyle w:val="Header"/>
    </w:pPr>
    <w:r>
      <w:rPr>
        <w:noProof/>
      </w:rPr>
      <mc:AlternateContent>
        <mc:Choice Requires="wps">
          <w:drawing>
            <wp:anchor distT="0" distB="0" distL="0" distR="0" simplePos="0" relativeHeight="251658244" behindDoc="0" locked="0" layoutInCell="1" allowOverlap="1" wp14:anchorId="2D66B332" wp14:editId="6CCBC765">
              <wp:simplePos x="635" y="635"/>
              <wp:positionH relativeFrom="page">
                <wp:align>center</wp:align>
              </wp:positionH>
              <wp:positionV relativeFrom="page">
                <wp:align>top</wp:align>
              </wp:positionV>
              <wp:extent cx="2214245" cy="357505"/>
              <wp:effectExtent l="0" t="0" r="14605" b="4445"/>
              <wp:wrapNone/>
              <wp:docPr id="2120360288" name="Text Box 17"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4245" cy="357505"/>
                      </a:xfrm>
                      <a:prstGeom prst="rect">
                        <a:avLst/>
                      </a:prstGeom>
                      <a:noFill/>
                      <a:ln>
                        <a:noFill/>
                      </a:ln>
                    </wps:spPr>
                    <wps:txbx>
                      <w:txbxContent>
                        <w:p w14:paraId="7B7E38B4" w14:textId="345253B1" w:rsidR="00967F6F" w:rsidRPr="00967F6F" w:rsidRDefault="00967F6F" w:rsidP="00967F6F">
                          <w:pPr>
                            <w:spacing w:after="0"/>
                            <w:rPr>
                              <w:rFonts w:eastAsia="Aptos" w:cs="Aptos"/>
                              <w:noProof/>
                              <w:color w:val="000000"/>
                              <w:sz w:val="20"/>
                              <w:szCs w:val="20"/>
                            </w:rPr>
                          </w:pPr>
                          <w:r w:rsidRPr="00967F6F">
                            <w:rPr>
                              <w:rFonts w:eastAsia="Aptos" w:cs="Aptos"/>
                              <w:noProof/>
                              <w:color w:val="000000"/>
                              <w:sz w:val="20"/>
                              <w:szCs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D66B332" id="_x0000_t202" coordsize="21600,21600" o:spt="202" path="m,l,21600r21600,l21600,xe">
              <v:stroke joinstyle="miter"/>
              <v:path gradientshapeok="t" o:connecttype="rect"/>
            </v:shapetype>
            <v:shape id="Text Box 17" o:spid="_x0000_s1032" type="#_x0000_t202" alt="[IN-CONFIDENCE - RELEASE EXTERNAL]" style="position:absolute;margin-left:0;margin-top:0;width:174.35pt;height:28.1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" filled="f" stroked="f">
              <v:textbox style="mso-fit-shape-to-text:t" inset="0,15pt,0,0">
                <w:txbxContent>
                  <w:p w14:paraId="7B7E38B4" w14:textId="345253B1" w:rsidR="00967F6F" w:rsidRPr="00967F6F" w:rsidRDefault="00967F6F" w:rsidP="00967F6F">
                    <w:pPr>
                      <w:spacing w:after="0"/>
                      <w:rPr>
                        <w:rFonts w:eastAsia="Aptos" w:cs="Aptos"/>
                        <w:noProof/>
                        <w:color w:val="000000"/>
                        <w:sz w:val="20"/>
                        <w:szCs w:val="20"/>
                      </w:rPr>
                    </w:pPr>
                    <w:r w:rsidRPr="00967F6F">
                      <w:rPr>
                        <w:rFonts w:eastAsia="Aptos" w:cs="Aptos"/>
                        <w:noProof/>
                        <w:color w:val="000000"/>
                        <w:sz w:val="20"/>
                        <w:szCs w:val="20"/>
                      </w:rPr>
                      <w:t>[IN-CONFIDENCE - RELEASE EXTERNAL]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50B21" w14:textId="73FF8E51" w:rsidR="00017278" w:rsidRDefault="00967F6F">
    <w:pPr>
      <w:pStyle w:val="Header"/>
    </w:pPr>
    <w:r>
      <w:rPr>
        <w:noProof/>
      </w:rPr>
      <mc:AlternateContent>
        <mc:Choice Requires="wps">
          <w:drawing>
            <wp:anchor distT="0" distB="0" distL="0" distR="0" simplePos="0" relativeHeight="251658245" behindDoc="0" locked="0" layoutInCell="1" allowOverlap="1" wp14:anchorId="2E03BEF3" wp14:editId="59892BEA">
              <wp:simplePos x="635" y="635"/>
              <wp:positionH relativeFrom="page">
                <wp:align>center</wp:align>
              </wp:positionH>
              <wp:positionV relativeFrom="page">
                <wp:align>top</wp:align>
              </wp:positionV>
              <wp:extent cx="2214245" cy="357505"/>
              <wp:effectExtent l="0" t="0" r="14605" b="4445"/>
              <wp:wrapNone/>
              <wp:docPr id="1263193011" name="Text Box 18"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4245" cy="357505"/>
                      </a:xfrm>
                      <a:prstGeom prst="rect">
                        <a:avLst/>
                      </a:prstGeom>
                      <a:noFill/>
                      <a:ln>
                        <a:noFill/>
                      </a:ln>
                    </wps:spPr>
                    <wps:txbx>
                      <w:txbxContent>
                        <w:p w14:paraId="70794743" w14:textId="77AFB5EB" w:rsidR="00967F6F" w:rsidRPr="00967F6F" w:rsidRDefault="00967F6F" w:rsidP="00967F6F">
                          <w:pPr>
                            <w:spacing w:after="0"/>
                            <w:rPr>
                              <w:rFonts w:eastAsia="Aptos" w:cs="Aptos"/>
                              <w:noProof/>
                              <w:color w:val="000000"/>
                              <w:sz w:val="20"/>
                              <w:szCs w:val="20"/>
                            </w:rPr>
                          </w:pPr>
                          <w:r w:rsidRPr="00967F6F">
                            <w:rPr>
                              <w:rFonts w:eastAsia="Aptos" w:cs="Aptos"/>
                              <w:noProof/>
                              <w:color w:val="000000"/>
                              <w:sz w:val="20"/>
                              <w:szCs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E03BEF3" id="_x0000_t202" coordsize="21600,21600" o:spt="202" path="m,l,21600r21600,l21600,xe">
              <v:stroke joinstyle="miter"/>
              <v:path gradientshapeok="t" o:connecttype="rect"/>
            </v:shapetype>
            <v:shape id="Text Box 18" o:spid="_x0000_s1033" type="#_x0000_t202" alt="[IN-CONFIDENCE - RELEASE EXTERNAL]" style="position:absolute;margin-left:0;margin-top:0;width:174.35pt;height:28.15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" filled="f" stroked="f">
              <v:textbox style="mso-fit-shape-to-text:t" inset="0,15pt,0,0">
                <w:txbxContent>
                  <w:p w14:paraId="70794743" w14:textId="77AFB5EB" w:rsidR="00967F6F" w:rsidRPr="00967F6F" w:rsidRDefault="00967F6F" w:rsidP="00967F6F">
                    <w:pPr>
                      <w:spacing w:after="0"/>
                      <w:rPr>
                        <w:rFonts w:eastAsia="Aptos" w:cs="Aptos"/>
                        <w:noProof/>
                        <w:color w:val="000000"/>
                        <w:sz w:val="20"/>
                        <w:szCs w:val="20"/>
                      </w:rPr>
                    </w:pPr>
                    <w:r w:rsidRPr="00967F6F">
                      <w:rPr>
                        <w:rFonts w:eastAsia="Aptos" w:cs="Aptos"/>
                        <w:noProof/>
                        <w:color w:val="000000"/>
                        <w:sz w:val="20"/>
                        <w:szCs w:val="20"/>
                      </w:rPr>
                      <w:t>[IN-CONFIDENCE - RELEASE EXTERNAL]</w:t>
                    </w:r>
                  </w:p>
                </w:txbxContent>
              </v:textbox>
              <w10:wrap anchorx="page" anchory="page"/>
            </v:shape>
          </w:pict>
        </mc:Fallback>
      </mc:AlternateContent>
    </w:r>
  </w:p>
  <w:p w14:paraId="18CF704C" w14:textId="7947952C" w:rsidR="00017278" w:rsidRDefault="0001727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7F3BD" w14:textId="734B2CB8" w:rsidR="00AA2604" w:rsidRDefault="00967F6F">
    <w:pPr>
      <w:pStyle w:val="Header"/>
    </w:pPr>
    <w:r>
      <w:rPr>
        <w:noProof/>
      </w:rPr>
      <mc:AlternateContent>
        <mc:Choice Requires="wps">
          <w:drawing>
            <wp:anchor distT="0" distB="0" distL="0" distR="0" simplePos="0" relativeHeight="251658243" behindDoc="0" locked="0" layoutInCell="1" allowOverlap="1" wp14:anchorId="25FF8622" wp14:editId="2DDD7A04">
              <wp:simplePos x="635" y="635"/>
              <wp:positionH relativeFrom="page">
                <wp:align>center</wp:align>
              </wp:positionH>
              <wp:positionV relativeFrom="page">
                <wp:align>top</wp:align>
              </wp:positionV>
              <wp:extent cx="2214245" cy="357505"/>
              <wp:effectExtent l="0" t="0" r="14605" b="4445"/>
              <wp:wrapNone/>
              <wp:docPr id="670849810" name="Text Box 16"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4245" cy="357505"/>
                      </a:xfrm>
                      <a:prstGeom prst="rect">
                        <a:avLst/>
                      </a:prstGeom>
                      <a:noFill/>
                      <a:ln>
                        <a:noFill/>
                      </a:ln>
                    </wps:spPr>
                    <wps:txbx>
                      <w:txbxContent>
                        <w:p w14:paraId="0D78677B" w14:textId="5F2689B6" w:rsidR="00967F6F" w:rsidRPr="00967F6F" w:rsidRDefault="00967F6F" w:rsidP="00967F6F">
                          <w:pPr>
                            <w:spacing w:after="0"/>
                            <w:rPr>
                              <w:rFonts w:eastAsia="Aptos" w:cs="Aptos"/>
                              <w:noProof/>
                              <w:color w:val="000000"/>
                              <w:sz w:val="20"/>
                              <w:szCs w:val="20"/>
                            </w:rPr>
                          </w:pPr>
                          <w:r w:rsidRPr="00967F6F">
                            <w:rPr>
                              <w:rFonts w:eastAsia="Aptos" w:cs="Aptos"/>
                              <w:noProof/>
                              <w:color w:val="000000"/>
                              <w:sz w:val="20"/>
                              <w:szCs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5FF8622" id="_x0000_t202" coordsize="21600,21600" o:spt="202" path="m,l,21600r21600,l21600,xe">
              <v:stroke joinstyle="miter"/>
              <v:path gradientshapeok="t" o:connecttype="rect"/>
            </v:shapetype>
            <v:shape id="Text Box 16" o:spid="_x0000_s1036" type="#_x0000_t202" alt="[IN-CONFIDENCE - RELEASE EXTERNAL]" style="position:absolute;margin-left:0;margin-top:0;width:174.35pt;height:28.1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" filled="f" stroked="f">
              <v:textbox style="mso-fit-shape-to-text:t" inset="0,15pt,0,0">
                <w:txbxContent>
                  <w:p w14:paraId="0D78677B" w14:textId="5F2689B6" w:rsidR="00967F6F" w:rsidRPr="00967F6F" w:rsidRDefault="00967F6F" w:rsidP="00967F6F">
                    <w:pPr>
                      <w:spacing w:after="0"/>
                      <w:rPr>
                        <w:rFonts w:eastAsia="Aptos" w:cs="Aptos"/>
                        <w:noProof/>
                        <w:color w:val="000000"/>
                        <w:sz w:val="20"/>
                        <w:szCs w:val="20"/>
                      </w:rPr>
                    </w:pPr>
                    <w:r w:rsidRPr="00967F6F">
                      <w:rPr>
                        <w:rFonts w:eastAsia="Aptos" w:cs="Aptos"/>
                        <w:noProof/>
                        <w:color w:val="000000"/>
                        <w:sz w:val="20"/>
                        <w:szCs w:val="20"/>
                      </w:rPr>
                      <w:t>[IN-CONFIDENCE - RELEASE EXTERNAL]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AE949"/>
    <w:multiLevelType w:val="hybridMultilevel"/>
    <w:tmpl w:val="FFFFFFFF"/>
    <w:lvl w:ilvl="0" w:tplc="2F66C6E8">
      <w:start w:val="1"/>
      <w:numFmt w:val="bullet"/>
      <w:pStyle w:val="CabStandard"/>
      <w:lvlText w:val="-"/>
      <w:lvlJc w:val="left"/>
      <w:pPr>
        <w:ind w:left="720" w:hanging="360"/>
      </w:pPr>
      <w:rPr>
        <w:rFonts w:ascii="Aptos" w:hAnsi="Aptos" w:hint="default"/>
      </w:rPr>
    </w:lvl>
    <w:lvl w:ilvl="1" w:tplc="5660047A">
      <w:start w:val="1"/>
      <w:numFmt w:val="bullet"/>
      <w:lvlText w:val="o"/>
      <w:lvlJc w:val="left"/>
      <w:pPr>
        <w:ind w:left="1440" w:hanging="360"/>
      </w:pPr>
      <w:rPr>
        <w:rFonts w:ascii="Courier New" w:hAnsi="Courier New" w:hint="default"/>
      </w:rPr>
    </w:lvl>
    <w:lvl w:ilvl="2" w:tplc="2FE28012">
      <w:start w:val="1"/>
      <w:numFmt w:val="bullet"/>
      <w:lvlText w:val=""/>
      <w:lvlJc w:val="left"/>
      <w:pPr>
        <w:ind w:left="2160" w:hanging="360"/>
      </w:pPr>
      <w:rPr>
        <w:rFonts w:ascii="Wingdings" w:hAnsi="Wingdings" w:hint="default"/>
      </w:rPr>
    </w:lvl>
    <w:lvl w:ilvl="3" w:tplc="D88851C8">
      <w:start w:val="1"/>
      <w:numFmt w:val="bullet"/>
      <w:lvlText w:val=""/>
      <w:lvlJc w:val="left"/>
      <w:pPr>
        <w:ind w:left="2880" w:hanging="360"/>
      </w:pPr>
      <w:rPr>
        <w:rFonts w:ascii="Symbol" w:hAnsi="Symbol" w:hint="default"/>
      </w:rPr>
    </w:lvl>
    <w:lvl w:ilvl="4" w:tplc="EBB28A62">
      <w:start w:val="1"/>
      <w:numFmt w:val="bullet"/>
      <w:lvlText w:val="o"/>
      <w:lvlJc w:val="left"/>
      <w:pPr>
        <w:ind w:left="3600" w:hanging="360"/>
      </w:pPr>
      <w:rPr>
        <w:rFonts w:ascii="Courier New" w:hAnsi="Courier New" w:hint="default"/>
      </w:rPr>
    </w:lvl>
    <w:lvl w:ilvl="5" w:tplc="488A517E">
      <w:start w:val="1"/>
      <w:numFmt w:val="bullet"/>
      <w:lvlText w:val=""/>
      <w:lvlJc w:val="left"/>
      <w:pPr>
        <w:ind w:left="4320" w:hanging="360"/>
      </w:pPr>
      <w:rPr>
        <w:rFonts w:ascii="Wingdings" w:hAnsi="Wingdings" w:hint="default"/>
      </w:rPr>
    </w:lvl>
    <w:lvl w:ilvl="6" w:tplc="D318EB2C">
      <w:start w:val="1"/>
      <w:numFmt w:val="bullet"/>
      <w:lvlText w:val=""/>
      <w:lvlJc w:val="left"/>
      <w:pPr>
        <w:ind w:left="5040" w:hanging="360"/>
      </w:pPr>
      <w:rPr>
        <w:rFonts w:ascii="Symbol" w:hAnsi="Symbol" w:hint="default"/>
      </w:rPr>
    </w:lvl>
    <w:lvl w:ilvl="7" w:tplc="7E3C4598">
      <w:start w:val="1"/>
      <w:numFmt w:val="bullet"/>
      <w:lvlText w:val="o"/>
      <w:lvlJc w:val="left"/>
      <w:pPr>
        <w:ind w:left="5760" w:hanging="360"/>
      </w:pPr>
      <w:rPr>
        <w:rFonts w:ascii="Courier New" w:hAnsi="Courier New" w:hint="default"/>
      </w:rPr>
    </w:lvl>
    <w:lvl w:ilvl="8" w:tplc="34725C84">
      <w:start w:val="1"/>
      <w:numFmt w:val="bullet"/>
      <w:lvlText w:val=""/>
      <w:lvlJc w:val="left"/>
      <w:pPr>
        <w:ind w:left="6480" w:hanging="360"/>
      </w:pPr>
      <w:rPr>
        <w:rFonts w:ascii="Wingdings" w:hAnsi="Wingdings" w:hint="default"/>
      </w:rPr>
    </w:lvl>
  </w:abstractNum>
  <w:abstractNum w:abstractNumId="1" w15:restartNumberingAfterBreak="0">
    <w:nsid w:val="027455C4"/>
    <w:multiLevelType w:val="hybridMultilevel"/>
    <w:tmpl w:val="00A6560E"/>
    <w:lvl w:ilvl="0" w:tplc="14090001">
      <w:start w:val="1"/>
      <w:numFmt w:val="bullet"/>
      <w:lvlText w:val=""/>
      <w:lvlJc w:val="left"/>
      <w:pPr>
        <w:ind w:left="885" w:hanging="360"/>
      </w:pPr>
      <w:rPr>
        <w:rFonts w:ascii="Symbol" w:hAnsi="Symbol" w:hint="default"/>
      </w:rPr>
    </w:lvl>
    <w:lvl w:ilvl="1" w:tplc="14090003" w:tentative="1">
      <w:start w:val="1"/>
      <w:numFmt w:val="bullet"/>
      <w:lvlText w:val="o"/>
      <w:lvlJc w:val="left"/>
      <w:pPr>
        <w:ind w:left="1605" w:hanging="360"/>
      </w:pPr>
      <w:rPr>
        <w:rFonts w:ascii="Courier New" w:hAnsi="Courier New" w:cs="Courier New" w:hint="default"/>
      </w:rPr>
    </w:lvl>
    <w:lvl w:ilvl="2" w:tplc="14090005" w:tentative="1">
      <w:start w:val="1"/>
      <w:numFmt w:val="bullet"/>
      <w:lvlText w:val=""/>
      <w:lvlJc w:val="left"/>
      <w:pPr>
        <w:ind w:left="2325" w:hanging="360"/>
      </w:pPr>
      <w:rPr>
        <w:rFonts w:ascii="Wingdings" w:hAnsi="Wingdings" w:hint="default"/>
      </w:rPr>
    </w:lvl>
    <w:lvl w:ilvl="3" w:tplc="14090001" w:tentative="1">
      <w:start w:val="1"/>
      <w:numFmt w:val="bullet"/>
      <w:lvlText w:val=""/>
      <w:lvlJc w:val="left"/>
      <w:pPr>
        <w:ind w:left="3045" w:hanging="360"/>
      </w:pPr>
      <w:rPr>
        <w:rFonts w:ascii="Symbol" w:hAnsi="Symbol" w:hint="default"/>
      </w:rPr>
    </w:lvl>
    <w:lvl w:ilvl="4" w:tplc="14090003" w:tentative="1">
      <w:start w:val="1"/>
      <w:numFmt w:val="bullet"/>
      <w:lvlText w:val="o"/>
      <w:lvlJc w:val="left"/>
      <w:pPr>
        <w:ind w:left="3765" w:hanging="360"/>
      </w:pPr>
      <w:rPr>
        <w:rFonts w:ascii="Courier New" w:hAnsi="Courier New" w:cs="Courier New" w:hint="default"/>
      </w:rPr>
    </w:lvl>
    <w:lvl w:ilvl="5" w:tplc="14090005" w:tentative="1">
      <w:start w:val="1"/>
      <w:numFmt w:val="bullet"/>
      <w:lvlText w:val=""/>
      <w:lvlJc w:val="left"/>
      <w:pPr>
        <w:ind w:left="4485" w:hanging="360"/>
      </w:pPr>
      <w:rPr>
        <w:rFonts w:ascii="Wingdings" w:hAnsi="Wingdings" w:hint="default"/>
      </w:rPr>
    </w:lvl>
    <w:lvl w:ilvl="6" w:tplc="14090001" w:tentative="1">
      <w:start w:val="1"/>
      <w:numFmt w:val="bullet"/>
      <w:lvlText w:val=""/>
      <w:lvlJc w:val="left"/>
      <w:pPr>
        <w:ind w:left="5205" w:hanging="360"/>
      </w:pPr>
      <w:rPr>
        <w:rFonts w:ascii="Symbol" w:hAnsi="Symbol" w:hint="default"/>
      </w:rPr>
    </w:lvl>
    <w:lvl w:ilvl="7" w:tplc="14090003" w:tentative="1">
      <w:start w:val="1"/>
      <w:numFmt w:val="bullet"/>
      <w:lvlText w:val="o"/>
      <w:lvlJc w:val="left"/>
      <w:pPr>
        <w:ind w:left="5925" w:hanging="360"/>
      </w:pPr>
      <w:rPr>
        <w:rFonts w:ascii="Courier New" w:hAnsi="Courier New" w:cs="Courier New" w:hint="default"/>
      </w:rPr>
    </w:lvl>
    <w:lvl w:ilvl="8" w:tplc="14090005" w:tentative="1">
      <w:start w:val="1"/>
      <w:numFmt w:val="bullet"/>
      <w:lvlText w:val=""/>
      <w:lvlJc w:val="left"/>
      <w:pPr>
        <w:ind w:left="6645" w:hanging="360"/>
      </w:pPr>
      <w:rPr>
        <w:rFonts w:ascii="Wingdings" w:hAnsi="Wingdings" w:hint="default"/>
      </w:rPr>
    </w:lvl>
  </w:abstractNum>
  <w:abstractNum w:abstractNumId="2" w15:restartNumberingAfterBreak="0">
    <w:nsid w:val="02E54043"/>
    <w:multiLevelType w:val="hybridMultilevel"/>
    <w:tmpl w:val="FA5AE982"/>
    <w:lvl w:ilvl="0" w:tplc="14090001">
      <w:start w:val="1"/>
      <w:numFmt w:val="bullet"/>
      <w:lvlText w:val=""/>
      <w:lvlJc w:val="left"/>
      <w:pPr>
        <w:ind w:left="473" w:hanging="360"/>
      </w:pPr>
      <w:rPr>
        <w:rFonts w:ascii="Symbol" w:hAnsi="Symbol" w:hint="default"/>
      </w:rPr>
    </w:lvl>
    <w:lvl w:ilvl="1" w:tplc="14090003" w:tentative="1">
      <w:start w:val="1"/>
      <w:numFmt w:val="bullet"/>
      <w:lvlText w:val="o"/>
      <w:lvlJc w:val="left"/>
      <w:pPr>
        <w:ind w:left="1193" w:hanging="360"/>
      </w:pPr>
      <w:rPr>
        <w:rFonts w:ascii="Courier New" w:hAnsi="Courier New" w:cs="Courier New" w:hint="default"/>
      </w:rPr>
    </w:lvl>
    <w:lvl w:ilvl="2" w:tplc="14090005" w:tentative="1">
      <w:start w:val="1"/>
      <w:numFmt w:val="bullet"/>
      <w:lvlText w:val=""/>
      <w:lvlJc w:val="left"/>
      <w:pPr>
        <w:ind w:left="1913" w:hanging="360"/>
      </w:pPr>
      <w:rPr>
        <w:rFonts w:ascii="Wingdings" w:hAnsi="Wingdings" w:hint="default"/>
      </w:rPr>
    </w:lvl>
    <w:lvl w:ilvl="3" w:tplc="14090001" w:tentative="1">
      <w:start w:val="1"/>
      <w:numFmt w:val="bullet"/>
      <w:lvlText w:val=""/>
      <w:lvlJc w:val="left"/>
      <w:pPr>
        <w:ind w:left="2633" w:hanging="360"/>
      </w:pPr>
      <w:rPr>
        <w:rFonts w:ascii="Symbol" w:hAnsi="Symbol" w:hint="default"/>
      </w:rPr>
    </w:lvl>
    <w:lvl w:ilvl="4" w:tplc="14090003" w:tentative="1">
      <w:start w:val="1"/>
      <w:numFmt w:val="bullet"/>
      <w:lvlText w:val="o"/>
      <w:lvlJc w:val="left"/>
      <w:pPr>
        <w:ind w:left="3353" w:hanging="360"/>
      </w:pPr>
      <w:rPr>
        <w:rFonts w:ascii="Courier New" w:hAnsi="Courier New" w:cs="Courier New" w:hint="default"/>
      </w:rPr>
    </w:lvl>
    <w:lvl w:ilvl="5" w:tplc="14090005" w:tentative="1">
      <w:start w:val="1"/>
      <w:numFmt w:val="bullet"/>
      <w:lvlText w:val=""/>
      <w:lvlJc w:val="left"/>
      <w:pPr>
        <w:ind w:left="4073" w:hanging="360"/>
      </w:pPr>
      <w:rPr>
        <w:rFonts w:ascii="Wingdings" w:hAnsi="Wingdings" w:hint="default"/>
      </w:rPr>
    </w:lvl>
    <w:lvl w:ilvl="6" w:tplc="14090001" w:tentative="1">
      <w:start w:val="1"/>
      <w:numFmt w:val="bullet"/>
      <w:lvlText w:val=""/>
      <w:lvlJc w:val="left"/>
      <w:pPr>
        <w:ind w:left="4793" w:hanging="360"/>
      </w:pPr>
      <w:rPr>
        <w:rFonts w:ascii="Symbol" w:hAnsi="Symbol" w:hint="default"/>
      </w:rPr>
    </w:lvl>
    <w:lvl w:ilvl="7" w:tplc="14090003" w:tentative="1">
      <w:start w:val="1"/>
      <w:numFmt w:val="bullet"/>
      <w:lvlText w:val="o"/>
      <w:lvlJc w:val="left"/>
      <w:pPr>
        <w:ind w:left="5513" w:hanging="360"/>
      </w:pPr>
      <w:rPr>
        <w:rFonts w:ascii="Courier New" w:hAnsi="Courier New" w:cs="Courier New" w:hint="default"/>
      </w:rPr>
    </w:lvl>
    <w:lvl w:ilvl="8" w:tplc="14090005" w:tentative="1">
      <w:start w:val="1"/>
      <w:numFmt w:val="bullet"/>
      <w:lvlText w:val=""/>
      <w:lvlJc w:val="left"/>
      <w:pPr>
        <w:ind w:left="6233" w:hanging="360"/>
      </w:pPr>
      <w:rPr>
        <w:rFonts w:ascii="Wingdings" w:hAnsi="Wingdings" w:hint="default"/>
      </w:rPr>
    </w:lvl>
  </w:abstractNum>
  <w:abstractNum w:abstractNumId="3" w15:restartNumberingAfterBreak="0">
    <w:nsid w:val="030572D7"/>
    <w:multiLevelType w:val="multilevel"/>
    <w:tmpl w:val="F2F2C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672511"/>
    <w:multiLevelType w:val="hybridMultilevel"/>
    <w:tmpl w:val="0EF2DF34"/>
    <w:lvl w:ilvl="0" w:tplc="CBCCF3BA">
      <w:start w:val="1"/>
      <w:numFmt w:val="bullet"/>
      <w:lvlText w:val=""/>
      <w:lvlJc w:val="left"/>
      <w:pPr>
        <w:ind w:left="833" w:hanging="360"/>
      </w:pPr>
      <w:rPr>
        <w:rFonts w:ascii="Symbol" w:hAnsi="Symbol" w:hint="default"/>
        <w:color w:val="auto"/>
      </w:rPr>
    </w:lvl>
    <w:lvl w:ilvl="1" w:tplc="FFFFFFFF">
      <w:start w:val="1"/>
      <w:numFmt w:val="lowerLetter"/>
      <w:lvlText w:val="%2."/>
      <w:lvlJc w:val="left"/>
      <w:pPr>
        <w:ind w:left="1553" w:hanging="360"/>
      </w:pPr>
    </w:lvl>
    <w:lvl w:ilvl="2" w:tplc="FFFFFFFF">
      <w:start w:val="1"/>
      <w:numFmt w:val="lowerRoman"/>
      <w:lvlText w:val="%3."/>
      <w:lvlJc w:val="right"/>
      <w:pPr>
        <w:ind w:left="2273" w:hanging="180"/>
      </w:pPr>
    </w:lvl>
    <w:lvl w:ilvl="3" w:tplc="FFFFFFFF">
      <w:numFmt w:val="bullet"/>
      <w:lvlText w:val="-"/>
      <w:lvlJc w:val="left"/>
      <w:pPr>
        <w:ind w:left="2993" w:hanging="360"/>
      </w:pPr>
      <w:rPr>
        <w:rFonts w:ascii="Aptos" w:eastAsiaTheme="minorHAnsi" w:hAnsi="Aptos" w:cstheme="minorBidi" w:hint="default"/>
      </w:rPr>
    </w:lvl>
    <w:lvl w:ilvl="4" w:tplc="FFFFFFFF" w:tentative="1">
      <w:start w:val="1"/>
      <w:numFmt w:val="lowerLetter"/>
      <w:lvlText w:val="%5."/>
      <w:lvlJc w:val="left"/>
      <w:pPr>
        <w:ind w:left="3713" w:hanging="360"/>
      </w:pPr>
    </w:lvl>
    <w:lvl w:ilvl="5" w:tplc="FFFFFFFF" w:tentative="1">
      <w:start w:val="1"/>
      <w:numFmt w:val="lowerRoman"/>
      <w:lvlText w:val="%6."/>
      <w:lvlJc w:val="right"/>
      <w:pPr>
        <w:ind w:left="4433" w:hanging="180"/>
      </w:pPr>
    </w:lvl>
    <w:lvl w:ilvl="6" w:tplc="FFFFFFFF" w:tentative="1">
      <w:start w:val="1"/>
      <w:numFmt w:val="decimal"/>
      <w:lvlText w:val="%7."/>
      <w:lvlJc w:val="left"/>
      <w:pPr>
        <w:ind w:left="5153" w:hanging="360"/>
      </w:pPr>
    </w:lvl>
    <w:lvl w:ilvl="7" w:tplc="FFFFFFFF" w:tentative="1">
      <w:start w:val="1"/>
      <w:numFmt w:val="lowerLetter"/>
      <w:lvlText w:val="%8."/>
      <w:lvlJc w:val="left"/>
      <w:pPr>
        <w:ind w:left="5873" w:hanging="360"/>
      </w:pPr>
    </w:lvl>
    <w:lvl w:ilvl="8" w:tplc="FFFFFFFF" w:tentative="1">
      <w:start w:val="1"/>
      <w:numFmt w:val="lowerRoman"/>
      <w:lvlText w:val="%9."/>
      <w:lvlJc w:val="right"/>
      <w:pPr>
        <w:ind w:left="6593" w:hanging="180"/>
      </w:pPr>
    </w:lvl>
  </w:abstractNum>
  <w:abstractNum w:abstractNumId="5" w15:restartNumberingAfterBreak="0">
    <w:nsid w:val="08071A6B"/>
    <w:multiLevelType w:val="hybridMultilevel"/>
    <w:tmpl w:val="637645BA"/>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6" w15:restartNumberingAfterBreak="0">
    <w:nsid w:val="088D360B"/>
    <w:multiLevelType w:val="hybridMultilevel"/>
    <w:tmpl w:val="0DF020E6"/>
    <w:lvl w:ilvl="0" w:tplc="14090001">
      <w:start w:val="1"/>
      <w:numFmt w:val="bullet"/>
      <w:lvlText w:val=""/>
      <w:lvlJc w:val="left"/>
      <w:pPr>
        <w:ind w:left="833" w:hanging="360"/>
      </w:pPr>
      <w:rPr>
        <w:rFonts w:ascii="Symbol" w:hAnsi="Symbol" w:hint="default"/>
      </w:rPr>
    </w:lvl>
    <w:lvl w:ilvl="1" w:tplc="14090003" w:tentative="1">
      <w:start w:val="1"/>
      <w:numFmt w:val="bullet"/>
      <w:lvlText w:val="o"/>
      <w:lvlJc w:val="left"/>
      <w:pPr>
        <w:ind w:left="1553" w:hanging="360"/>
      </w:pPr>
      <w:rPr>
        <w:rFonts w:ascii="Courier New" w:hAnsi="Courier New" w:cs="Courier New" w:hint="default"/>
      </w:rPr>
    </w:lvl>
    <w:lvl w:ilvl="2" w:tplc="14090005" w:tentative="1">
      <w:start w:val="1"/>
      <w:numFmt w:val="bullet"/>
      <w:lvlText w:val=""/>
      <w:lvlJc w:val="left"/>
      <w:pPr>
        <w:ind w:left="2273" w:hanging="360"/>
      </w:pPr>
      <w:rPr>
        <w:rFonts w:ascii="Wingdings" w:hAnsi="Wingdings" w:hint="default"/>
      </w:rPr>
    </w:lvl>
    <w:lvl w:ilvl="3" w:tplc="14090001" w:tentative="1">
      <w:start w:val="1"/>
      <w:numFmt w:val="bullet"/>
      <w:lvlText w:val=""/>
      <w:lvlJc w:val="left"/>
      <w:pPr>
        <w:ind w:left="2993" w:hanging="360"/>
      </w:pPr>
      <w:rPr>
        <w:rFonts w:ascii="Symbol" w:hAnsi="Symbol" w:hint="default"/>
      </w:rPr>
    </w:lvl>
    <w:lvl w:ilvl="4" w:tplc="14090003" w:tentative="1">
      <w:start w:val="1"/>
      <w:numFmt w:val="bullet"/>
      <w:lvlText w:val="o"/>
      <w:lvlJc w:val="left"/>
      <w:pPr>
        <w:ind w:left="3713" w:hanging="360"/>
      </w:pPr>
      <w:rPr>
        <w:rFonts w:ascii="Courier New" w:hAnsi="Courier New" w:cs="Courier New" w:hint="default"/>
      </w:rPr>
    </w:lvl>
    <w:lvl w:ilvl="5" w:tplc="14090005" w:tentative="1">
      <w:start w:val="1"/>
      <w:numFmt w:val="bullet"/>
      <w:lvlText w:val=""/>
      <w:lvlJc w:val="left"/>
      <w:pPr>
        <w:ind w:left="4433" w:hanging="360"/>
      </w:pPr>
      <w:rPr>
        <w:rFonts w:ascii="Wingdings" w:hAnsi="Wingdings" w:hint="default"/>
      </w:rPr>
    </w:lvl>
    <w:lvl w:ilvl="6" w:tplc="14090001" w:tentative="1">
      <w:start w:val="1"/>
      <w:numFmt w:val="bullet"/>
      <w:lvlText w:val=""/>
      <w:lvlJc w:val="left"/>
      <w:pPr>
        <w:ind w:left="5153" w:hanging="360"/>
      </w:pPr>
      <w:rPr>
        <w:rFonts w:ascii="Symbol" w:hAnsi="Symbol" w:hint="default"/>
      </w:rPr>
    </w:lvl>
    <w:lvl w:ilvl="7" w:tplc="14090003" w:tentative="1">
      <w:start w:val="1"/>
      <w:numFmt w:val="bullet"/>
      <w:lvlText w:val="o"/>
      <w:lvlJc w:val="left"/>
      <w:pPr>
        <w:ind w:left="5873" w:hanging="360"/>
      </w:pPr>
      <w:rPr>
        <w:rFonts w:ascii="Courier New" w:hAnsi="Courier New" w:cs="Courier New" w:hint="default"/>
      </w:rPr>
    </w:lvl>
    <w:lvl w:ilvl="8" w:tplc="14090005" w:tentative="1">
      <w:start w:val="1"/>
      <w:numFmt w:val="bullet"/>
      <w:lvlText w:val=""/>
      <w:lvlJc w:val="left"/>
      <w:pPr>
        <w:ind w:left="6593" w:hanging="360"/>
      </w:pPr>
      <w:rPr>
        <w:rFonts w:ascii="Wingdings" w:hAnsi="Wingdings" w:hint="default"/>
      </w:rPr>
    </w:lvl>
  </w:abstractNum>
  <w:abstractNum w:abstractNumId="7" w15:restartNumberingAfterBreak="0">
    <w:nsid w:val="0BC11620"/>
    <w:multiLevelType w:val="multilevel"/>
    <w:tmpl w:val="5032EF40"/>
    <w:lvl w:ilvl="0">
      <w:start w:val="1"/>
      <w:numFmt w:val="decimal"/>
      <w:lvlText w:val="%1"/>
      <w:lvlJc w:val="left"/>
      <w:pPr>
        <w:tabs>
          <w:tab w:val="num" w:pos="720"/>
        </w:tabs>
        <w:ind w:left="720" w:hanging="720"/>
      </w:pPr>
      <w:rPr>
        <w:rFonts w:hint="default"/>
      </w:rPr>
    </w:lvl>
    <w:lvl w:ilvl="1">
      <w:numFmt w:val="bullet"/>
      <w:lvlText w:val="-"/>
      <w:lvlJc w:val="left"/>
      <w:pPr>
        <w:ind w:left="785" w:hanging="360"/>
      </w:pPr>
      <w:rPr>
        <w:rFonts w:ascii="Aptos" w:eastAsiaTheme="minorHAnsi" w:hAnsi="Aptos" w:cstheme="minorBidi" w:hint="default"/>
      </w:rPr>
    </w:lvl>
    <w:lvl w:ilvl="2">
      <w:start w:val="1"/>
      <w:numFmt w:val="decimal"/>
      <w:lvlText w:val="%1.%2.%3"/>
      <w:lvlJc w:val="left"/>
      <w:pPr>
        <w:tabs>
          <w:tab w:val="num" w:pos="2410"/>
        </w:tabs>
        <w:ind w:left="2410" w:hanging="970"/>
      </w:pPr>
      <w:rPr>
        <w:rFonts w:hint="default"/>
      </w:rPr>
    </w:lvl>
    <w:lvl w:ilvl="3">
      <w:start w:val="1"/>
      <w:numFmt w:val="decimal"/>
      <w:lvlText w:val="%1.%2.%3.%4"/>
      <w:lvlJc w:val="left"/>
      <w:pPr>
        <w:tabs>
          <w:tab w:val="num" w:pos="3572"/>
        </w:tabs>
        <w:ind w:left="3572" w:hanging="1162"/>
      </w:pPr>
      <w:rPr>
        <w:rFonts w:hint="default"/>
      </w:rPr>
    </w:lvl>
    <w:lvl w:ilvl="4">
      <w:start w:val="1"/>
      <w:numFmt w:val="decimal"/>
      <w:lvlText w:val="%1.%2.%3.%4.%5"/>
      <w:lvlJc w:val="left"/>
      <w:pPr>
        <w:tabs>
          <w:tab w:val="num" w:pos="4876"/>
        </w:tabs>
        <w:ind w:left="4876" w:hanging="1304"/>
      </w:pPr>
      <w:rPr>
        <w:rFonts w:hint="default"/>
      </w:rPr>
    </w:lvl>
    <w:lvl w:ilvl="5">
      <w:start w:val="1"/>
      <w:numFmt w:val="decimal"/>
      <w:lvlText w:val="(%6)"/>
      <w:lvlJc w:val="left"/>
      <w:pPr>
        <w:tabs>
          <w:tab w:val="num" w:pos="2160"/>
        </w:tabs>
        <w:ind w:left="2160" w:hanging="363"/>
      </w:pPr>
      <w:rPr>
        <w:rFonts w:hint="default"/>
      </w:rPr>
    </w:lvl>
    <w:lvl w:ilvl="6">
      <w:start w:val="1"/>
      <w:numFmt w:val="lowerRoman"/>
      <w:lvlText w:val="%7)"/>
      <w:lvlJc w:val="left"/>
      <w:pPr>
        <w:tabs>
          <w:tab w:val="num" w:pos="2880"/>
        </w:tabs>
        <w:ind w:left="2517" w:hanging="357"/>
      </w:pPr>
      <w:rPr>
        <w:rFonts w:hint="default"/>
      </w:rPr>
    </w:lvl>
    <w:lvl w:ilvl="7">
      <w:start w:val="1"/>
      <w:numFmt w:val="lowerLetter"/>
      <w:lvlText w:val="%8)"/>
      <w:lvlJc w:val="left"/>
      <w:pPr>
        <w:tabs>
          <w:tab w:val="num" w:pos="2880"/>
        </w:tabs>
        <w:ind w:left="2880" w:hanging="363"/>
      </w:pPr>
      <w:rPr>
        <w:rFonts w:hint="default"/>
      </w:rPr>
    </w:lvl>
    <w:lvl w:ilvl="8">
      <w:start w:val="1"/>
      <w:numFmt w:val="lowerRoman"/>
      <w:lvlText w:val="%9."/>
      <w:lvlJc w:val="left"/>
      <w:pPr>
        <w:tabs>
          <w:tab w:val="num" w:pos="3237"/>
        </w:tabs>
        <w:ind w:left="3237" w:hanging="357"/>
      </w:pPr>
      <w:rPr>
        <w:rFonts w:hint="default"/>
      </w:rPr>
    </w:lvl>
  </w:abstractNum>
  <w:abstractNum w:abstractNumId="8" w15:restartNumberingAfterBreak="0">
    <w:nsid w:val="0E46426F"/>
    <w:multiLevelType w:val="multilevel"/>
    <w:tmpl w:val="D4ECF26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103B4E97"/>
    <w:multiLevelType w:val="hybridMultilevel"/>
    <w:tmpl w:val="7C229ED8"/>
    <w:lvl w:ilvl="0" w:tplc="14090001">
      <w:start w:val="1"/>
      <w:numFmt w:val="bullet"/>
      <w:lvlText w:val=""/>
      <w:lvlJc w:val="left"/>
      <w:pPr>
        <w:ind w:left="473" w:hanging="360"/>
      </w:pPr>
      <w:rPr>
        <w:rFonts w:ascii="Symbol" w:hAnsi="Symbol" w:hint="default"/>
      </w:rPr>
    </w:lvl>
    <w:lvl w:ilvl="1" w:tplc="14090003" w:tentative="1">
      <w:start w:val="1"/>
      <w:numFmt w:val="bullet"/>
      <w:lvlText w:val="o"/>
      <w:lvlJc w:val="left"/>
      <w:pPr>
        <w:ind w:left="1193" w:hanging="360"/>
      </w:pPr>
      <w:rPr>
        <w:rFonts w:ascii="Courier New" w:hAnsi="Courier New" w:cs="Courier New" w:hint="default"/>
      </w:rPr>
    </w:lvl>
    <w:lvl w:ilvl="2" w:tplc="14090005" w:tentative="1">
      <w:start w:val="1"/>
      <w:numFmt w:val="bullet"/>
      <w:lvlText w:val=""/>
      <w:lvlJc w:val="left"/>
      <w:pPr>
        <w:ind w:left="1913" w:hanging="360"/>
      </w:pPr>
      <w:rPr>
        <w:rFonts w:ascii="Wingdings" w:hAnsi="Wingdings" w:hint="default"/>
      </w:rPr>
    </w:lvl>
    <w:lvl w:ilvl="3" w:tplc="14090001" w:tentative="1">
      <w:start w:val="1"/>
      <w:numFmt w:val="bullet"/>
      <w:lvlText w:val=""/>
      <w:lvlJc w:val="left"/>
      <w:pPr>
        <w:ind w:left="2633" w:hanging="360"/>
      </w:pPr>
      <w:rPr>
        <w:rFonts w:ascii="Symbol" w:hAnsi="Symbol" w:hint="default"/>
      </w:rPr>
    </w:lvl>
    <w:lvl w:ilvl="4" w:tplc="14090003" w:tentative="1">
      <w:start w:val="1"/>
      <w:numFmt w:val="bullet"/>
      <w:lvlText w:val="o"/>
      <w:lvlJc w:val="left"/>
      <w:pPr>
        <w:ind w:left="3353" w:hanging="360"/>
      </w:pPr>
      <w:rPr>
        <w:rFonts w:ascii="Courier New" w:hAnsi="Courier New" w:cs="Courier New" w:hint="default"/>
      </w:rPr>
    </w:lvl>
    <w:lvl w:ilvl="5" w:tplc="14090005" w:tentative="1">
      <w:start w:val="1"/>
      <w:numFmt w:val="bullet"/>
      <w:lvlText w:val=""/>
      <w:lvlJc w:val="left"/>
      <w:pPr>
        <w:ind w:left="4073" w:hanging="360"/>
      </w:pPr>
      <w:rPr>
        <w:rFonts w:ascii="Wingdings" w:hAnsi="Wingdings" w:hint="default"/>
      </w:rPr>
    </w:lvl>
    <w:lvl w:ilvl="6" w:tplc="14090001" w:tentative="1">
      <w:start w:val="1"/>
      <w:numFmt w:val="bullet"/>
      <w:lvlText w:val=""/>
      <w:lvlJc w:val="left"/>
      <w:pPr>
        <w:ind w:left="4793" w:hanging="360"/>
      </w:pPr>
      <w:rPr>
        <w:rFonts w:ascii="Symbol" w:hAnsi="Symbol" w:hint="default"/>
      </w:rPr>
    </w:lvl>
    <w:lvl w:ilvl="7" w:tplc="14090003" w:tentative="1">
      <w:start w:val="1"/>
      <w:numFmt w:val="bullet"/>
      <w:lvlText w:val="o"/>
      <w:lvlJc w:val="left"/>
      <w:pPr>
        <w:ind w:left="5513" w:hanging="360"/>
      </w:pPr>
      <w:rPr>
        <w:rFonts w:ascii="Courier New" w:hAnsi="Courier New" w:cs="Courier New" w:hint="default"/>
      </w:rPr>
    </w:lvl>
    <w:lvl w:ilvl="8" w:tplc="14090005" w:tentative="1">
      <w:start w:val="1"/>
      <w:numFmt w:val="bullet"/>
      <w:lvlText w:val=""/>
      <w:lvlJc w:val="left"/>
      <w:pPr>
        <w:ind w:left="6233" w:hanging="360"/>
      </w:pPr>
      <w:rPr>
        <w:rFonts w:ascii="Wingdings" w:hAnsi="Wingdings" w:hint="default"/>
      </w:rPr>
    </w:lvl>
  </w:abstractNum>
  <w:abstractNum w:abstractNumId="10" w15:restartNumberingAfterBreak="0">
    <w:nsid w:val="10F07217"/>
    <w:multiLevelType w:val="hybridMultilevel"/>
    <w:tmpl w:val="7BAAB3A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12142387"/>
    <w:multiLevelType w:val="hybridMultilevel"/>
    <w:tmpl w:val="FFFFFFFF"/>
    <w:lvl w:ilvl="0" w:tplc="5194F178">
      <w:start w:val="1"/>
      <w:numFmt w:val="bullet"/>
      <w:lvlText w:val=""/>
      <w:lvlJc w:val="left"/>
      <w:pPr>
        <w:ind w:left="1080" w:hanging="360"/>
      </w:pPr>
      <w:rPr>
        <w:rFonts w:ascii="Symbol" w:hAnsi="Symbol" w:hint="default"/>
      </w:rPr>
    </w:lvl>
    <w:lvl w:ilvl="1" w:tplc="4AB2FF10">
      <w:start w:val="1"/>
      <w:numFmt w:val="bullet"/>
      <w:lvlText w:val="o"/>
      <w:lvlJc w:val="left"/>
      <w:pPr>
        <w:ind w:left="1800" w:hanging="360"/>
      </w:pPr>
      <w:rPr>
        <w:rFonts w:ascii="Courier New" w:hAnsi="Courier New" w:hint="default"/>
      </w:rPr>
    </w:lvl>
    <w:lvl w:ilvl="2" w:tplc="AF5855A2">
      <w:start w:val="1"/>
      <w:numFmt w:val="bullet"/>
      <w:lvlText w:val=""/>
      <w:lvlJc w:val="left"/>
      <w:pPr>
        <w:ind w:left="2520" w:hanging="360"/>
      </w:pPr>
      <w:rPr>
        <w:rFonts w:ascii="Wingdings" w:hAnsi="Wingdings" w:hint="default"/>
      </w:rPr>
    </w:lvl>
    <w:lvl w:ilvl="3" w:tplc="9FBC9B94">
      <w:start w:val="1"/>
      <w:numFmt w:val="bullet"/>
      <w:lvlText w:val=""/>
      <w:lvlJc w:val="left"/>
      <w:pPr>
        <w:ind w:left="3240" w:hanging="360"/>
      </w:pPr>
      <w:rPr>
        <w:rFonts w:ascii="Symbol" w:hAnsi="Symbol" w:hint="default"/>
      </w:rPr>
    </w:lvl>
    <w:lvl w:ilvl="4" w:tplc="E878C864">
      <w:start w:val="1"/>
      <w:numFmt w:val="bullet"/>
      <w:lvlText w:val="o"/>
      <w:lvlJc w:val="left"/>
      <w:pPr>
        <w:ind w:left="3960" w:hanging="360"/>
      </w:pPr>
      <w:rPr>
        <w:rFonts w:ascii="Courier New" w:hAnsi="Courier New" w:hint="default"/>
      </w:rPr>
    </w:lvl>
    <w:lvl w:ilvl="5" w:tplc="33B2C24E">
      <w:start w:val="1"/>
      <w:numFmt w:val="bullet"/>
      <w:lvlText w:val=""/>
      <w:lvlJc w:val="left"/>
      <w:pPr>
        <w:ind w:left="4680" w:hanging="360"/>
      </w:pPr>
      <w:rPr>
        <w:rFonts w:ascii="Wingdings" w:hAnsi="Wingdings" w:hint="default"/>
      </w:rPr>
    </w:lvl>
    <w:lvl w:ilvl="6" w:tplc="CBBA2A8C">
      <w:start w:val="1"/>
      <w:numFmt w:val="bullet"/>
      <w:lvlText w:val=""/>
      <w:lvlJc w:val="left"/>
      <w:pPr>
        <w:ind w:left="5400" w:hanging="360"/>
      </w:pPr>
      <w:rPr>
        <w:rFonts w:ascii="Symbol" w:hAnsi="Symbol" w:hint="default"/>
      </w:rPr>
    </w:lvl>
    <w:lvl w:ilvl="7" w:tplc="8CD684E6">
      <w:start w:val="1"/>
      <w:numFmt w:val="bullet"/>
      <w:lvlText w:val="o"/>
      <w:lvlJc w:val="left"/>
      <w:pPr>
        <w:ind w:left="6120" w:hanging="360"/>
      </w:pPr>
      <w:rPr>
        <w:rFonts w:ascii="Courier New" w:hAnsi="Courier New" w:hint="default"/>
      </w:rPr>
    </w:lvl>
    <w:lvl w:ilvl="8" w:tplc="0F988192">
      <w:start w:val="1"/>
      <w:numFmt w:val="bullet"/>
      <w:lvlText w:val=""/>
      <w:lvlJc w:val="left"/>
      <w:pPr>
        <w:ind w:left="6840" w:hanging="360"/>
      </w:pPr>
      <w:rPr>
        <w:rFonts w:ascii="Wingdings" w:hAnsi="Wingdings" w:hint="default"/>
      </w:rPr>
    </w:lvl>
  </w:abstractNum>
  <w:abstractNum w:abstractNumId="12" w15:restartNumberingAfterBreak="0">
    <w:nsid w:val="13D058DF"/>
    <w:multiLevelType w:val="hybridMultilevel"/>
    <w:tmpl w:val="4AF4DBF0"/>
    <w:lvl w:ilvl="0" w:tplc="14090001">
      <w:start w:val="1"/>
      <w:numFmt w:val="bullet"/>
      <w:lvlText w:val=""/>
      <w:lvlJc w:val="left"/>
      <w:pPr>
        <w:ind w:left="1193" w:hanging="360"/>
      </w:pPr>
      <w:rPr>
        <w:rFonts w:ascii="Symbol" w:hAnsi="Symbol" w:hint="default"/>
      </w:rPr>
    </w:lvl>
    <w:lvl w:ilvl="1" w:tplc="14090003" w:tentative="1">
      <w:start w:val="1"/>
      <w:numFmt w:val="bullet"/>
      <w:lvlText w:val="o"/>
      <w:lvlJc w:val="left"/>
      <w:pPr>
        <w:ind w:left="1913" w:hanging="360"/>
      </w:pPr>
      <w:rPr>
        <w:rFonts w:ascii="Courier New" w:hAnsi="Courier New" w:cs="Courier New" w:hint="default"/>
      </w:rPr>
    </w:lvl>
    <w:lvl w:ilvl="2" w:tplc="14090005" w:tentative="1">
      <w:start w:val="1"/>
      <w:numFmt w:val="bullet"/>
      <w:lvlText w:val=""/>
      <w:lvlJc w:val="left"/>
      <w:pPr>
        <w:ind w:left="2633" w:hanging="360"/>
      </w:pPr>
      <w:rPr>
        <w:rFonts w:ascii="Wingdings" w:hAnsi="Wingdings" w:hint="default"/>
      </w:rPr>
    </w:lvl>
    <w:lvl w:ilvl="3" w:tplc="14090001" w:tentative="1">
      <w:start w:val="1"/>
      <w:numFmt w:val="bullet"/>
      <w:lvlText w:val=""/>
      <w:lvlJc w:val="left"/>
      <w:pPr>
        <w:ind w:left="3353" w:hanging="360"/>
      </w:pPr>
      <w:rPr>
        <w:rFonts w:ascii="Symbol" w:hAnsi="Symbol" w:hint="default"/>
      </w:rPr>
    </w:lvl>
    <w:lvl w:ilvl="4" w:tplc="14090003" w:tentative="1">
      <w:start w:val="1"/>
      <w:numFmt w:val="bullet"/>
      <w:lvlText w:val="o"/>
      <w:lvlJc w:val="left"/>
      <w:pPr>
        <w:ind w:left="4073" w:hanging="360"/>
      </w:pPr>
      <w:rPr>
        <w:rFonts w:ascii="Courier New" w:hAnsi="Courier New" w:cs="Courier New" w:hint="default"/>
      </w:rPr>
    </w:lvl>
    <w:lvl w:ilvl="5" w:tplc="14090005" w:tentative="1">
      <w:start w:val="1"/>
      <w:numFmt w:val="bullet"/>
      <w:lvlText w:val=""/>
      <w:lvlJc w:val="left"/>
      <w:pPr>
        <w:ind w:left="4793" w:hanging="360"/>
      </w:pPr>
      <w:rPr>
        <w:rFonts w:ascii="Wingdings" w:hAnsi="Wingdings" w:hint="default"/>
      </w:rPr>
    </w:lvl>
    <w:lvl w:ilvl="6" w:tplc="14090001" w:tentative="1">
      <w:start w:val="1"/>
      <w:numFmt w:val="bullet"/>
      <w:lvlText w:val=""/>
      <w:lvlJc w:val="left"/>
      <w:pPr>
        <w:ind w:left="5513" w:hanging="360"/>
      </w:pPr>
      <w:rPr>
        <w:rFonts w:ascii="Symbol" w:hAnsi="Symbol" w:hint="default"/>
      </w:rPr>
    </w:lvl>
    <w:lvl w:ilvl="7" w:tplc="14090003" w:tentative="1">
      <w:start w:val="1"/>
      <w:numFmt w:val="bullet"/>
      <w:lvlText w:val="o"/>
      <w:lvlJc w:val="left"/>
      <w:pPr>
        <w:ind w:left="6233" w:hanging="360"/>
      </w:pPr>
      <w:rPr>
        <w:rFonts w:ascii="Courier New" w:hAnsi="Courier New" w:cs="Courier New" w:hint="default"/>
      </w:rPr>
    </w:lvl>
    <w:lvl w:ilvl="8" w:tplc="14090005" w:tentative="1">
      <w:start w:val="1"/>
      <w:numFmt w:val="bullet"/>
      <w:lvlText w:val=""/>
      <w:lvlJc w:val="left"/>
      <w:pPr>
        <w:ind w:left="6953" w:hanging="360"/>
      </w:pPr>
      <w:rPr>
        <w:rFonts w:ascii="Wingdings" w:hAnsi="Wingdings" w:hint="default"/>
      </w:rPr>
    </w:lvl>
  </w:abstractNum>
  <w:abstractNum w:abstractNumId="13" w15:restartNumberingAfterBreak="0">
    <w:nsid w:val="15DD3532"/>
    <w:multiLevelType w:val="hybridMultilevel"/>
    <w:tmpl w:val="FFFFFFFF"/>
    <w:lvl w:ilvl="0" w:tplc="6A243D3C">
      <w:start w:val="1"/>
      <w:numFmt w:val="bullet"/>
      <w:lvlText w:val="-"/>
      <w:lvlJc w:val="left"/>
      <w:pPr>
        <w:ind w:left="720" w:hanging="360"/>
      </w:pPr>
      <w:rPr>
        <w:rFonts w:ascii="Aptos" w:hAnsi="Aptos" w:hint="default"/>
      </w:rPr>
    </w:lvl>
    <w:lvl w:ilvl="1" w:tplc="9B8E1EBC">
      <w:start w:val="1"/>
      <w:numFmt w:val="bullet"/>
      <w:lvlText w:val="o"/>
      <w:lvlJc w:val="left"/>
      <w:pPr>
        <w:ind w:left="1440" w:hanging="360"/>
      </w:pPr>
      <w:rPr>
        <w:rFonts w:ascii="Courier New" w:hAnsi="Courier New" w:hint="default"/>
      </w:rPr>
    </w:lvl>
    <w:lvl w:ilvl="2" w:tplc="97C6FA5A">
      <w:start w:val="1"/>
      <w:numFmt w:val="bullet"/>
      <w:lvlText w:val=""/>
      <w:lvlJc w:val="left"/>
      <w:pPr>
        <w:ind w:left="2160" w:hanging="360"/>
      </w:pPr>
      <w:rPr>
        <w:rFonts w:ascii="Wingdings" w:hAnsi="Wingdings" w:hint="default"/>
      </w:rPr>
    </w:lvl>
    <w:lvl w:ilvl="3" w:tplc="0126732E">
      <w:start w:val="1"/>
      <w:numFmt w:val="bullet"/>
      <w:lvlText w:val=""/>
      <w:lvlJc w:val="left"/>
      <w:pPr>
        <w:ind w:left="2880" w:hanging="360"/>
      </w:pPr>
      <w:rPr>
        <w:rFonts w:ascii="Symbol" w:hAnsi="Symbol" w:hint="default"/>
      </w:rPr>
    </w:lvl>
    <w:lvl w:ilvl="4" w:tplc="3A66A826">
      <w:start w:val="1"/>
      <w:numFmt w:val="bullet"/>
      <w:lvlText w:val="o"/>
      <w:lvlJc w:val="left"/>
      <w:pPr>
        <w:ind w:left="3600" w:hanging="360"/>
      </w:pPr>
      <w:rPr>
        <w:rFonts w:ascii="Courier New" w:hAnsi="Courier New" w:hint="default"/>
      </w:rPr>
    </w:lvl>
    <w:lvl w:ilvl="5" w:tplc="5F7C912A">
      <w:start w:val="1"/>
      <w:numFmt w:val="bullet"/>
      <w:lvlText w:val=""/>
      <w:lvlJc w:val="left"/>
      <w:pPr>
        <w:ind w:left="4320" w:hanging="360"/>
      </w:pPr>
      <w:rPr>
        <w:rFonts w:ascii="Wingdings" w:hAnsi="Wingdings" w:hint="default"/>
      </w:rPr>
    </w:lvl>
    <w:lvl w:ilvl="6" w:tplc="767CD19C">
      <w:start w:val="1"/>
      <w:numFmt w:val="bullet"/>
      <w:lvlText w:val=""/>
      <w:lvlJc w:val="left"/>
      <w:pPr>
        <w:ind w:left="5040" w:hanging="360"/>
      </w:pPr>
      <w:rPr>
        <w:rFonts w:ascii="Symbol" w:hAnsi="Symbol" w:hint="default"/>
      </w:rPr>
    </w:lvl>
    <w:lvl w:ilvl="7" w:tplc="FBBC200C">
      <w:start w:val="1"/>
      <w:numFmt w:val="bullet"/>
      <w:lvlText w:val="o"/>
      <w:lvlJc w:val="left"/>
      <w:pPr>
        <w:ind w:left="5760" w:hanging="360"/>
      </w:pPr>
      <w:rPr>
        <w:rFonts w:ascii="Courier New" w:hAnsi="Courier New" w:hint="default"/>
      </w:rPr>
    </w:lvl>
    <w:lvl w:ilvl="8" w:tplc="DBACD886">
      <w:start w:val="1"/>
      <w:numFmt w:val="bullet"/>
      <w:lvlText w:val=""/>
      <w:lvlJc w:val="left"/>
      <w:pPr>
        <w:ind w:left="6480" w:hanging="360"/>
      </w:pPr>
      <w:rPr>
        <w:rFonts w:ascii="Wingdings" w:hAnsi="Wingdings" w:hint="default"/>
      </w:rPr>
    </w:lvl>
  </w:abstractNum>
  <w:abstractNum w:abstractNumId="14" w15:restartNumberingAfterBreak="0">
    <w:nsid w:val="15EB0CF4"/>
    <w:multiLevelType w:val="multilevel"/>
    <w:tmpl w:val="B33C8C64"/>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410"/>
        </w:tabs>
        <w:ind w:left="2410" w:hanging="970"/>
      </w:pPr>
      <w:rPr>
        <w:rFonts w:hint="default"/>
      </w:rPr>
    </w:lvl>
    <w:lvl w:ilvl="3">
      <w:start w:val="1"/>
      <w:numFmt w:val="decimal"/>
      <w:lvlText w:val="%1.%2.%3.%4"/>
      <w:lvlJc w:val="left"/>
      <w:pPr>
        <w:tabs>
          <w:tab w:val="num" w:pos="3572"/>
        </w:tabs>
        <w:ind w:left="3572" w:hanging="1162"/>
      </w:pPr>
      <w:rPr>
        <w:rFonts w:hint="default"/>
      </w:rPr>
    </w:lvl>
    <w:lvl w:ilvl="4">
      <w:start w:val="1"/>
      <w:numFmt w:val="decimal"/>
      <w:lvlText w:val="%1.%2.%3.%4.%5"/>
      <w:lvlJc w:val="left"/>
      <w:pPr>
        <w:tabs>
          <w:tab w:val="num" w:pos="4876"/>
        </w:tabs>
        <w:ind w:left="4876" w:hanging="1304"/>
      </w:pPr>
      <w:rPr>
        <w:rFonts w:hint="default"/>
      </w:rPr>
    </w:lvl>
    <w:lvl w:ilvl="5">
      <w:start w:val="1"/>
      <w:numFmt w:val="decimal"/>
      <w:lvlText w:val="(%6)"/>
      <w:lvlJc w:val="left"/>
      <w:pPr>
        <w:tabs>
          <w:tab w:val="num" w:pos="2160"/>
        </w:tabs>
        <w:ind w:left="2160" w:hanging="363"/>
      </w:pPr>
      <w:rPr>
        <w:rFonts w:hint="default"/>
      </w:rPr>
    </w:lvl>
    <w:lvl w:ilvl="6">
      <w:start w:val="1"/>
      <w:numFmt w:val="lowerRoman"/>
      <w:lvlText w:val="%7)"/>
      <w:lvlJc w:val="left"/>
      <w:pPr>
        <w:tabs>
          <w:tab w:val="num" w:pos="2880"/>
        </w:tabs>
        <w:ind w:left="2517" w:hanging="357"/>
      </w:pPr>
      <w:rPr>
        <w:rFonts w:hint="default"/>
      </w:rPr>
    </w:lvl>
    <w:lvl w:ilvl="7">
      <w:start w:val="1"/>
      <w:numFmt w:val="lowerLetter"/>
      <w:lvlText w:val="%8)"/>
      <w:lvlJc w:val="left"/>
      <w:pPr>
        <w:tabs>
          <w:tab w:val="num" w:pos="2880"/>
        </w:tabs>
        <w:ind w:left="2880" w:hanging="363"/>
      </w:pPr>
      <w:rPr>
        <w:rFonts w:hint="default"/>
      </w:rPr>
    </w:lvl>
    <w:lvl w:ilvl="8">
      <w:start w:val="1"/>
      <w:numFmt w:val="lowerRoman"/>
      <w:lvlText w:val="%9."/>
      <w:lvlJc w:val="left"/>
      <w:pPr>
        <w:tabs>
          <w:tab w:val="num" w:pos="3237"/>
        </w:tabs>
        <w:ind w:left="3237" w:hanging="357"/>
      </w:pPr>
      <w:rPr>
        <w:rFonts w:hint="default"/>
      </w:rPr>
    </w:lvl>
  </w:abstractNum>
  <w:abstractNum w:abstractNumId="15" w15:restartNumberingAfterBreak="0">
    <w:nsid w:val="16446A25"/>
    <w:multiLevelType w:val="multilevel"/>
    <w:tmpl w:val="DA50C0D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1A4F7702"/>
    <w:multiLevelType w:val="multilevel"/>
    <w:tmpl w:val="D6C01EB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EFF4049"/>
    <w:multiLevelType w:val="hybridMultilevel"/>
    <w:tmpl w:val="FFFFFFFF"/>
    <w:lvl w:ilvl="0" w:tplc="BFC454B2">
      <w:start w:val="29"/>
      <w:numFmt w:val="decimal"/>
      <w:lvlText w:val="%1."/>
      <w:lvlJc w:val="left"/>
      <w:pPr>
        <w:ind w:left="720" w:hanging="360"/>
      </w:pPr>
    </w:lvl>
    <w:lvl w:ilvl="1" w:tplc="A7805F12">
      <w:start w:val="1"/>
      <w:numFmt w:val="lowerLetter"/>
      <w:lvlText w:val="%2."/>
      <w:lvlJc w:val="left"/>
      <w:pPr>
        <w:ind w:left="1440" w:hanging="360"/>
      </w:pPr>
    </w:lvl>
    <w:lvl w:ilvl="2" w:tplc="D36C8F0A">
      <w:start w:val="1"/>
      <w:numFmt w:val="lowerRoman"/>
      <w:lvlText w:val="%3."/>
      <w:lvlJc w:val="right"/>
      <w:pPr>
        <w:ind w:left="2160" w:hanging="180"/>
      </w:pPr>
    </w:lvl>
    <w:lvl w:ilvl="3" w:tplc="161EC638">
      <w:start w:val="1"/>
      <w:numFmt w:val="decimal"/>
      <w:lvlText w:val="%4."/>
      <w:lvlJc w:val="left"/>
      <w:pPr>
        <w:ind w:left="2880" w:hanging="360"/>
      </w:pPr>
    </w:lvl>
    <w:lvl w:ilvl="4" w:tplc="E048CE9A">
      <w:start w:val="1"/>
      <w:numFmt w:val="lowerLetter"/>
      <w:lvlText w:val="%5."/>
      <w:lvlJc w:val="left"/>
      <w:pPr>
        <w:ind w:left="3600" w:hanging="360"/>
      </w:pPr>
    </w:lvl>
    <w:lvl w:ilvl="5" w:tplc="77849428">
      <w:start w:val="1"/>
      <w:numFmt w:val="lowerRoman"/>
      <w:lvlText w:val="%6."/>
      <w:lvlJc w:val="right"/>
      <w:pPr>
        <w:ind w:left="4320" w:hanging="180"/>
      </w:pPr>
    </w:lvl>
    <w:lvl w:ilvl="6" w:tplc="5DE233CC">
      <w:start w:val="1"/>
      <w:numFmt w:val="decimal"/>
      <w:lvlText w:val="%7."/>
      <w:lvlJc w:val="left"/>
      <w:pPr>
        <w:ind w:left="5040" w:hanging="360"/>
      </w:pPr>
    </w:lvl>
    <w:lvl w:ilvl="7" w:tplc="76C28008">
      <w:start w:val="1"/>
      <w:numFmt w:val="lowerLetter"/>
      <w:lvlText w:val="%8."/>
      <w:lvlJc w:val="left"/>
      <w:pPr>
        <w:ind w:left="5760" w:hanging="360"/>
      </w:pPr>
    </w:lvl>
    <w:lvl w:ilvl="8" w:tplc="3E54AC88">
      <w:start w:val="1"/>
      <w:numFmt w:val="lowerRoman"/>
      <w:lvlText w:val="%9."/>
      <w:lvlJc w:val="right"/>
      <w:pPr>
        <w:ind w:left="6480" w:hanging="180"/>
      </w:pPr>
    </w:lvl>
  </w:abstractNum>
  <w:abstractNum w:abstractNumId="18" w15:restartNumberingAfterBreak="0">
    <w:nsid w:val="2126DA73"/>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21F16070"/>
    <w:multiLevelType w:val="hybridMultilevel"/>
    <w:tmpl w:val="DA184CBE"/>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20" w15:restartNumberingAfterBreak="0">
    <w:nsid w:val="226407F5"/>
    <w:multiLevelType w:val="multilevel"/>
    <w:tmpl w:val="C016B34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22FD6F6A"/>
    <w:multiLevelType w:val="hybridMultilevel"/>
    <w:tmpl w:val="B59A4E82"/>
    <w:lvl w:ilvl="0" w:tplc="1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22" w15:restartNumberingAfterBreak="0">
    <w:nsid w:val="2373368F"/>
    <w:multiLevelType w:val="multilevel"/>
    <w:tmpl w:val="9A46011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3" w15:restartNumberingAfterBreak="0">
    <w:nsid w:val="23B75764"/>
    <w:multiLevelType w:val="hybridMultilevel"/>
    <w:tmpl w:val="FFFFFFFF"/>
    <w:lvl w:ilvl="0" w:tplc="A70291A6">
      <w:start w:val="1"/>
      <w:numFmt w:val="bullet"/>
      <w:lvlText w:val="-"/>
      <w:lvlJc w:val="left"/>
      <w:pPr>
        <w:ind w:left="720" w:hanging="360"/>
      </w:pPr>
      <w:rPr>
        <w:rFonts w:ascii="Aptos" w:hAnsi="Aptos" w:hint="default"/>
      </w:rPr>
    </w:lvl>
    <w:lvl w:ilvl="1" w:tplc="31D2C52C">
      <w:start w:val="1"/>
      <w:numFmt w:val="bullet"/>
      <w:lvlText w:val="o"/>
      <w:lvlJc w:val="left"/>
      <w:pPr>
        <w:ind w:left="1440" w:hanging="360"/>
      </w:pPr>
      <w:rPr>
        <w:rFonts w:ascii="Courier New" w:hAnsi="Courier New" w:hint="default"/>
      </w:rPr>
    </w:lvl>
    <w:lvl w:ilvl="2" w:tplc="CF2EBA78">
      <w:start w:val="1"/>
      <w:numFmt w:val="bullet"/>
      <w:lvlText w:val=""/>
      <w:lvlJc w:val="left"/>
      <w:pPr>
        <w:ind w:left="2160" w:hanging="360"/>
      </w:pPr>
      <w:rPr>
        <w:rFonts w:ascii="Wingdings" w:hAnsi="Wingdings" w:hint="default"/>
      </w:rPr>
    </w:lvl>
    <w:lvl w:ilvl="3" w:tplc="2A52EB08">
      <w:start w:val="1"/>
      <w:numFmt w:val="bullet"/>
      <w:lvlText w:val=""/>
      <w:lvlJc w:val="left"/>
      <w:pPr>
        <w:ind w:left="2880" w:hanging="360"/>
      </w:pPr>
      <w:rPr>
        <w:rFonts w:ascii="Symbol" w:hAnsi="Symbol" w:hint="default"/>
      </w:rPr>
    </w:lvl>
    <w:lvl w:ilvl="4" w:tplc="3C10B75E">
      <w:start w:val="1"/>
      <w:numFmt w:val="bullet"/>
      <w:lvlText w:val="o"/>
      <w:lvlJc w:val="left"/>
      <w:pPr>
        <w:ind w:left="3600" w:hanging="360"/>
      </w:pPr>
      <w:rPr>
        <w:rFonts w:ascii="Courier New" w:hAnsi="Courier New" w:hint="default"/>
      </w:rPr>
    </w:lvl>
    <w:lvl w:ilvl="5" w:tplc="33D4AC26">
      <w:start w:val="1"/>
      <w:numFmt w:val="bullet"/>
      <w:lvlText w:val=""/>
      <w:lvlJc w:val="left"/>
      <w:pPr>
        <w:ind w:left="4320" w:hanging="360"/>
      </w:pPr>
      <w:rPr>
        <w:rFonts w:ascii="Wingdings" w:hAnsi="Wingdings" w:hint="default"/>
      </w:rPr>
    </w:lvl>
    <w:lvl w:ilvl="6" w:tplc="BCD84106">
      <w:start w:val="1"/>
      <w:numFmt w:val="bullet"/>
      <w:lvlText w:val=""/>
      <w:lvlJc w:val="left"/>
      <w:pPr>
        <w:ind w:left="5040" w:hanging="360"/>
      </w:pPr>
      <w:rPr>
        <w:rFonts w:ascii="Symbol" w:hAnsi="Symbol" w:hint="default"/>
      </w:rPr>
    </w:lvl>
    <w:lvl w:ilvl="7" w:tplc="F984D538">
      <w:start w:val="1"/>
      <w:numFmt w:val="bullet"/>
      <w:lvlText w:val="o"/>
      <w:lvlJc w:val="left"/>
      <w:pPr>
        <w:ind w:left="5760" w:hanging="360"/>
      </w:pPr>
      <w:rPr>
        <w:rFonts w:ascii="Courier New" w:hAnsi="Courier New" w:hint="default"/>
      </w:rPr>
    </w:lvl>
    <w:lvl w:ilvl="8" w:tplc="535E99EC">
      <w:start w:val="1"/>
      <w:numFmt w:val="bullet"/>
      <w:lvlText w:val=""/>
      <w:lvlJc w:val="left"/>
      <w:pPr>
        <w:ind w:left="6480" w:hanging="360"/>
      </w:pPr>
      <w:rPr>
        <w:rFonts w:ascii="Wingdings" w:hAnsi="Wingdings" w:hint="default"/>
      </w:rPr>
    </w:lvl>
  </w:abstractNum>
  <w:abstractNum w:abstractNumId="24" w15:restartNumberingAfterBreak="0">
    <w:nsid w:val="25E62F65"/>
    <w:multiLevelType w:val="hybridMultilevel"/>
    <w:tmpl w:val="CD4C64BA"/>
    <w:lvl w:ilvl="0" w:tplc="FFFFFFFF">
      <w:start w:val="1"/>
      <w:numFmt w:val="bullet"/>
      <w:pStyle w:val="Numberedparagraph"/>
      <w:lvlText w:val=""/>
      <w:lvlJc w:val="left"/>
      <w:pPr>
        <w:ind w:left="473" w:hanging="360"/>
      </w:pPr>
      <w:rPr>
        <w:rFonts w:ascii="Symbol" w:hAnsi="Symbol" w:hint="default"/>
        <w:color w:val="auto"/>
      </w:rPr>
    </w:lvl>
    <w:lvl w:ilvl="1" w:tplc="14090019">
      <w:start w:val="1"/>
      <w:numFmt w:val="lowerLetter"/>
      <w:lvlText w:val="%2."/>
      <w:lvlJc w:val="left"/>
      <w:pPr>
        <w:ind w:left="1193" w:hanging="360"/>
      </w:pPr>
    </w:lvl>
    <w:lvl w:ilvl="2" w:tplc="1409001B">
      <w:start w:val="1"/>
      <w:numFmt w:val="lowerRoman"/>
      <w:lvlText w:val="%3."/>
      <w:lvlJc w:val="right"/>
      <w:pPr>
        <w:ind w:left="1913" w:hanging="180"/>
      </w:pPr>
    </w:lvl>
    <w:lvl w:ilvl="3" w:tplc="98EAF61C">
      <w:numFmt w:val="bullet"/>
      <w:lvlText w:val="-"/>
      <w:lvlJc w:val="left"/>
      <w:pPr>
        <w:ind w:left="2633" w:hanging="360"/>
      </w:pPr>
      <w:rPr>
        <w:rFonts w:ascii="Aptos" w:eastAsiaTheme="minorHAnsi" w:hAnsi="Aptos" w:cstheme="minorBidi" w:hint="default"/>
      </w:rPr>
    </w:lvl>
    <w:lvl w:ilvl="4" w:tplc="14090019" w:tentative="1">
      <w:start w:val="1"/>
      <w:numFmt w:val="lowerLetter"/>
      <w:lvlText w:val="%5."/>
      <w:lvlJc w:val="left"/>
      <w:pPr>
        <w:ind w:left="3353" w:hanging="360"/>
      </w:pPr>
    </w:lvl>
    <w:lvl w:ilvl="5" w:tplc="1409001B" w:tentative="1">
      <w:start w:val="1"/>
      <w:numFmt w:val="lowerRoman"/>
      <w:lvlText w:val="%6."/>
      <w:lvlJc w:val="right"/>
      <w:pPr>
        <w:ind w:left="4073" w:hanging="180"/>
      </w:pPr>
    </w:lvl>
    <w:lvl w:ilvl="6" w:tplc="1409000F" w:tentative="1">
      <w:start w:val="1"/>
      <w:numFmt w:val="decimal"/>
      <w:lvlText w:val="%7."/>
      <w:lvlJc w:val="left"/>
      <w:pPr>
        <w:ind w:left="4793" w:hanging="360"/>
      </w:pPr>
    </w:lvl>
    <w:lvl w:ilvl="7" w:tplc="14090019" w:tentative="1">
      <w:start w:val="1"/>
      <w:numFmt w:val="lowerLetter"/>
      <w:lvlText w:val="%8."/>
      <w:lvlJc w:val="left"/>
      <w:pPr>
        <w:ind w:left="5513" w:hanging="360"/>
      </w:pPr>
    </w:lvl>
    <w:lvl w:ilvl="8" w:tplc="1409001B" w:tentative="1">
      <w:start w:val="1"/>
      <w:numFmt w:val="lowerRoman"/>
      <w:lvlText w:val="%9."/>
      <w:lvlJc w:val="right"/>
      <w:pPr>
        <w:ind w:left="6233" w:hanging="180"/>
      </w:pPr>
    </w:lvl>
  </w:abstractNum>
  <w:abstractNum w:abstractNumId="25" w15:restartNumberingAfterBreak="0">
    <w:nsid w:val="2609532C"/>
    <w:multiLevelType w:val="hybridMultilevel"/>
    <w:tmpl w:val="2886F354"/>
    <w:lvl w:ilvl="0" w:tplc="14090001">
      <w:start w:val="1"/>
      <w:numFmt w:val="bullet"/>
      <w:lvlText w:val=""/>
      <w:lvlJc w:val="left"/>
      <w:pPr>
        <w:ind w:left="473" w:hanging="360"/>
      </w:pPr>
      <w:rPr>
        <w:rFonts w:ascii="Symbol" w:hAnsi="Symbol" w:hint="default"/>
      </w:rPr>
    </w:lvl>
    <w:lvl w:ilvl="1" w:tplc="14090003" w:tentative="1">
      <w:start w:val="1"/>
      <w:numFmt w:val="bullet"/>
      <w:lvlText w:val="o"/>
      <w:lvlJc w:val="left"/>
      <w:pPr>
        <w:ind w:left="1193" w:hanging="360"/>
      </w:pPr>
      <w:rPr>
        <w:rFonts w:ascii="Courier New" w:hAnsi="Courier New" w:cs="Courier New" w:hint="default"/>
      </w:rPr>
    </w:lvl>
    <w:lvl w:ilvl="2" w:tplc="14090005" w:tentative="1">
      <w:start w:val="1"/>
      <w:numFmt w:val="bullet"/>
      <w:lvlText w:val=""/>
      <w:lvlJc w:val="left"/>
      <w:pPr>
        <w:ind w:left="1913" w:hanging="360"/>
      </w:pPr>
      <w:rPr>
        <w:rFonts w:ascii="Wingdings" w:hAnsi="Wingdings" w:hint="default"/>
      </w:rPr>
    </w:lvl>
    <w:lvl w:ilvl="3" w:tplc="14090001" w:tentative="1">
      <w:start w:val="1"/>
      <w:numFmt w:val="bullet"/>
      <w:lvlText w:val=""/>
      <w:lvlJc w:val="left"/>
      <w:pPr>
        <w:ind w:left="2633" w:hanging="360"/>
      </w:pPr>
      <w:rPr>
        <w:rFonts w:ascii="Symbol" w:hAnsi="Symbol" w:hint="default"/>
      </w:rPr>
    </w:lvl>
    <w:lvl w:ilvl="4" w:tplc="14090003" w:tentative="1">
      <w:start w:val="1"/>
      <w:numFmt w:val="bullet"/>
      <w:lvlText w:val="o"/>
      <w:lvlJc w:val="left"/>
      <w:pPr>
        <w:ind w:left="3353" w:hanging="360"/>
      </w:pPr>
      <w:rPr>
        <w:rFonts w:ascii="Courier New" w:hAnsi="Courier New" w:cs="Courier New" w:hint="default"/>
      </w:rPr>
    </w:lvl>
    <w:lvl w:ilvl="5" w:tplc="14090005" w:tentative="1">
      <w:start w:val="1"/>
      <w:numFmt w:val="bullet"/>
      <w:lvlText w:val=""/>
      <w:lvlJc w:val="left"/>
      <w:pPr>
        <w:ind w:left="4073" w:hanging="360"/>
      </w:pPr>
      <w:rPr>
        <w:rFonts w:ascii="Wingdings" w:hAnsi="Wingdings" w:hint="default"/>
      </w:rPr>
    </w:lvl>
    <w:lvl w:ilvl="6" w:tplc="14090001" w:tentative="1">
      <w:start w:val="1"/>
      <w:numFmt w:val="bullet"/>
      <w:lvlText w:val=""/>
      <w:lvlJc w:val="left"/>
      <w:pPr>
        <w:ind w:left="4793" w:hanging="360"/>
      </w:pPr>
      <w:rPr>
        <w:rFonts w:ascii="Symbol" w:hAnsi="Symbol" w:hint="default"/>
      </w:rPr>
    </w:lvl>
    <w:lvl w:ilvl="7" w:tplc="14090003" w:tentative="1">
      <w:start w:val="1"/>
      <w:numFmt w:val="bullet"/>
      <w:lvlText w:val="o"/>
      <w:lvlJc w:val="left"/>
      <w:pPr>
        <w:ind w:left="5513" w:hanging="360"/>
      </w:pPr>
      <w:rPr>
        <w:rFonts w:ascii="Courier New" w:hAnsi="Courier New" w:cs="Courier New" w:hint="default"/>
      </w:rPr>
    </w:lvl>
    <w:lvl w:ilvl="8" w:tplc="14090005" w:tentative="1">
      <w:start w:val="1"/>
      <w:numFmt w:val="bullet"/>
      <w:lvlText w:val=""/>
      <w:lvlJc w:val="left"/>
      <w:pPr>
        <w:ind w:left="6233" w:hanging="360"/>
      </w:pPr>
      <w:rPr>
        <w:rFonts w:ascii="Wingdings" w:hAnsi="Wingdings" w:hint="default"/>
      </w:rPr>
    </w:lvl>
  </w:abstractNum>
  <w:abstractNum w:abstractNumId="26" w15:restartNumberingAfterBreak="0">
    <w:nsid w:val="2A5BACC6"/>
    <w:multiLevelType w:val="hybridMultilevel"/>
    <w:tmpl w:val="FFFFFFFF"/>
    <w:lvl w:ilvl="0" w:tplc="650272C0">
      <w:start w:val="1"/>
      <w:numFmt w:val="bullet"/>
      <w:lvlText w:val=""/>
      <w:lvlJc w:val="left"/>
      <w:pPr>
        <w:ind w:left="720" w:hanging="360"/>
      </w:pPr>
      <w:rPr>
        <w:rFonts w:ascii="Symbol" w:hAnsi="Symbol" w:hint="default"/>
      </w:rPr>
    </w:lvl>
    <w:lvl w:ilvl="1" w:tplc="B69048C2">
      <w:start w:val="1"/>
      <w:numFmt w:val="bullet"/>
      <w:lvlText w:val="o"/>
      <w:lvlJc w:val="left"/>
      <w:pPr>
        <w:ind w:left="1440" w:hanging="360"/>
      </w:pPr>
      <w:rPr>
        <w:rFonts w:ascii="Courier New" w:hAnsi="Courier New" w:hint="default"/>
      </w:rPr>
    </w:lvl>
    <w:lvl w:ilvl="2" w:tplc="B8868DCE">
      <w:start w:val="1"/>
      <w:numFmt w:val="bullet"/>
      <w:lvlText w:val=""/>
      <w:lvlJc w:val="left"/>
      <w:pPr>
        <w:ind w:left="2160" w:hanging="360"/>
      </w:pPr>
      <w:rPr>
        <w:rFonts w:ascii="Wingdings" w:hAnsi="Wingdings" w:hint="default"/>
      </w:rPr>
    </w:lvl>
    <w:lvl w:ilvl="3" w:tplc="9BC0C3DE">
      <w:start w:val="1"/>
      <w:numFmt w:val="bullet"/>
      <w:lvlText w:val=""/>
      <w:lvlJc w:val="left"/>
      <w:pPr>
        <w:ind w:left="2880" w:hanging="360"/>
      </w:pPr>
      <w:rPr>
        <w:rFonts w:ascii="Symbol" w:hAnsi="Symbol" w:hint="default"/>
      </w:rPr>
    </w:lvl>
    <w:lvl w:ilvl="4" w:tplc="AFE429D4">
      <w:start w:val="1"/>
      <w:numFmt w:val="bullet"/>
      <w:lvlText w:val="o"/>
      <w:lvlJc w:val="left"/>
      <w:pPr>
        <w:ind w:left="3600" w:hanging="360"/>
      </w:pPr>
      <w:rPr>
        <w:rFonts w:ascii="Courier New" w:hAnsi="Courier New" w:hint="default"/>
      </w:rPr>
    </w:lvl>
    <w:lvl w:ilvl="5" w:tplc="38DCB40A">
      <w:start w:val="1"/>
      <w:numFmt w:val="bullet"/>
      <w:lvlText w:val=""/>
      <w:lvlJc w:val="left"/>
      <w:pPr>
        <w:ind w:left="4320" w:hanging="360"/>
      </w:pPr>
      <w:rPr>
        <w:rFonts w:ascii="Wingdings" w:hAnsi="Wingdings" w:hint="default"/>
      </w:rPr>
    </w:lvl>
    <w:lvl w:ilvl="6" w:tplc="5308BCFE">
      <w:start w:val="1"/>
      <w:numFmt w:val="bullet"/>
      <w:lvlText w:val=""/>
      <w:lvlJc w:val="left"/>
      <w:pPr>
        <w:ind w:left="5040" w:hanging="360"/>
      </w:pPr>
      <w:rPr>
        <w:rFonts w:ascii="Symbol" w:hAnsi="Symbol" w:hint="default"/>
      </w:rPr>
    </w:lvl>
    <w:lvl w:ilvl="7" w:tplc="110C5E0C">
      <w:start w:val="1"/>
      <w:numFmt w:val="bullet"/>
      <w:lvlText w:val="o"/>
      <w:lvlJc w:val="left"/>
      <w:pPr>
        <w:ind w:left="5760" w:hanging="360"/>
      </w:pPr>
      <w:rPr>
        <w:rFonts w:ascii="Courier New" w:hAnsi="Courier New" w:hint="default"/>
      </w:rPr>
    </w:lvl>
    <w:lvl w:ilvl="8" w:tplc="50E0FB6C">
      <w:start w:val="1"/>
      <w:numFmt w:val="bullet"/>
      <w:lvlText w:val=""/>
      <w:lvlJc w:val="left"/>
      <w:pPr>
        <w:ind w:left="6480" w:hanging="360"/>
      </w:pPr>
      <w:rPr>
        <w:rFonts w:ascii="Wingdings" w:hAnsi="Wingdings" w:hint="default"/>
      </w:rPr>
    </w:lvl>
  </w:abstractNum>
  <w:abstractNum w:abstractNumId="27" w15:restartNumberingAfterBreak="0">
    <w:nsid w:val="2B3F39F8"/>
    <w:multiLevelType w:val="multilevel"/>
    <w:tmpl w:val="130ADDBA"/>
    <w:lvl w:ilvl="0">
      <w:start w:val="1"/>
      <w:numFmt w:val="bullet"/>
      <w:pStyle w:val="EBBullet"/>
      <w:lvlText w:val=""/>
      <w:lvlJc w:val="left"/>
      <w:pPr>
        <w:tabs>
          <w:tab w:val="num" w:pos="284"/>
        </w:tabs>
        <w:ind w:left="284" w:hanging="284"/>
      </w:pPr>
      <w:rPr>
        <w:rFonts w:ascii="Symbol" w:hAnsi="Symbol" w:hint="default"/>
      </w:rPr>
    </w:lvl>
    <w:lvl w:ilvl="1">
      <w:start w:val="1"/>
      <w:numFmt w:val="bullet"/>
      <w:lvlText w:val=""/>
      <w:lvlJc w:val="left"/>
      <w:pPr>
        <w:tabs>
          <w:tab w:val="num" w:pos="567"/>
        </w:tabs>
        <w:ind w:left="567" w:hanging="283"/>
      </w:pPr>
      <w:rPr>
        <w:rFonts w:ascii="Symbol" w:hAnsi="Symbo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8" w15:restartNumberingAfterBreak="0">
    <w:nsid w:val="2C7420B1"/>
    <w:multiLevelType w:val="hybridMultilevel"/>
    <w:tmpl w:val="9C5C169E"/>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9" w15:restartNumberingAfterBreak="0">
    <w:nsid w:val="2C7C4730"/>
    <w:multiLevelType w:val="multilevel"/>
    <w:tmpl w:val="90A45DD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2D69477C"/>
    <w:multiLevelType w:val="hybridMultilevel"/>
    <w:tmpl w:val="5D6ED3C6"/>
    <w:lvl w:ilvl="0" w:tplc="14090001">
      <w:start w:val="1"/>
      <w:numFmt w:val="bullet"/>
      <w:lvlText w:val=""/>
      <w:lvlJc w:val="left"/>
      <w:pPr>
        <w:ind w:left="473" w:hanging="360"/>
      </w:pPr>
      <w:rPr>
        <w:rFonts w:ascii="Symbol" w:hAnsi="Symbol" w:hint="default"/>
      </w:rPr>
    </w:lvl>
    <w:lvl w:ilvl="1" w:tplc="14090003" w:tentative="1">
      <w:start w:val="1"/>
      <w:numFmt w:val="bullet"/>
      <w:lvlText w:val="o"/>
      <w:lvlJc w:val="left"/>
      <w:pPr>
        <w:ind w:left="1193" w:hanging="360"/>
      </w:pPr>
      <w:rPr>
        <w:rFonts w:ascii="Courier New" w:hAnsi="Courier New" w:cs="Courier New" w:hint="default"/>
      </w:rPr>
    </w:lvl>
    <w:lvl w:ilvl="2" w:tplc="14090005" w:tentative="1">
      <w:start w:val="1"/>
      <w:numFmt w:val="bullet"/>
      <w:lvlText w:val=""/>
      <w:lvlJc w:val="left"/>
      <w:pPr>
        <w:ind w:left="1913" w:hanging="360"/>
      </w:pPr>
      <w:rPr>
        <w:rFonts w:ascii="Wingdings" w:hAnsi="Wingdings" w:hint="default"/>
      </w:rPr>
    </w:lvl>
    <w:lvl w:ilvl="3" w:tplc="14090001" w:tentative="1">
      <w:start w:val="1"/>
      <w:numFmt w:val="bullet"/>
      <w:lvlText w:val=""/>
      <w:lvlJc w:val="left"/>
      <w:pPr>
        <w:ind w:left="2633" w:hanging="360"/>
      </w:pPr>
      <w:rPr>
        <w:rFonts w:ascii="Symbol" w:hAnsi="Symbol" w:hint="default"/>
      </w:rPr>
    </w:lvl>
    <w:lvl w:ilvl="4" w:tplc="14090003" w:tentative="1">
      <w:start w:val="1"/>
      <w:numFmt w:val="bullet"/>
      <w:lvlText w:val="o"/>
      <w:lvlJc w:val="left"/>
      <w:pPr>
        <w:ind w:left="3353" w:hanging="360"/>
      </w:pPr>
      <w:rPr>
        <w:rFonts w:ascii="Courier New" w:hAnsi="Courier New" w:cs="Courier New" w:hint="default"/>
      </w:rPr>
    </w:lvl>
    <w:lvl w:ilvl="5" w:tplc="14090005" w:tentative="1">
      <w:start w:val="1"/>
      <w:numFmt w:val="bullet"/>
      <w:lvlText w:val=""/>
      <w:lvlJc w:val="left"/>
      <w:pPr>
        <w:ind w:left="4073" w:hanging="360"/>
      </w:pPr>
      <w:rPr>
        <w:rFonts w:ascii="Wingdings" w:hAnsi="Wingdings" w:hint="default"/>
      </w:rPr>
    </w:lvl>
    <w:lvl w:ilvl="6" w:tplc="14090001" w:tentative="1">
      <w:start w:val="1"/>
      <w:numFmt w:val="bullet"/>
      <w:lvlText w:val=""/>
      <w:lvlJc w:val="left"/>
      <w:pPr>
        <w:ind w:left="4793" w:hanging="360"/>
      </w:pPr>
      <w:rPr>
        <w:rFonts w:ascii="Symbol" w:hAnsi="Symbol" w:hint="default"/>
      </w:rPr>
    </w:lvl>
    <w:lvl w:ilvl="7" w:tplc="14090003" w:tentative="1">
      <w:start w:val="1"/>
      <w:numFmt w:val="bullet"/>
      <w:lvlText w:val="o"/>
      <w:lvlJc w:val="left"/>
      <w:pPr>
        <w:ind w:left="5513" w:hanging="360"/>
      </w:pPr>
      <w:rPr>
        <w:rFonts w:ascii="Courier New" w:hAnsi="Courier New" w:cs="Courier New" w:hint="default"/>
      </w:rPr>
    </w:lvl>
    <w:lvl w:ilvl="8" w:tplc="14090005" w:tentative="1">
      <w:start w:val="1"/>
      <w:numFmt w:val="bullet"/>
      <w:lvlText w:val=""/>
      <w:lvlJc w:val="left"/>
      <w:pPr>
        <w:ind w:left="6233" w:hanging="360"/>
      </w:pPr>
      <w:rPr>
        <w:rFonts w:ascii="Wingdings" w:hAnsi="Wingdings" w:hint="default"/>
      </w:rPr>
    </w:lvl>
  </w:abstractNum>
  <w:abstractNum w:abstractNumId="31" w15:restartNumberingAfterBreak="0">
    <w:nsid w:val="2FA9BC93"/>
    <w:multiLevelType w:val="hybridMultilevel"/>
    <w:tmpl w:val="FFFFFFFF"/>
    <w:lvl w:ilvl="0" w:tplc="77BCE36A">
      <w:start w:val="1"/>
      <w:numFmt w:val="bullet"/>
      <w:lvlText w:val=""/>
      <w:lvlJc w:val="left"/>
      <w:pPr>
        <w:ind w:left="1080" w:hanging="360"/>
      </w:pPr>
      <w:rPr>
        <w:rFonts w:ascii="Symbol" w:hAnsi="Symbol" w:hint="default"/>
      </w:rPr>
    </w:lvl>
    <w:lvl w:ilvl="1" w:tplc="E32C90E0">
      <w:start w:val="1"/>
      <w:numFmt w:val="bullet"/>
      <w:lvlText w:val="o"/>
      <w:lvlJc w:val="left"/>
      <w:pPr>
        <w:ind w:left="1800" w:hanging="360"/>
      </w:pPr>
      <w:rPr>
        <w:rFonts w:ascii="Courier New" w:hAnsi="Courier New" w:hint="default"/>
      </w:rPr>
    </w:lvl>
    <w:lvl w:ilvl="2" w:tplc="83D26F38">
      <w:start w:val="1"/>
      <w:numFmt w:val="bullet"/>
      <w:lvlText w:val=""/>
      <w:lvlJc w:val="left"/>
      <w:pPr>
        <w:ind w:left="2520" w:hanging="360"/>
      </w:pPr>
      <w:rPr>
        <w:rFonts w:ascii="Wingdings" w:hAnsi="Wingdings" w:hint="default"/>
      </w:rPr>
    </w:lvl>
    <w:lvl w:ilvl="3" w:tplc="529EE5BA">
      <w:start w:val="1"/>
      <w:numFmt w:val="bullet"/>
      <w:lvlText w:val=""/>
      <w:lvlJc w:val="left"/>
      <w:pPr>
        <w:ind w:left="3240" w:hanging="360"/>
      </w:pPr>
      <w:rPr>
        <w:rFonts w:ascii="Symbol" w:hAnsi="Symbol" w:hint="default"/>
      </w:rPr>
    </w:lvl>
    <w:lvl w:ilvl="4" w:tplc="A3649C58">
      <w:start w:val="1"/>
      <w:numFmt w:val="bullet"/>
      <w:lvlText w:val="o"/>
      <w:lvlJc w:val="left"/>
      <w:pPr>
        <w:ind w:left="3960" w:hanging="360"/>
      </w:pPr>
      <w:rPr>
        <w:rFonts w:ascii="Courier New" w:hAnsi="Courier New" w:hint="default"/>
      </w:rPr>
    </w:lvl>
    <w:lvl w:ilvl="5" w:tplc="8D3835B8">
      <w:start w:val="1"/>
      <w:numFmt w:val="bullet"/>
      <w:lvlText w:val=""/>
      <w:lvlJc w:val="left"/>
      <w:pPr>
        <w:ind w:left="4680" w:hanging="360"/>
      </w:pPr>
      <w:rPr>
        <w:rFonts w:ascii="Wingdings" w:hAnsi="Wingdings" w:hint="default"/>
      </w:rPr>
    </w:lvl>
    <w:lvl w:ilvl="6" w:tplc="4FFABF3A">
      <w:start w:val="1"/>
      <w:numFmt w:val="bullet"/>
      <w:lvlText w:val=""/>
      <w:lvlJc w:val="left"/>
      <w:pPr>
        <w:ind w:left="5400" w:hanging="360"/>
      </w:pPr>
      <w:rPr>
        <w:rFonts w:ascii="Symbol" w:hAnsi="Symbol" w:hint="default"/>
      </w:rPr>
    </w:lvl>
    <w:lvl w:ilvl="7" w:tplc="85628C28">
      <w:start w:val="1"/>
      <w:numFmt w:val="bullet"/>
      <w:lvlText w:val="o"/>
      <w:lvlJc w:val="left"/>
      <w:pPr>
        <w:ind w:left="6120" w:hanging="360"/>
      </w:pPr>
      <w:rPr>
        <w:rFonts w:ascii="Courier New" w:hAnsi="Courier New" w:hint="default"/>
      </w:rPr>
    </w:lvl>
    <w:lvl w:ilvl="8" w:tplc="704C71EA">
      <w:start w:val="1"/>
      <w:numFmt w:val="bullet"/>
      <w:lvlText w:val=""/>
      <w:lvlJc w:val="left"/>
      <w:pPr>
        <w:ind w:left="6840" w:hanging="360"/>
      </w:pPr>
      <w:rPr>
        <w:rFonts w:ascii="Wingdings" w:hAnsi="Wingdings" w:hint="default"/>
      </w:rPr>
    </w:lvl>
  </w:abstractNum>
  <w:abstractNum w:abstractNumId="32" w15:restartNumberingAfterBreak="0">
    <w:nsid w:val="2FFF0056"/>
    <w:multiLevelType w:val="multilevel"/>
    <w:tmpl w:val="3ACC001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32DE3727"/>
    <w:multiLevelType w:val="hybridMultilevel"/>
    <w:tmpl w:val="FFFFFFFF"/>
    <w:lvl w:ilvl="0" w:tplc="CBCCF3BA">
      <w:start w:val="1"/>
      <w:numFmt w:val="bullet"/>
      <w:lvlText w:val=""/>
      <w:lvlJc w:val="left"/>
      <w:pPr>
        <w:ind w:left="1080" w:hanging="360"/>
      </w:pPr>
      <w:rPr>
        <w:rFonts w:ascii="Symbol" w:hAnsi="Symbol" w:hint="default"/>
      </w:rPr>
    </w:lvl>
    <w:lvl w:ilvl="1" w:tplc="E064F80E">
      <w:start w:val="1"/>
      <w:numFmt w:val="bullet"/>
      <w:lvlText w:val="o"/>
      <w:lvlJc w:val="left"/>
      <w:pPr>
        <w:ind w:left="1800" w:hanging="360"/>
      </w:pPr>
      <w:rPr>
        <w:rFonts w:ascii="Courier New" w:hAnsi="Courier New" w:hint="default"/>
      </w:rPr>
    </w:lvl>
    <w:lvl w:ilvl="2" w:tplc="D42C183C">
      <w:start w:val="1"/>
      <w:numFmt w:val="bullet"/>
      <w:lvlText w:val=""/>
      <w:lvlJc w:val="left"/>
      <w:pPr>
        <w:ind w:left="2520" w:hanging="360"/>
      </w:pPr>
      <w:rPr>
        <w:rFonts w:ascii="Wingdings" w:hAnsi="Wingdings" w:hint="default"/>
      </w:rPr>
    </w:lvl>
    <w:lvl w:ilvl="3" w:tplc="0A9EBBF4">
      <w:start w:val="1"/>
      <w:numFmt w:val="bullet"/>
      <w:lvlText w:val=""/>
      <w:lvlJc w:val="left"/>
      <w:pPr>
        <w:ind w:left="3240" w:hanging="360"/>
      </w:pPr>
      <w:rPr>
        <w:rFonts w:ascii="Symbol" w:hAnsi="Symbol" w:hint="default"/>
      </w:rPr>
    </w:lvl>
    <w:lvl w:ilvl="4" w:tplc="FABA3DDE">
      <w:start w:val="1"/>
      <w:numFmt w:val="bullet"/>
      <w:lvlText w:val="o"/>
      <w:lvlJc w:val="left"/>
      <w:pPr>
        <w:ind w:left="3960" w:hanging="360"/>
      </w:pPr>
      <w:rPr>
        <w:rFonts w:ascii="Courier New" w:hAnsi="Courier New" w:hint="default"/>
      </w:rPr>
    </w:lvl>
    <w:lvl w:ilvl="5" w:tplc="F13E578A">
      <w:start w:val="1"/>
      <w:numFmt w:val="bullet"/>
      <w:lvlText w:val=""/>
      <w:lvlJc w:val="left"/>
      <w:pPr>
        <w:ind w:left="4680" w:hanging="360"/>
      </w:pPr>
      <w:rPr>
        <w:rFonts w:ascii="Wingdings" w:hAnsi="Wingdings" w:hint="default"/>
      </w:rPr>
    </w:lvl>
    <w:lvl w:ilvl="6" w:tplc="E326ECC0">
      <w:start w:val="1"/>
      <w:numFmt w:val="bullet"/>
      <w:lvlText w:val=""/>
      <w:lvlJc w:val="left"/>
      <w:pPr>
        <w:ind w:left="5400" w:hanging="360"/>
      </w:pPr>
      <w:rPr>
        <w:rFonts w:ascii="Symbol" w:hAnsi="Symbol" w:hint="default"/>
      </w:rPr>
    </w:lvl>
    <w:lvl w:ilvl="7" w:tplc="37CC1E72">
      <w:start w:val="1"/>
      <w:numFmt w:val="bullet"/>
      <w:lvlText w:val="o"/>
      <w:lvlJc w:val="left"/>
      <w:pPr>
        <w:ind w:left="6120" w:hanging="360"/>
      </w:pPr>
      <w:rPr>
        <w:rFonts w:ascii="Courier New" w:hAnsi="Courier New" w:hint="default"/>
      </w:rPr>
    </w:lvl>
    <w:lvl w:ilvl="8" w:tplc="52EC929E">
      <w:start w:val="1"/>
      <w:numFmt w:val="bullet"/>
      <w:lvlText w:val=""/>
      <w:lvlJc w:val="left"/>
      <w:pPr>
        <w:ind w:left="6840" w:hanging="360"/>
      </w:pPr>
      <w:rPr>
        <w:rFonts w:ascii="Wingdings" w:hAnsi="Wingdings" w:hint="default"/>
      </w:rPr>
    </w:lvl>
  </w:abstractNum>
  <w:abstractNum w:abstractNumId="34" w15:restartNumberingAfterBreak="0">
    <w:nsid w:val="33BA2597"/>
    <w:multiLevelType w:val="hybridMultilevel"/>
    <w:tmpl w:val="7B1A0F86"/>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35" w15:restartNumberingAfterBreak="0">
    <w:nsid w:val="38DE5A8D"/>
    <w:multiLevelType w:val="hybridMultilevel"/>
    <w:tmpl w:val="1BE440D0"/>
    <w:lvl w:ilvl="0" w:tplc="E2C8BEB8">
      <w:start w:val="1"/>
      <w:numFmt w:val="bullet"/>
      <w:pStyle w:val="Bullet-lis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6" w15:restartNumberingAfterBreak="0">
    <w:nsid w:val="3AC1A838"/>
    <w:multiLevelType w:val="hybridMultilevel"/>
    <w:tmpl w:val="FFFFFFFF"/>
    <w:lvl w:ilvl="0" w:tplc="B03C9338">
      <w:start w:val="1"/>
      <w:numFmt w:val="bullet"/>
      <w:lvlText w:val="-"/>
      <w:lvlJc w:val="left"/>
      <w:pPr>
        <w:ind w:left="833" w:hanging="360"/>
      </w:pPr>
      <w:rPr>
        <w:rFonts w:ascii="Aptos" w:hAnsi="Aptos" w:hint="default"/>
      </w:rPr>
    </w:lvl>
    <w:lvl w:ilvl="1" w:tplc="7822154C">
      <w:start w:val="1"/>
      <w:numFmt w:val="bullet"/>
      <w:lvlText w:val="o"/>
      <w:lvlJc w:val="left"/>
      <w:pPr>
        <w:ind w:left="1553" w:hanging="360"/>
      </w:pPr>
      <w:rPr>
        <w:rFonts w:ascii="Courier New" w:hAnsi="Courier New" w:hint="default"/>
      </w:rPr>
    </w:lvl>
    <w:lvl w:ilvl="2" w:tplc="73564B72">
      <w:start w:val="1"/>
      <w:numFmt w:val="bullet"/>
      <w:lvlText w:val=""/>
      <w:lvlJc w:val="left"/>
      <w:pPr>
        <w:ind w:left="2273" w:hanging="360"/>
      </w:pPr>
      <w:rPr>
        <w:rFonts w:ascii="Wingdings" w:hAnsi="Wingdings" w:hint="default"/>
      </w:rPr>
    </w:lvl>
    <w:lvl w:ilvl="3" w:tplc="AC3AB476">
      <w:start w:val="1"/>
      <w:numFmt w:val="bullet"/>
      <w:lvlText w:val=""/>
      <w:lvlJc w:val="left"/>
      <w:pPr>
        <w:ind w:left="2993" w:hanging="360"/>
      </w:pPr>
      <w:rPr>
        <w:rFonts w:ascii="Symbol" w:hAnsi="Symbol" w:hint="default"/>
      </w:rPr>
    </w:lvl>
    <w:lvl w:ilvl="4" w:tplc="9E74648A">
      <w:start w:val="1"/>
      <w:numFmt w:val="bullet"/>
      <w:lvlText w:val="o"/>
      <w:lvlJc w:val="left"/>
      <w:pPr>
        <w:ind w:left="3713" w:hanging="360"/>
      </w:pPr>
      <w:rPr>
        <w:rFonts w:ascii="Courier New" w:hAnsi="Courier New" w:hint="default"/>
      </w:rPr>
    </w:lvl>
    <w:lvl w:ilvl="5" w:tplc="95E4B77E">
      <w:start w:val="1"/>
      <w:numFmt w:val="bullet"/>
      <w:lvlText w:val=""/>
      <w:lvlJc w:val="left"/>
      <w:pPr>
        <w:ind w:left="4433" w:hanging="360"/>
      </w:pPr>
      <w:rPr>
        <w:rFonts w:ascii="Wingdings" w:hAnsi="Wingdings" w:hint="default"/>
      </w:rPr>
    </w:lvl>
    <w:lvl w:ilvl="6" w:tplc="13749F94">
      <w:start w:val="1"/>
      <w:numFmt w:val="bullet"/>
      <w:lvlText w:val=""/>
      <w:lvlJc w:val="left"/>
      <w:pPr>
        <w:ind w:left="5153" w:hanging="360"/>
      </w:pPr>
      <w:rPr>
        <w:rFonts w:ascii="Symbol" w:hAnsi="Symbol" w:hint="default"/>
      </w:rPr>
    </w:lvl>
    <w:lvl w:ilvl="7" w:tplc="5CEAD00E">
      <w:start w:val="1"/>
      <w:numFmt w:val="bullet"/>
      <w:lvlText w:val="o"/>
      <w:lvlJc w:val="left"/>
      <w:pPr>
        <w:ind w:left="5873" w:hanging="360"/>
      </w:pPr>
      <w:rPr>
        <w:rFonts w:ascii="Courier New" w:hAnsi="Courier New" w:hint="default"/>
      </w:rPr>
    </w:lvl>
    <w:lvl w:ilvl="8" w:tplc="5442DACE">
      <w:start w:val="1"/>
      <w:numFmt w:val="bullet"/>
      <w:lvlText w:val=""/>
      <w:lvlJc w:val="left"/>
      <w:pPr>
        <w:ind w:left="6593" w:hanging="360"/>
      </w:pPr>
      <w:rPr>
        <w:rFonts w:ascii="Wingdings" w:hAnsi="Wingdings" w:hint="default"/>
      </w:rPr>
    </w:lvl>
  </w:abstractNum>
  <w:abstractNum w:abstractNumId="37" w15:restartNumberingAfterBreak="0">
    <w:nsid w:val="40042A37"/>
    <w:multiLevelType w:val="hybridMultilevel"/>
    <w:tmpl w:val="787A845E"/>
    <w:lvl w:ilvl="0" w:tplc="14090001">
      <w:start w:val="1"/>
      <w:numFmt w:val="bullet"/>
      <w:lvlText w:val=""/>
      <w:lvlJc w:val="left"/>
      <w:pPr>
        <w:ind w:left="473" w:hanging="360"/>
      </w:pPr>
      <w:rPr>
        <w:rFonts w:ascii="Symbol" w:hAnsi="Symbol" w:hint="default"/>
      </w:rPr>
    </w:lvl>
    <w:lvl w:ilvl="1" w:tplc="14090003" w:tentative="1">
      <w:start w:val="1"/>
      <w:numFmt w:val="bullet"/>
      <w:lvlText w:val="o"/>
      <w:lvlJc w:val="left"/>
      <w:pPr>
        <w:ind w:left="1193" w:hanging="360"/>
      </w:pPr>
      <w:rPr>
        <w:rFonts w:ascii="Courier New" w:hAnsi="Courier New" w:cs="Courier New" w:hint="default"/>
      </w:rPr>
    </w:lvl>
    <w:lvl w:ilvl="2" w:tplc="14090005" w:tentative="1">
      <w:start w:val="1"/>
      <w:numFmt w:val="bullet"/>
      <w:lvlText w:val=""/>
      <w:lvlJc w:val="left"/>
      <w:pPr>
        <w:ind w:left="1913" w:hanging="360"/>
      </w:pPr>
      <w:rPr>
        <w:rFonts w:ascii="Wingdings" w:hAnsi="Wingdings" w:hint="default"/>
      </w:rPr>
    </w:lvl>
    <w:lvl w:ilvl="3" w:tplc="14090001" w:tentative="1">
      <w:start w:val="1"/>
      <w:numFmt w:val="bullet"/>
      <w:lvlText w:val=""/>
      <w:lvlJc w:val="left"/>
      <w:pPr>
        <w:ind w:left="2633" w:hanging="360"/>
      </w:pPr>
      <w:rPr>
        <w:rFonts w:ascii="Symbol" w:hAnsi="Symbol" w:hint="default"/>
      </w:rPr>
    </w:lvl>
    <w:lvl w:ilvl="4" w:tplc="14090003" w:tentative="1">
      <w:start w:val="1"/>
      <w:numFmt w:val="bullet"/>
      <w:lvlText w:val="o"/>
      <w:lvlJc w:val="left"/>
      <w:pPr>
        <w:ind w:left="3353" w:hanging="360"/>
      </w:pPr>
      <w:rPr>
        <w:rFonts w:ascii="Courier New" w:hAnsi="Courier New" w:cs="Courier New" w:hint="default"/>
      </w:rPr>
    </w:lvl>
    <w:lvl w:ilvl="5" w:tplc="14090005" w:tentative="1">
      <w:start w:val="1"/>
      <w:numFmt w:val="bullet"/>
      <w:lvlText w:val=""/>
      <w:lvlJc w:val="left"/>
      <w:pPr>
        <w:ind w:left="4073" w:hanging="360"/>
      </w:pPr>
      <w:rPr>
        <w:rFonts w:ascii="Wingdings" w:hAnsi="Wingdings" w:hint="default"/>
      </w:rPr>
    </w:lvl>
    <w:lvl w:ilvl="6" w:tplc="14090001" w:tentative="1">
      <w:start w:val="1"/>
      <w:numFmt w:val="bullet"/>
      <w:lvlText w:val=""/>
      <w:lvlJc w:val="left"/>
      <w:pPr>
        <w:ind w:left="4793" w:hanging="360"/>
      </w:pPr>
      <w:rPr>
        <w:rFonts w:ascii="Symbol" w:hAnsi="Symbol" w:hint="default"/>
      </w:rPr>
    </w:lvl>
    <w:lvl w:ilvl="7" w:tplc="14090003" w:tentative="1">
      <w:start w:val="1"/>
      <w:numFmt w:val="bullet"/>
      <w:lvlText w:val="o"/>
      <w:lvlJc w:val="left"/>
      <w:pPr>
        <w:ind w:left="5513" w:hanging="360"/>
      </w:pPr>
      <w:rPr>
        <w:rFonts w:ascii="Courier New" w:hAnsi="Courier New" w:cs="Courier New" w:hint="default"/>
      </w:rPr>
    </w:lvl>
    <w:lvl w:ilvl="8" w:tplc="14090005" w:tentative="1">
      <w:start w:val="1"/>
      <w:numFmt w:val="bullet"/>
      <w:lvlText w:val=""/>
      <w:lvlJc w:val="left"/>
      <w:pPr>
        <w:ind w:left="6233" w:hanging="360"/>
      </w:pPr>
      <w:rPr>
        <w:rFonts w:ascii="Wingdings" w:hAnsi="Wingdings" w:hint="default"/>
      </w:rPr>
    </w:lvl>
  </w:abstractNum>
  <w:abstractNum w:abstractNumId="38" w15:restartNumberingAfterBreak="0">
    <w:nsid w:val="42D9F2F9"/>
    <w:multiLevelType w:val="hybridMultilevel"/>
    <w:tmpl w:val="FFFFFFFF"/>
    <w:lvl w:ilvl="0" w:tplc="02303888">
      <w:start w:val="1"/>
      <w:numFmt w:val="bullet"/>
      <w:lvlText w:val="-"/>
      <w:lvlJc w:val="left"/>
      <w:pPr>
        <w:ind w:left="720" w:hanging="360"/>
      </w:pPr>
      <w:rPr>
        <w:rFonts w:ascii="Aptos" w:hAnsi="Aptos" w:hint="default"/>
      </w:rPr>
    </w:lvl>
    <w:lvl w:ilvl="1" w:tplc="27F43D9A">
      <w:start w:val="1"/>
      <w:numFmt w:val="bullet"/>
      <w:lvlText w:val="o"/>
      <w:lvlJc w:val="left"/>
      <w:pPr>
        <w:ind w:left="1440" w:hanging="360"/>
      </w:pPr>
      <w:rPr>
        <w:rFonts w:ascii="Courier New" w:hAnsi="Courier New" w:hint="default"/>
      </w:rPr>
    </w:lvl>
    <w:lvl w:ilvl="2" w:tplc="9A2E3D2E">
      <w:start w:val="1"/>
      <w:numFmt w:val="bullet"/>
      <w:lvlText w:val=""/>
      <w:lvlJc w:val="left"/>
      <w:pPr>
        <w:ind w:left="2160" w:hanging="360"/>
      </w:pPr>
      <w:rPr>
        <w:rFonts w:ascii="Wingdings" w:hAnsi="Wingdings" w:hint="default"/>
      </w:rPr>
    </w:lvl>
    <w:lvl w:ilvl="3" w:tplc="79A42486">
      <w:start w:val="1"/>
      <w:numFmt w:val="bullet"/>
      <w:lvlText w:val=""/>
      <w:lvlJc w:val="left"/>
      <w:pPr>
        <w:ind w:left="2880" w:hanging="360"/>
      </w:pPr>
      <w:rPr>
        <w:rFonts w:ascii="Symbol" w:hAnsi="Symbol" w:hint="default"/>
      </w:rPr>
    </w:lvl>
    <w:lvl w:ilvl="4" w:tplc="8BF82D8C">
      <w:start w:val="1"/>
      <w:numFmt w:val="bullet"/>
      <w:lvlText w:val="o"/>
      <w:lvlJc w:val="left"/>
      <w:pPr>
        <w:ind w:left="3600" w:hanging="360"/>
      </w:pPr>
      <w:rPr>
        <w:rFonts w:ascii="Courier New" w:hAnsi="Courier New" w:hint="default"/>
      </w:rPr>
    </w:lvl>
    <w:lvl w:ilvl="5" w:tplc="C8BC7926">
      <w:start w:val="1"/>
      <w:numFmt w:val="bullet"/>
      <w:lvlText w:val=""/>
      <w:lvlJc w:val="left"/>
      <w:pPr>
        <w:ind w:left="4320" w:hanging="360"/>
      </w:pPr>
      <w:rPr>
        <w:rFonts w:ascii="Wingdings" w:hAnsi="Wingdings" w:hint="default"/>
      </w:rPr>
    </w:lvl>
    <w:lvl w:ilvl="6" w:tplc="0CC8CA24">
      <w:start w:val="1"/>
      <w:numFmt w:val="bullet"/>
      <w:lvlText w:val=""/>
      <w:lvlJc w:val="left"/>
      <w:pPr>
        <w:ind w:left="5040" w:hanging="360"/>
      </w:pPr>
      <w:rPr>
        <w:rFonts w:ascii="Symbol" w:hAnsi="Symbol" w:hint="default"/>
      </w:rPr>
    </w:lvl>
    <w:lvl w:ilvl="7" w:tplc="433247B2">
      <w:start w:val="1"/>
      <w:numFmt w:val="bullet"/>
      <w:lvlText w:val="o"/>
      <w:lvlJc w:val="left"/>
      <w:pPr>
        <w:ind w:left="5760" w:hanging="360"/>
      </w:pPr>
      <w:rPr>
        <w:rFonts w:ascii="Courier New" w:hAnsi="Courier New" w:hint="default"/>
      </w:rPr>
    </w:lvl>
    <w:lvl w:ilvl="8" w:tplc="0E4E189E">
      <w:start w:val="1"/>
      <w:numFmt w:val="bullet"/>
      <w:lvlText w:val=""/>
      <w:lvlJc w:val="left"/>
      <w:pPr>
        <w:ind w:left="6480" w:hanging="360"/>
      </w:pPr>
      <w:rPr>
        <w:rFonts w:ascii="Wingdings" w:hAnsi="Wingdings" w:hint="default"/>
      </w:rPr>
    </w:lvl>
  </w:abstractNum>
  <w:abstractNum w:abstractNumId="39" w15:restartNumberingAfterBreak="0">
    <w:nsid w:val="432F3480"/>
    <w:multiLevelType w:val="multilevel"/>
    <w:tmpl w:val="8820A470"/>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0" w15:restartNumberingAfterBreak="0">
    <w:nsid w:val="472D5F74"/>
    <w:multiLevelType w:val="hybridMultilevel"/>
    <w:tmpl w:val="76A63602"/>
    <w:lvl w:ilvl="0" w:tplc="14090001">
      <w:start w:val="1"/>
      <w:numFmt w:val="bullet"/>
      <w:lvlText w:val=""/>
      <w:lvlJc w:val="left"/>
      <w:pPr>
        <w:ind w:left="473" w:hanging="360"/>
      </w:pPr>
      <w:rPr>
        <w:rFonts w:ascii="Symbol" w:hAnsi="Symbol" w:hint="default"/>
      </w:rPr>
    </w:lvl>
    <w:lvl w:ilvl="1" w:tplc="14090003" w:tentative="1">
      <w:start w:val="1"/>
      <w:numFmt w:val="bullet"/>
      <w:lvlText w:val="o"/>
      <w:lvlJc w:val="left"/>
      <w:pPr>
        <w:ind w:left="1193" w:hanging="360"/>
      </w:pPr>
      <w:rPr>
        <w:rFonts w:ascii="Courier New" w:hAnsi="Courier New" w:cs="Courier New" w:hint="default"/>
      </w:rPr>
    </w:lvl>
    <w:lvl w:ilvl="2" w:tplc="14090005" w:tentative="1">
      <w:start w:val="1"/>
      <w:numFmt w:val="bullet"/>
      <w:lvlText w:val=""/>
      <w:lvlJc w:val="left"/>
      <w:pPr>
        <w:ind w:left="1913" w:hanging="360"/>
      </w:pPr>
      <w:rPr>
        <w:rFonts w:ascii="Wingdings" w:hAnsi="Wingdings" w:hint="default"/>
      </w:rPr>
    </w:lvl>
    <w:lvl w:ilvl="3" w:tplc="14090001" w:tentative="1">
      <w:start w:val="1"/>
      <w:numFmt w:val="bullet"/>
      <w:lvlText w:val=""/>
      <w:lvlJc w:val="left"/>
      <w:pPr>
        <w:ind w:left="2633" w:hanging="360"/>
      </w:pPr>
      <w:rPr>
        <w:rFonts w:ascii="Symbol" w:hAnsi="Symbol" w:hint="default"/>
      </w:rPr>
    </w:lvl>
    <w:lvl w:ilvl="4" w:tplc="14090003" w:tentative="1">
      <w:start w:val="1"/>
      <w:numFmt w:val="bullet"/>
      <w:lvlText w:val="o"/>
      <w:lvlJc w:val="left"/>
      <w:pPr>
        <w:ind w:left="3353" w:hanging="360"/>
      </w:pPr>
      <w:rPr>
        <w:rFonts w:ascii="Courier New" w:hAnsi="Courier New" w:cs="Courier New" w:hint="default"/>
      </w:rPr>
    </w:lvl>
    <w:lvl w:ilvl="5" w:tplc="14090005" w:tentative="1">
      <w:start w:val="1"/>
      <w:numFmt w:val="bullet"/>
      <w:lvlText w:val=""/>
      <w:lvlJc w:val="left"/>
      <w:pPr>
        <w:ind w:left="4073" w:hanging="360"/>
      </w:pPr>
      <w:rPr>
        <w:rFonts w:ascii="Wingdings" w:hAnsi="Wingdings" w:hint="default"/>
      </w:rPr>
    </w:lvl>
    <w:lvl w:ilvl="6" w:tplc="14090001" w:tentative="1">
      <w:start w:val="1"/>
      <w:numFmt w:val="bullet"/>
      <w:lvlText w:val=""/>
      <w:lvlJc w:val="left"/>
      <w:pPr>
        <w:ind w:left="4793" w:hanging="360"/>
      </w:pPr>
      <w:rPr>
        <w:rFonts w:ascii="Symbol" w:hAnsi="Symbol" w:hint="default"/>
      </w:rPr>
    </w:lvl>
    <w:lvl w:ilvl="7" w:tplc="14090003" w:tentative="1">
      <w:start w:val="1"/>
      <w:numFmt w:val="bullet"/>
      <w:lvlText w:val="o"/>
      <w:lvlJc w:val="left"/>
      <w:pPr>
        <w:ind w:left="5513" w:hanging="360"/>
      </w:pPr>
      <w:rPr>
        <w:rFonts w:ascii="Courier New" w:hAnsi="Courier New" w:cs="Courier New" w:hint="default"/>
      </w:rPr>
    </w:lvl>
    <w:lvl w:ilvl="8" w:tplc="14090005" w:tentative="1">
      <w:start w:val="1"/>
      <w:numFmt w:val="bullet"/>
      <w:lvlText w:val=""/>
      <w:lvlJc w:val="left"/>
      <w:pPr>
        <w:ind w:left="6233" w:hanging="360"/>
      </w:pPr>
      <w:rPr>
        <w:rFonts w:ascii="Wingdings" w:hAnsi="Wingdings" w:hint="default"/>
      </w:rPr>
    </w:lvl>
  </w:abstractNum>
  <w:abstractNum w:abstractNumId="41" w15:restartNumberingAfterBreak="0">
    <w:nsid w:val="4C634668"/>
    <w:multiLevelType w:val="multilevel"/>
    <w:tmpl w:val="94309C2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4FEF612C"/>
    <w:multiLevelType w:val="hybridMultilevel"/>
    <w:tmpl w:val="FFFFFFFF"/>
    <w:lvl w:ilvl="0" w:tplc="388CC8DC">
      <w:start w:val="1"/>
      <w:numFmt w:val="bullet"/>
      <w:lvlText w:val="-"/>
      <w:lvlJc w:val="left"/>
      <w:pPr>
        <w:ind w:left="720" w:hanging="360"/>
      </w:pPr>
      <w:rPr>
        <w:rFonts w:ascii="Aptos" w:hAnsi="Aptos" w:hint="default"/>
      </w:rPr>
    </w:lvl>
    <w:lvl w:ilvl="1" w:tplc="54361D2A">
      <w:start w:val="1"/>
      <w:numFmt w:val="bullet"/>
      <w:lvlText w:val="o"/>
      <w:lvlJc w:val="left"/>
      <w:pPr>
        <w:ind w:left="1440" w:hanging="360"/>
      </w:pPr>
      <w:rPr>
        <w:rFonts w:ascii="Courier New" w:hAnsi="Courier New" w:hint="default"/>
      </w:rPr>
    </w:lvl>
    <w:lvl w:ilvl="2" w:tplc="4E9407D8">
      <w:start w:val="1"/>
      <w:numFmt w:val="bullet"/>
      <w:lvlText w:val=""/>
      <w:lvlJc w:val="left"/>
      <w:pPr>
        <w:ind w:left="2160" w:hanging="360"/>
      </w:pPr>
      <w:rPr>
        <w:rFonts w:ascii="Wingdings" w:hAnsi="Wingdings" w:hint="default"/>
      </w:rPr>
    </w:lvl>
    <w:lvl w:ilvl="3" w:tplc="4372B758">
      <w:start w:val="1"/>
      <w:numFmt w:val="bullet"/>
      <w:lvlText w:val=""/>
      <w:lvlJc w:val="left"/>
      <w:pPr>
        <w:ind w:left="2880" w:hanging="360"/>
      </w:pPr>
      <w:rPr>
        <w:rFonts w:ascii="Symbol" w:hAnsi="Symbol" w:hint="default"/>
      </w:rPr>
    </w:lvl>
    <w:lvl w:ilvl="4" w:tplc="37482510">
      <w:start w:val="1"/>
      <w:numFmt w:val="bullet"/>
      <w:lvlText w:val="o"/>
      <w:lvlJc w:val="left"/>
      <w:pPr>
        <w:ind w:left="3600" w:hanging="360"/>
      </w:pPr>
      <w:rPr>
        <w:rFonts w:ascii="Courier New" w:hAnsi="Courier New" w:hint="default"/>
      </w:rPr>
    </w:lvl>
    <w:lvl w:ilvl="5" w:tplc="4B5EB40E">
      <w:start w:val="1"/>
      <w:numFmt w:val="bullet"/>
      <w:lvlText w:val=""/>
      <w:lvlJc w:val="left"/>
      <w:pPr>
        <w:ind w:left="4320" w:hanging="360"/>
      </w:pPr>
      <w:rPr>
        <w:rFonts w:ascii="Wingdings" w:hAnsi="Wingdings" w:hint="default"/>
      </w:rPr>
    </w:lvl>
    <w:lvl w:ilvl="6" w:tplc="19DC5A64">
      <w:start w:val="1"/>
      <w:numFmt w:val="bullet"/>
      <w:lvlText w:val=""/>
      <w:lvlJc w:val="left"/>
      <w:pPr>
        <w:ind w:left="5040" w:hanging="360"/>
      </w:pPr>
      <w:rPr>
        <w:rFonts w:ascii="Symbol" w:hAnsi="Symbol" w:hint="default"/>
      </w:rPr>
    </w:lvl>
    <w:lvl w:ilvl="7" w:tplc="357EA2B2">
      <w:start w:val="1"/>
      <w:numFmt w:val="bullet"/>
      <w:lvlText w:val="o"/>
      <w:lvlJc w:val="left"/>
      <w:pPr>
        <w:ind w:left="5760" w:hanging="360"/>
      </w:pPr>
      <w:rPr>
        <w:rFonts w:ascii="Courier New" w:hAnsi="Courier New" w:hint="default"/>
      </w:rPr>
    </w:lvl>
    <w:lvl w:ilvl="8" w:tplc="F832504E">
      <w:start w:val="1"/>
      <w:numFmt w:val="bullet"/>
      <w:lvlText w:val=""/>
      <w:lvlJc w:val="left"/>
      <w:pPr>
        <w:ind w:left="6480" w:hanging="360"/>
      </w:pPr>
      <w:rPr>
        <w:rFonts w:ascii="Wingdings" w:hAnsi="Wingdings" w:hint="default"/>
      </w:rPr>
    </w:lvl>
  </w:abstractNum>
  <w:abstractNum w:abstractNumId="43" w15:restartNumberingAfterBreak="0">
    <w:nsid w:val="502D13BE"/>
    <w:multiLevelType w:val="hybridMultilevel"/>
    <w:tmpl w:val="30D25836"/>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44" w15:restartNumberingAfterBreak="0">
    <w:nsid w:val="52E61812"/>
    <w:multiLevelType w:val="multilevel"/>
    <w:tmpl w:val="C1125B2C"/>
    <w:lvl w:ilvl="0">
      <w:numFmt w:val="bullet"/>
      <w:lvlText w:val="-"/>
      <w:lvlJc w:val="left"/>
      <w:pPr>
        <w:tabs>
          <w:tab w:val="num" w:pos="720"/>
        </w:tabs>
        <w:ind w:left="720" w:hanging="360"/>
      </w:pPr>
      <w:rPr>
        <w:rFonts w:ascii="Aptos" w:eastAsiaTheme="minorHAnsi" w:hAnsi="Aptos" w:cstheme="minorBid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36A3F3E"/>
    <w:multiLevelType w:val="multilevel"/>
    <w:tmpl w:val="BD1A2C1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537D1C8E"/>
    <w:multiLevelType w:val="hybridMultilevel"/>
    <w:tmpl w:val="413294EE"/>
    <w:lvl w:ilvl="0" w:tplc="1409000F">
      <w:start w:val="1"/>
      <w:numFmt w:val="decimal"/>
      <w:lvlText w:val="%1."/>
      <w:lvlJc w:val="left"/>
      <w:pPr>
        <w:ind w:left="765" w:hanging="360"/>
      </w:pPr>
    </w:lvl>
    <w:lvl w:ilvl="1" w:tplc="14090019" w:tentative="1">
      <w:start w:val="1"/>
      <w:numFmt w:val="lowerLetter"/>
      <w:lvlText w:val="%2."/>
      <w:lvlJc w:val="left"/>
      <w:pPr>
        <w:ind w:left="1485" w:hanging="360"/>
      </w:pPr>
    </w:lvl>
    <w:lvl w:ilvl="2" w:tplc="1409001B" w:tentative="1">
      <w:start w:val="1"/>
      <w:numFmt w:val="lowerRoman"/>
      <w:lvlText w:val="%3."/>
      <w:lvlJc w:val="right"/>
      <w:pPr>
        <w:ind w:left="2205" w:hanging="180"/>
      </w:pPr>
    </w:lvl>
    <w:lvl w:ilvl="3" w:tplc="1409000F" w:tentative="1">
      <w:start w:val="1"/>
      <w:numFmt w:val="decimal"/>
      <w:lvlText w:val="%4."/>
      <w:lvlJc w:val="left"/>
      <w:pPr>
        <w:ind w:left="2925" w:hanging="360"/>
      </w:pPr>
    </w:lvl>
    <w:lvl w:ilvl="4" w:tplc="14090019" w:tentative="1">
      <w:start w:val="1"/>
      <w:numFmt w:val="lowerLetter"/>
      <w:lvlText w:val="%5."/>
      <w:lvlJc w:val="left"/>
      <w:pPr>
        <w:ind w:left="3645" w:hanging="360"/>
      </w:pPr>
    </w:lvl>
    <w:lvl w:ilvl="5" w:tplc="1409001B" w:tentative="1">
      <w:start w:val="1"/>
      <w:numFmt w:val="lowerRoman"/>
      <w:lvlText w:val="%6."/>
      <w:lvlJc w:val="right"/>
      <w:pPr>
        <w:ind w:left="4365" w:hanging="180"/>
      </w:pPr>
    </w:lvl>
    <w:lvl w:ilvl="6" w:tplc="1409000F" w:tentative="1">
      <w:start w:val="1"/>
      <w:numFmt w:val="decimal"/>
      <w:lvlText w:val="%7."/>
      <w:lvlJc w:val="left"/>
      <w:pPr>
        <w:ind w:left="5085" w:hanging="360"/>
      </w:pPr>
    </w:lvl>
    <w:lvl w:ilvl="7" w:tplc="14090019" w:tentative="1">
      <w:start w:val="1"/>
      <w:numFmt w:val="lowerLetter"/>
      <w:lvlText w:val="%8."/>
      <w:lvlJc w:val="left"/>
      <w:pPr>
        <w:ind w:left="5805" w:hanging="360"/>
      </w:pPr>
    </w:lvl>
    <w:lvl w:ilvl="8" w:tplc="1409001B" w:tentative="1">
      <w:start w:val="1"/>
      <w:numFmt w:val="lowerRoman"/>
      <w:lvlText w:val="%9."/>
      <w:lvlJc w:val="right"/>
      <w:pPr>
        <w:ind w:left="6525" w:hanging="180"/>
      </w:pPr>
    </w:lvl>
  </w:abstractNum>
  <w:abstractNum w:abstractNumId="47" w15:restartNumberingAfterBreak="0">
    <w:nsid w:val="543421DD"/>
    <w:multiLevelType w:val="multilevel"/>
    <w:tmpl w:val="C02E4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55544B0C"/>
    <w:multiLevelType w:val="hybridMultilevel"/>
    <w:tmpl w:val="AC8273D4"/>
    <w:lvl w:ilvl="0" w:tplc="CBCCF3BA">
      <w:start w:val="1"/>
      <w:numFmt w:val="bullet"/>
      <w:lvlText w:val=""/>
      <w:lvlJc w:val="left"/>
      <w:pPr>
        <w:ind w:left="1193" w:hanging="360"/>
      </w:pPr>
      <w:rPr>
        <w:rFonts w:ascii="Symbol" w:hAnsi="Symbol" w:hint="default"/>
      </w:rPr>
    </w:lvl>
    <w:lvl w:ilvl="1" w:tplc="14090003" w:tentative="1">
      <w:start w:val="1"/>
      <w:numFmt w:val="bullet"/>
      <w:lvlText w:val="o"/>
      <w:lvlJc w:val="left"/>
      <w:pPr>
        <w:ind w:left="1913" w:hanging="360"/>
      </w:pPr>
      <w:rPr>
        <w:rFonts w:ascii="Courier New" w:hAnsi="Courier New" w:cs="Courier New" w:hint="default"/>
      </w:rPr>
    </w:lvl>
    <w:lvl w:ilvl="2" w:tplc="14090005" w:tentative="1">
      <w:start w:val="1"/>
      <w:numFmt w:val="bullet"/>
      <w:lvlText w:val=""/>
      <w:lvlJc w:val="left"/>
      <w:pPr>
        <w:ind w:left="2633" w:hanging="360"/>
      </w:pPr>
      <w:rPr>
        <w:rFonts w:ascii="Wingdings" w:hAnsi="Wingdings" w:hint="default"/>
      </w:rPr>
    </w:lvl>
    <w:lvl w:ilvl="3" w:tplc="14090001">
      <w:start w:val="1"/>
      <w:numFmt w:val="bullet"/>
      <w:lvlText w:val=""/>
      <w:lvlJc w:val="left"/>
      <w:pPr>
        <w:ind w:left="3353" w:hanging="360"/>
      </w:pPr>
      <w:rPr>
        <w:rFonts w:ascii="Symbol" w:hAnsi="Symbol" w:hint="default"/>
      </w:rPr>
    </w:lvl>
    <w:lvl w:ilvl="4" w:tplc="14090003" w:tentative="1">
      <w:start w:val="1"/>
      <w:numFmt w:val="bullet"/>
      <w:lvlText w:val="o"/>
      <w:lvlJc w:val="left"/>
      <w:pPr>
        <w:ind w:left="4073" w:hanging="360"/>
      </w:pPr>
      <w:rPr>
        <w:rFonts w:ascii="Courier New" w:hAnsi="Courier New" w:cs="Courier New" w:hint="default"/>
      </w:rPr>
    </w:lvl>
    <w:lvl w:ilvl="5" w:tplc="14090005" w:tentative="1">
      <w:start w:val="1"/>
      <w:numFmt w:val="bullet"/>
      <w:lvlText w:val=""/>
      <w:lvlJc w:val="left"/>
      <w:pPr>
        <w:ind w:left="4793" w:hanging="360"/>
      </w:pPr>
      <w:rPr>
        <w:rFonts w:ascii="Wingdings" w:hAnsi="Wingdings" w:hint="default"/>
      </w:rPr>
    </w:lvl>
    <w:lvl w:ilvl="6" w:tplc="14090001" w:tentative="1">
      <w:start w:val="1"/>
      <w:numFmt w:val="bullet"/>
      <w:lvlText w:val=""/>
      <w:lvlJc w:val="left"/>
      <w:pPr>
        <w:ind w:left="5513" w:hanging="360"/>
      </w:pPr>
      <w:rPr>
        <w:rFonts w:ascii="Symbol" w:hAnsi="Symbol" w:hint="default"/>
      </w:rPr>
    </w:lvl>
    <w:lvl w:ilvl="7" w:tplc="14090003" w:tentative="1">
      <w:start w:val="1"/>
      <w:numFmt w:val="bullet"/>
      <w:lvlText w:val="o"/>
      <w:lvlJc w:val="left"/>
      <w:pPr>
        <w:ind w:left="6233" w:hanging="360"/>
      </w:pPr>
      <w:rPr>
        <w:rFonts w:ascii="Courier New" w:hAnsi="Courier New" w:cs="Courier New" w:hint="default"/>
      </w:rPr>
    </w:lvl>
    <w:lvl w:ilvl="8" w:tplc="14090005" w:tentative="1">
      <w:start w:val="1"/>
      <w:numFmt w:val="bullet"/>
      <w:lvlText w:val=""/>
      <w:lvlJc w:val="left"/>
      <w:pPr>
        <w:ind w:left="6953" w:hanging="360"/>
      </w:pPr>
      <w:rPr>
        <w:rFonts w:ascii="Wingdings" w:hAnsi="Wingdings" w:hint="default"/>
      </w:rPr>
    </w:lvl>
  </w:abstractNum>
  <w:abstractNum w:abstractNumId="49" w15:restartNumberingAfterBreak="0">
    <w:nsid w:val="58515121"/>
    <w:multiLevelType w:val="hybridMultilevel"/>
    <w:tmpl w:val="DB62D806"/>
    <w:lvl w:ilvl="0" w:tplc="25B26E6A">
      <w:start w:val="1"/>
      <w:numFmt w:val="bullet"/>
      <w:lvlText w:val="-"/>
      <w:lvlJc w:val="left"/>
      <w:pPr>
        <w:ind w:left="1080" w:hanging="360"/>
      </w:pPr>
      <w:rPr>
        <w:rFonts w:ascii="Aptos" w:hAnsi="Aptos" w:hint="default"/>
        <w:color w:val="auto"/>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0" w15:restartNumberingAfterBreak="0">
    <w:nsid w:val="5ACB5CAA"/>
    <w:multiLevelType w:val="hybridMultilevel"/>
    <w:tmpl w:val="F43641E0"/>
    <w:lvl w:ilvl="0" w:tplc="0A2EE9CC">
      <w:numFmt w:val="bullet"/>
      <w:lvlText w:val="-"/>
      <w:lvlJc w:val="left"/>
      <w:pPr>
        <w:ind w:left="833" w:hanging="360"/>
      </w:pPr>
      <w:rPr>
        <w:rFonts w:ascii="Aptos" w:eastAsiaTheme="minorHAnsi" w:hAnsi="Aptos" w:cstheme="minorBidi" w:hint="default"/>
      </w:rPr>
    </w:lvl>
    <w:lvl w:ilvl="1" w:tplc="14090003" w:tentative="1">
      <w:start w:val="1"/>
      <w:numFmt w:val="bullet"/>
      <w:lvlText w:val="o"/>
      <w:lvlJc w:val="left"/>
      <w:pPr>
        <w:ind w:left="1553" w:hanging="360"/>
      </w:pPr>
      <w:rPr>
        <w:rFonts w:ascii="Courier New" w:hAnsi="Courier New" w:cs="Courier New" w:hint="default"/>
      </w:rPr>
    </w:lvl>
    <w:lvl w:ilvl="2" w:tplc="14090005" w:tentative="1">
      <w:start w:val="1"/>
      <w:numFmt w:val="bullet"/>
      <w:lvlText w:val=""/>
      <w:lvlJc w:val="left"/>
      <w:pPr>
        <w:ind w:left="2273" w:hanging="360"/>
      </w:pPr>
      <w:rPr>
        <w:rFonts w:ascii="Wingdings" w:hAnsi="Wingdings" w:hint="default"/>
      </w:rPr>
    </w:lvl>
    <w:lvl w:ilvl="3" w:tplc="14090001" w:tentative="1">
      <w:start w:val="1"/>
      <w:numFmt w:val="bullet"/>
      <w:lvlText w:val=""/>
      <w:lvlJc w:val="left"/>
      <w:pPr>
        <w:ind w:left="2993" w:hanging="360"/>
      </w:pPr>
      <w:rPr>
        <w:rFonts w:ascii="Symbol" w:hAnsi="Symbol" w:hint="default"/>
      </w:rPr>
    </w:lvl>
    <w:lvl w:ilvl="4" w:tplc="14090003" w:tentative="1">
      <w:start w:val="1"/>
      <w:numFmt w:val="bullet"/>
      <w:lvlText w:val="o"/>
      <w:lvlJc w:val="left"/>
      <w:pPr>
        <w:ind w:left="3713" w:hanging="360"/>
      </w:pPr>
      <w:rPr>
        <w:rFonts w:ascii="Courier New" w:hAnsi="Courier New" w:cs="Courier New" w:hint="default"/>
      </w:rPr>
    </w:lvl>
    <w:lvl w:ilvl="5" w:tplc="14090005" w:tentative="1">
      <w:start w:val="1"/>
      <w:numFmt w:val="bullet"/>
      <w:lvlText w:val=""/>
      <w:lvlJc w:val="left"/>
      <w:pPr>
        <w:ind w:left="4433" w:hanging="360"/>
      </w:pPr>
      <w:rPr>
        <w:rFonts w:ascii="Wingdings" w:hAnsi="Wingdings" w:hint="default"/>
      </w:rPr>
    </w:lvl>
    <w:lvl w:ilvl="6" w:tplc="14090001" w:tentative="1">
      <w:start w:val="1"/>
      <w:numFmt w:val="bullet"/>
      <w:lvlText w:val=""/>
      <w:lvlJc w:val="left"/>
      <w:pPr>
        <w:ind w:left="5153" w:hanging="360"/>
      </w:pPr>
      <w:rPr>
        <w:rFonts w:ascii="Symbol" w:hAnsi="Symbol" w:hint="default"/>
      </w:rPr>
    </w:lvl>
    <w:lvl w:ilvl="7" w:tplc="14090003" w:tentative="1">
      <w:start w:val="1"/>
      <w:numFmt w:val="bullet"/>
      <w:lvlText w:val="o"/>
      <w:lvlJc w:val="left"/>
      <w:pPr>
        <w:ind w:left="5873" w:hanging="360"/>
      </w:pPr>
      <w:rPr>
        <w:rFonts w:ascii="Courier New" w:hAnsi="Courier New" w:cs="Courier New" w:hint="default"/>
      </w:rPr>
    </w:lvl>
    <w:lvl w:ilvl="8" w:tplc="14090005" w:tentative="1">
      <w:start w:val="1"/>
      <w:numFmt w:val="bullet"/>
      <w:lvlText w:val=""/>
      <w:lvlJc w:val="left"/>
      <w:pPr>
        <w:ind w:left="6593" w:hanging="360"/>
      </w:pPr>
      <w:rPr>
        <w:rFonts w:ascii="Wingdings" w:hAnsi="Wingdings" w:hint="default"/>
      </w:rPr>
    </w:lvl>
  </w:abstractNum>
  <w:abstractNum w:abstractNumId="51" w15:restartNumberingAfterBreak="0">
    <w:nsid w:val="5D792A8C"/>
    <w:multiLevelType w:val="hybridMultilevel"/>
    <w:tmpl w:val="EDAEC30C"/>
    <w:lvl w:ilvl="0" w:tplc="14090001">
      <w:start w:val="1"/>
      <w:numFmt w:val="bullet"/>
      <w:lvlText w:val=""/>
      <w:lvlJc w:val="left"/>
      <w:pPr>
        <w:ind w:left="833" w:hanging="360"/>
      </w:pPr>
      <w:rPr>
        <w:rFonts w:ascii="Symbol" w:hAnsi="Symbol" w:hint="default"/>
      </w:rPr>
    </w:lvl>
    <w:lvl w:ilvl="1" w:tplc="14090003" w:tentative="1">
      <w:start w:val="1"/>
      <w:numFmt w:val="bullet"/>
      <w:lvlText w:val="o"/>
      <w:lvlJc w:val="left"/>
      <w:pPr>
        <w:ind w:left="1553" w:hanging="360"/>
      </w:pPr>
      <w:rPr>
        <w:rFonts w:ascii="Courier New" w:hAnsi="Courier New" w:cs="Courier New" w:hint="default"/>
      </w:rPr>
    </w:lvl>
    <w:lvl w:ilvl="2" w:tplc="14090005" w:tentative="1">
      <w:start w:val="1"/>
      <w:numFmt w:val="bullet"/>
      <w:lvlText w:val=""/>
      <w:lvlJc w:val="left"/>
      <w:pPr>
        <w:ind w:left="2273" w:hanging="360"/>
      </w:pPr>
      <w:rPr>
        <w:rFonts w:ascii="Wingdings" w:hAnsi="Wingdings" w:hint="default"/>
      </w:rPr>
    </w:lvl>
    <w:lvl w:ilvl="3" w:tplc="14090001" w:tentative="1">
      <w:start w:val="1"/>
      <w:numFmt w:val="bullet"/>
      <w:lvlText w:val=""/>
      <w:lvlJc w:val="left"/>
      <w:pPr>
        <w:ind w:left="2993" w:hanging="360"/>
      </w:pPr>
      <w:rPr>
        <w:rFonts w:ascii="Symbol" w:hAnsi="Symbol" w:hint="default"/>
      </w:rPr>
    </w:lvl>
    <w:lvl w:ilvl="4" w:tplc="14090003" w:tentative="1">
      <w:start w:val="1"/>
      <w:numFmt w:val="bullet"/>
      <w:lvlText w:val="o"/>
      <w:lvlJc w:val="left"/>
      <w:pPr>
        <w:ind w:left="3713" w:hanging="360"/>
      </w:pPr>
      <w:rPr>
        <w:rFonts w:ascii="Courier New" w:hAnsi="Courier New" w:cs="Courier New" w:hint="default"/>
      </w:rPr>
    </w:lvl>
    <w:lvl w:ilvl="5" w:tplc="14090005" w:tentative="1">
      <w:start w:val="1"/>
      <w:numFmt w:val="bullet"/>
      <w:lvlText w:val=""/>
      <w:lvlJc w:val="left"/>
      <w:pPr>
        <w:ind w:left="4433" w:hanging="360"/>
      </w:pPr>
      <w:rPr>
        <w:rFonts w:ascii="Wingdings" w:hAnsi="Wingdings" w:hint="default"/>
      </w:rPr>
    </w:lvl>
    <w:lvl w:ilvl="6" w:tplc="14090001" w:tentative="1">
      <w:start w:val="1"/>
      <w:numFmt w:val="bullet"/>
      <w:lvlText w:val=""/>
      <w:lvlJc w:val="left"/>
      <w:pPr>
        <w:ind w:left="5153" w:hanging="360"/>
      </w:pPr>
      <w:rPr>
        <w:rFonts w:ascii="Symbol" w:hAnsi="Symbol" w:hint="default"/>
      </w:rPr>
    </w:lvl>
    <w:lvl w:ilvl="7" w:tplc="14090003" w:tentative="1">
      <w:start w:val="1"/>
      <w:numFmt w:val="bullet"/>
      <w:lvlText w:val="o"/>
      <w:lvlJc w:val="left"/>
      <w:pPr>
        <w:ind w:left="5873" w:hanging="360"/>
      </w:pPr>
      <w:rPr>
        <w:rFonts w:ascii="Courier New" w:hAnsi="Courier New" w:cs="Courier New" w:hint="default"/>
      </w:rPr>
    </w:lvl>
    <w:lvl w:ilvl="8" w:tplc="14090005" w:tentative="1">
      <w:start w:val="1"/>
      <w:numFmt w:val="bullet"/>
      <w:lvlText w:val=""/>
      <w:lvlJc w:val="left"/>
      <w:pPr>
        <w:ind w:left="6593" w:hanging="360"/>
      </w:pPr>
      <w:rPr>
        <w:rFonts w:ascii="Wingdings" w:hAnsi="Wingdings" w:hint="default"/>
      </w:rPr>
    </w:lvl>
  </w:abstractNum>
  <w:abstractNum w:abstractNumId="52" w15:restartNumberingAfterBreak="0">
    <w:nsid w:val="5E01DF0A"/>
    <w:multiLevelType w:val="hybridMultilevel"/>
    <w:tmpl w:val="FFFFFFFF"/>
    <w:lvl w:ilvl="0" w:tplc="132E0AAE">
      <w:start w:val="1"/>
      <w:numFmt w:val="bullet"/>
      <w:lvlText w:val=""/>
      <w:lvlJc w:val="left"/>
      <w:pPr>
        <w:ind w:left="1080" w:hanging="360"/>
      </w:pPr>
      <w:rPr>
        <w:rFonts w:ascii="Symbol" w:hAnsi="Symbol" w:hint="default"/>
      </w:rPr>
    </w:lvl>
    <w:lvl w:ilvl="1" w:tplc="2FAC44EE">
      <w:start w:val="1"/>
      <w:numFmt w:val="bullet"/>
      <w:lvlText w:val="o"/>
      <w:lvlJc w:val="left"/>
      <w:pPr>
        <w:ind w:left="1800" w:hanging="360"/>
      </w:pPr>
      <w:rPr>
        <w:rFonts w:ascii="Courier New" w:hAnsi="Courier New" w:hint="default"/>
      </w:rPr>
    </w:lvl>
    <w:lvl w:ilvl="2" w:tplc="CA8C13A4">
      <w:start w:val="1"/>
      <w:numFmt w:val="bullet"/>
      <w:lvlText w:val=""/>
      <w:lvlJc w:val="left"/>
      <w:pPr>
        <w:ind w:left="2520" w:hanging="360"/>
      </w:pPr>
      <w:rPr>
        <w:rFonts w:ascii="Wingdings" w:hAnsi="Wingdings" w:hint="default"/>
      </w:rPr>
    </w:lvl>
    <w:lvl w:ilvl="3" w:tplc="DDF83720">
      <w:start w:val="1"/>
      <w:numFmt w:val="bullet"/>
      <w:lvlText w:val=""/>
      <w:lvlJc w:val="left"/>
      <w:pPr>
        <w:ind w:left="3240" w:hanging="360"/>
      </w:pPr>
      <w:rPr>
        <w:rFonts w:ascii="Symbol" w:hAnsi="Symbol" w:hint="default"/>
      </w:rPr>
    </w:lvl>
    <w:lvl w:ilvl="4" w:tplc="4F362530">
      <w:start w:val="1"/>
      <w:numFmt w:val="bullet"/>
      <w:lvlText w:val="o"/>
      <w:lvlJc w:val="left"/>
      <w:pPr>
        <w:ind w:left="3960" w:hanging="360"/>
      </w:pPr>
      <w:rPr>
        <w:rFonts w:ascii="Courier New" w:hAnsi="Courier New" w:hint="default"/>
      </w:rPr>
    </w:lvl>
    <w:lvl w:ilvl="5" w:tplc="10D6667E">
      <w:start w:val="1"/>
      <w:numFmt w:val="bullet"/>
      <w:lvlText w:val=""/>
      <w:lvlJc w:val="left"/>
      <w:pPr>
        <w:ind w:left="4680" w:hanging="360"/>
      </w:pPr>
      <w:rPr>
        <w:rFonts w:ascii="Wingdings" w:hAnsi="Wingdings" w:hint="default"/>
      </w:rPr>
    </w:lvl>
    <w:lvl w:ilvl="6" w:tplc="78105DA8">
      <w:start w:val="1"/>
      <w:numFmt w:val="bullet"/>
      <w:lvlText w:val=""/>
      <w:lvlJc w:val="left"/>
      <w:pPr>
        <w:ind w:left="5400" w:hanging="360"/>
      </w:pPr>
      <w:rPr>
        <w:rFonts w:ascii="Symbol" w:hAnsi="Symbol" w:hint="default"/>
      </w:rPr>
    </w:lvl>
    <w:lvl w:ilvl="7" w:tplc="6212AB6A">
      <w:start w:val="1"/>
      <w:numFmt w:val="bullet"/>
      <w:lvlText w:val="o"/>
      <w:lvlJc w:val="left"/>
      <w:pPr>
        <w:ind w:left="6120" w:hanging="360"/>
      </w:pPr>
      <w:rPr>
        <w:rFonts w:ascii="Courier New" w:hAnsi="Courier New" w:hint="default"/>
      </w:rPr>
    </w:lvl>
    <w:lvl w:ilvl="8" w:tplc="6B4E2D6A">
      <w:start w:val="1"/>
      <w:numFmt w:val="bullet"/>
      <w:lvlText w:val=""/>
      <w:lvlJc w:val="left"/>
      <w:pPr>
        <w:ind w:left="6840" w:hanging="360"/>
      </w:pPr>
      <w:rPr>
        <w:rFonts w:ascii="Wingdings" w:hAnsi="Wingdings" w:hint="default"/>
      </w:rPr>
    </w:lvl>
  </w:abstractNum>
  <w:abstractNum w:abstractNumId="53" w15:restartNumberingAfterBreak="0">
    <w:nsid w:val="5F105EB6"/>
    <w:multiLevelType w:val="hybridMultilevel"/>
    <w:tmpl w:val="FFFFFFFF"/>
    <w:lvl w:ilvl="0" w:tplc="019890E8">
      <w:start w:val="1"/>
      <w:numFmt w:val="bullet"/>
      <w:lvlText w:val=""/>
      <w:lvlJc w:val="left"/>
      <w:pPr>
        <w:ind w:left="720" w:hanging="360"/>
      </w:pPr>
      <w:rPr>
        <w:rFonts w:ascii="Symbol" w:hAnsi="Symbol" w:hint="default"/>
      </w:rPr>
    </w:lvl>
    <w:lvl w:ilvl="1" w:tplc="77E040A0">
      <w:start w:val="1"/>
      <w:numFmt w:val="bullet"/>
      <w:lvlText w:val="o"/>
      <w:lvlJc w:val="left"/>
      <w:pPr>
        <w:ind w:left="1440" w:hanging="360"/>
      </w:pPr>
      <w:rPr>
        <w:rFonts w:ascii="Courier New" w:hAnsi="Courier New" w:hint="default"/>
      </w:rPr>
    </w:lvl>
    <w:lvl w:ilvl="2" w:tplc="C980EB00">
      <w:start w:val="1"/>
      <w:numFmt w:val="bullet"/>
      <w:lvlText w:val=""/>
      <w:lvlJc w:val="left"/>
      <w:pPr>
        <w:ind w:left="2160" w:hanging="360"/>
      </w:pPr>
      <w:rPr>
        <w:rFonts w:ascii="Wingdings" w:hAnsi="Wingdings" w:hint="default"/>
      </w:rPr>
    </w:lvl>
    <w:lvl w:ilvl="3" w:tplc="F5406138">
      <w:start w:val="1"/>
      <w:numFmt w:val="bullet"/>
      <w:lvlText w:val=""/>
      <w:lvlJc w:val="left"/>
      <w:pPr>
        <w:ind w:left="2880" w:hanging="360"/>
      </w:pPr>
      <w:rPr>
        <w:rFonts w:ascii="Symbol" w:hAnsi="Symbol" w:hint="default"/>
      </w:rPr>
    </w:lvl>
    <w:lvl w:ilvl="4" w:tplc="0FD47676">
      <w:start w:val="1"/>
      <w:numFmt w:val="bullet"/>
      <w:lvlText w:val="o"/>
      <w:lvlJc w:val="left"/>
      <w:pPr>
        <w:ind w:left="3600" w:hanging="360"/>
      </w:pPr>
      <w:rPr>
        <w:rFonts w:ascii="Courier New" w:hAnsi="Courier New" w:hint="default"/>
      </w:rPr>
    </w:lvl>
    <w:lvl w:ilvl="5" w:tplc="1C7C4C62">
      <w:start w:val="1"/>
      <w:numFmt w:val="bullet"/>
      <w:lvlText w:val=""/>
      <w:lvlJc w:val="left"/>
      <w:pPr>
        <w:ind w:left="4320" w:hanging="360"/>
      </w:pPr>
      <w:rPr>
        <w:rFonts w:ascii="Wingdings" w:hAnsi="Wingdings" w:hint="default"/>
      </w:rPr>
    </w:lvl>
    <w:lvl w:ilvl="6" w:tplc="E0E8CC7A">
      <w:start w:val="1"/>
      <w:numFmt w:val="bullet"/>
      <w:lvlText w:val=""/>
      <w:lvlJc w:val="left"/>
      <w:pPr>
        <w:ind w:left="5040" w:hanging="360"/>
      </w:pPr>
      <w:rPr>
        <w:rFonts w:ascii="Symbol" w:hAnsi="Symbol" w:hint="default"/>
      </w:rPr>
    </w:lvl>
    <w:lvl w:ilvl="7" w:tplc="D91EE198">
      <w:start w:val="1"/>
      <w:numFmt w:val="bullet"/>
      <w:lvlText w:val="o"/>
      <w:lvlJc w:val="left"/>
      <w:pPr>
        <w:ind w:left="5760" w:hanging="360"/>
      </w:pPr>
      <w:rPr>
        <w:rFonts w:ascii="Courier New" w:hAnsi="Courier New" w:hint="default"/>
      </w:rPr>
    </w:lvl>
    <w:lvl w:ilvl="8" w:tplc="09566620">
      <w:start w:val="1"/>
      <w:numFmt w:val="bullet"/>
      <w:lvlText w:val=""/>
      <w:lvlJc w:val="left"/>
      <w:pPr>
        <w:ind w:left="6480" w:hanging="360"/>
      </w:pPr>
      <w:rPr>
        <w:rFonts w:ascii="Wingdings" w:hAnsi="Wingdings" w:hint="default"/>
      </w:rPr>
    </w:lvl>
  </w:abstractNum>
  <w:abstractNum w:abstractNumId="54" w15:restartNumberingAfterBreak="0">
    <w:nsid w:val="616A6005"/>
    <w:multiLevelType w:val="hybridMultilevel"/>
    <w:tmpl w:val="EF286E2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5" w15:restartNumberingAfterBreak="0">
    <w:nsid w:val="623018D8"/>
    <w:multiLevelType w:val="hybridMultilevel"/>
    <w:tmpl w:val="53BE29F8"/>
    <w:lvl w:ilvl="0" w:tplc="1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56" w15:restartNumberingAfterBreak="0">
    <w:nsid w:val="63503795"/>
    <w:multiLevelType w:val="hybridMultilevel"/>
    <w:tmpl w:val="FEC09FA6"/>
    <w:lvl w:ilvl="0" w:tplc="14090001">
      <w:start w:val="1"/>
      <w:numFmt w:val="bullet"/>
      <w:lvlText w:val=""/>
      <w:lvlJc w:val="left"/>
      <w:pPr>
        <w:ind w:left="473" w:hanging="360"/>
      </w:pPr>
      <w:rPr>
        <w:rFonts w:ascii="Symbol" w:hAnsi="Symbol" w:hint="default"/>
      </w:rPr>
    </w:lvl>
    <w:lvl w:ilvl="1" w:tplc="14090003" w:tentative="1">
      <w:start w:val="1"/>
      <w:numFmt w:val="bullet"/>
      <w:lvlText w:val="o"/>
      <w:lvlJc w:val="left"/>
      <w:pPr>
        <w:ind w:left="1193" w:hanging="360"/>
      </w:pPr>
      <w:rPr>
        <w:rFonts w:ascii="Courier New" w:hAnsi="Courier New" w:cs="Courier New" w:hint="default"/>
      </w:rPr>
    </w:lvl>
    <w:lvl w:ilvl="2" w:tplc="14090005" w:tentative="1">
      <w:start w:val="1"/>
      <w:numFmt w:val="bullet"/>
      <w:lvlText w:val=""/>
      <w:lvlJc w:val="left"/>
      <w:pPr>
        <w:ind w:left="1913" w:hanging="360"/>
      </w:pPr>
      <w:rPr>
        <w:rFonts w:ascii="Wingdings" w:hAnsi="Wingdings" w:hint="default"/>
      </w:rPr>
    </w:lvl>
    <w:lvl w:ilvl="3" w:tplc="14090001" w:tentative="1">
      <w:start w:val="1"/>
      <w:numFmt w:val="bullet"/>
      <w:lvlText w:val=""/>
      <w:lvlJc w:val="left"/>
      <w:pPr>
        <w:ind w:left="2633" w:hanging="360"/>
      </w:pPr>
      <w:rPr>
        <w:rFonts w:ascii="Symbol" w:hAnsi="Symbol" w:hint="default"/>
      </w:rPr>
    </w:lvl>
    <w:lvl w:ilvl="4" w:tplc="14090003" w:tentative="1">
      <w:start w:val="1"/>
      <w:numFmt w:val="bullet"/>
      <w:lvlText w:val="o"/>
      <w:lvlJc w:val="left"/>
      <w:pPr>
        <w:ind w:left="3353" w:hanging="360"/>
      </w:pPr>
      <w:rPr>
        <w:rFonts w:ascii="Courier New" w:hAnsi="Courier New" w:cs="Courier New" w:hint="default"/>
      </w:rPr>
    </w:lvl>
    <w:lvl w:ilvl="5" w:tplc="14090005" w:tentative="1">
      <w:start w:val="1"/>
      <w:numFmt w:val="bullet"/>
      <w:lvlText w:val=""/>
      <w:lvlJc w:val="left"/>
      <w:pPr>
        <w:ind w:left="4073" w:hanging="360"/>
      </w:pPr>
      <w:rPr>
        <w:rFonts w:ascii="Wingdings" w:hAnsi="Wingdings" w:hint="default"/>
      </w:rPr>
    </w:lvl>
    <w:lvl w:ilvl="6" w:tplc="14090001" w:tentative="1">
      <w:start w:val="1"/>
      <w:numFmt w:val="bullet"/>
      <w:lvlText w:val=""/>
      <w:lvlJc w:val="left"/>
      <w:pPr>
        <w:ind w:left="4793" w:hanging="360"/>
      </w:pPr>
      <w:rPr>
        <w:rFonts w:ascii="Symbol" w:hAnsi="Symbol" w:hint="default"/>
      </w:rPr>
    </w:lvl>
    <w:lvl w:ilvl="7" w:tplc="14090003" w:tentative="1">
      <w:start w:val="1"/>
      <w:numFmt w:val="bullet"/>
      <w:lvlText w:val="o"/>
      <w:lvlJc w:val="left"/>
      <w:pPr>
        <w:ind w:left="5513" w:hanging="360"/>
      </w:pPr>
      <w:rPr>
        <w:rFonts w:ascii="Courier New" w:hAnsi="Courier New" w:cs="Courier New" w:hint="default"/>
      </w:rPr>
    </w:lvl>
    <w:lvl w:ilvl="8" w:tplc="14090005" w:tentative="1">
      <w:start w:val="1"/>
      <w:numFmt w:val="bullet"/>
      <w:lvlText w:val=""/>
      <w:lvlJc w:val="left"/>
      <w:pPr>
        <w:ind w:left="6233" w:hanging="360"/>
      </w:pPr>
      <w:rPr>
        <w:rFonts w:ascii="Wingdings" w:hAnsi="Wingdings" w:hint="default"/>
      </w:rPr>
    </w:lvl>
  </w:abstractNum>
  <w:abstractNum w:abstractNumId="57" w15:restartNumberingAfterBreak="0">
    <w:nsid w:val="64E87388"/>
    <w:multiLevelType w:val="hybridMultilevel"/>
    <w:tmpl w:val="FFFFFFFF"/>
    <w:lvl w:ilvl="0" w:tplc="25B26E6A">
      <w:start w:val="1"/>
      <w:numFmt w:val="bullet"/>
      <w:lvlText w:val="-"/>
      <w:lvlJc w:val="left"/>
      <w:pPr>
        <w:ind w:left="720" w:hanging="360"/>
      </w:pPr>
      <w:rPr>
        <w:rFonts w:ascii="Aptos" w:hAnsi="Aptos" w:hint="default"/>
      </w:rPr>
    </w:lvl>
    <w:lvl w:ilvl="1" w:tplc="6C3840D8">
      <w:start w:val="1"/>
      <w:numFmt w:val="bullet"/>
      <w:lvlText w:val="o"/>
      <w:lvlJc w:val="left"/>
      <w:pPr>
        <w:ind w:left="1440" w:hanging="360"/>
      </w:pPr>
      <w:rPr>
        <w:rFonts w:ascii="Courier New" w:hAnsi="Courier New" w:hint="default"/>
      </w:rPr>
    </w:lvl>
    <w:lvl w:ilvl="2" w:tplc="320A3A42">
      <w:start w:val="1"/>
      <w:numFmt w:val="bullet"/>
      <w:lvlText w:val=""/>
      <w:lvlJc w:val="left"/>
      <w:pPr>
        <w:ind w:left="2160" w:hanging="360"/>
      </w:pPr>
      <w:rPr>
        <w:rFonts w:ascii="Wingdings" w:hAnsi="Wingdings" w:hint="default"/>
      </w:rPr>
    </w:lvl>
    <w:lvl w:ilvl="3" w:tplc="4A4474FE">
      <w:start w:val="1"/>
      <w:numFmt w:val="bullet"/>
      <w:lvlText w:val=""/>
      <w:lvlJc w:val="left"/>
      <w:pPr>
        <w:ind w:left="2880" w:hanging="360"/>
      </w:pPr>
      <w:rPr>
        <w:rFonts w:ascii="Symbol" w:hAnsi="Symbol" w:hint="default"/>
      </w:rPr>
    </w:lvl>
    <w:lvl w:ilvl="4" w:tplc="A3BE6050">
      <w:start w:val="1"/>
      <w:numFmt w:val="bullet"/>
      <w:lvlText w:val="o"/>
      <w:lvlJc w:val="left"/>
      <w:pPr>
        <w:ind w:left="3600" w:hanging="360"/>
      </w:pPr>
      <w:rPr>
        <w:rFonts w:ascii="Courier New" w:hAnsi="Courier New" w:hint="default"/>
      </w:rPr>
    </w:lvl>
    <w:lvl w:ilvl="5" w:tplc="604EF174">
      <w:start w:val="1"/>
      <w:numFmt w:val="bullet"/>
      <w:lvlText w:val=""/>
      <w:lvlJc w:val="left"/>
      <w:pPr>
        <w:ind w:left="4320" w:hanging="360"/>
      </w:pPr>
      <w:rPr>
        <w:rFonts w:ascii="Wingdings" w:hAnsi="Wingdings" w:hint="default"/>
      </w:rPr>
    </w:lvl>
    <w:lvl w:ilvl="6" w:tplc="7536F3D2">
      <w:start w:val="1"/>
      <w:numFmt w:val="bullet"/>
      <w:lvlText w:val=""/>
      <w:lvlJc w:val="left"/>
      <w:pPr>
        <w:ind w:left="5040" w:hanging="360"/>
      </w:pPr>
      <w:rPr>
        <w:rFonts w:ascii="Symbol" w:hAnsi="Symbol" w:hint="default"/>
      </w:rPr>
    </w:lvl>
    <w:lvl w:ilvl="7" w:tplc="4AFCFD0E">
      <w:start w:val="1"/>
      <w:numFmt w:val="bullet"/>
      <w:lvlText w:val="o"/>
      <w:lvlJc w:val="left"/>
      <w:pPr>
        <w:ind w:left="5760" w:hanging="360"/>
      </w:pPr>
      <w:rPr>
        <w:rFonts w:ascii="Courier New" w:hAnsi="Courier New" w:hint="default"/>
      </w:rPr>
    </w:lvl>
    <w:lvl w:ilvl="8" w:tplc="D0409D7E">
      <w:start w:val="1"/>
      <w:numFmt w:val="bullet"/>
      <w:lvlText w:val=""/>
      <w:lvlJc w:val="left"/>
      <w:pPr>
        <w:ind w:left="6480" w:hanging="360"/>
      </w:pPr>
      <w:rPr>
        <w:rFonts w:ascii="Wingdings" w:hAnsi="Wingdings" w:hint="default"/>
      </w:rPr>
    </w:lvl>
  </w:abstractNum>
  <w:abstractNum w:abstractNumId="58" w15:restartNumberingAfterBreak="0">
    <w:nsid w:val="666A3A89"/>
    <w:multiLevelType w:val="hybridMultilevel"/>
    <w:tmpl w:val="92DC9738"/>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59" w15:restartNumberingAfterBreak="0">
    <w:nsid w:val="66D83271"/>
    <w:multiLevelType w:val="hybridMultilevel"/>
    <w:tmpl w:val="B48047F2"/>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0" w15:restartNumberingAfterBreak="0">
    <w:nsid w:val="6C9561D3"/>
    <w:multiLevelType w:val="hybridMultilevel"/>
    <w:tmpl w:val="88F8363A"/>
    <w:lvl w:ilvl="0" w:tplc="98EAF61C">
      <w:numFmt w:val="bullet"/>
      <w:lvlText w:val="-"/>
      <w:lvlJc w:val="left"/>
      <w:pPr>
        <w:ind w:left="1080" w:hanging="360"/>
      </w:pPr>
      <w:rPr>
        <w:rFonts w:ascii="Aptos" w:eastAsiaTheme="minorHAnsi" w:hAnsi="Aptos" w:cstheme="minorBid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1" w15:restartNumberingAfterBreak="0">
    <w:nsid w:val="6E5344BB"/>
    <w:multiLevelType w:val="hybridMultilevel"/>
    <w:tmpl w:val="1E4E07FA"/>
    <w:lvl w:ilvl="0" w:tplc="14090001">
      <w:start w:val="1"/>
      <w:numFmt w:val="bullet"/>
      <w:lvlText w:val=""/>
      <w:lvlJc w:val="left"/>
      <w:pPr>
        <w:ind w:left="473" w:hanging="360"/>
      </w:pPr>
      <w:rPr>
        <w:rFonts w:ascii="Symbol" w:hAnsi="Symbol" w:hint="default"/>
      </w:rPr>
    </w:lvl>
    <w:lvl w:ilvl="1" w:tplc="14090003" w:tentative="1">
      <w:start w:val="1"/>
      <w:numFmt w:val="bullet"/>
      <w:lvlText w:val="o"/>
      <w:lvlJc w:val="left"/>
      <w:pPr>
        <w:ind w:left="1193" w:hanging="360"/>
      </w:pPr>
      <w:rPr>
        <w:rFonts w:ascii="Courier New" w:hAnsi="Courier New" w:cs="Courier New" w:hint="default"/>
      </w:rPr>
    </w:lvl>
    <w:lvl w:ilvl="2" w:tplc="14090005" w:tentative="1">
      <w:start w:val="1"/>
      <w:numFmt w:val="bullet"/>
      <w:lvlText w:val=""/>
      <w:lvlJc w:val="left"/>
      <w:pPr>
        <w:ind w:left="1913" w:hanging="360"/>
      </w:pPr>
      <w:rPr>
        <w:rFonts w:ascii="Wingdings" w:hAnsi="Wingdings" w:hint="default"/>
      </w:rPr>
    </w:lvl>
    <w:lvl w:ilvl="3" w:tplc="14090001" w:tentative="1">
      <w:start w:val="1"/>
      <w:numFmt w:val="bullet"/>
      <w:lvlText w:val=""/>
      <w:lvlJc w:val="left"/>
      <w:pPr>
        <w:ind w:left="2633" w:hanging="360"/>
      </w:pPr>
      <w:rPr>
        <w:rFonts w:ascii="Symbol" w:hAnsi="Symbol" w:hint="default"/>
      </w:rPr>
    </w:lvl>
    <w:lvl w:ilvl="4" w:tplc="14090003" w:tentative="1">
      <w:start w:val="1"/>
      <w:numFmt w:val="bullet"/>
      <w:lvlText w:val="o"/>
      <w:lvlJc w:val="left"/>
      <w:pPr>
        <w:ind w:left="3353" w:hanging="360"/>
      </w:pPr>
      <w:rPr>
        <w:rFonts w:ascii="Courier New" w:hAnsi="Courier New" w:cs="Courier New" w:hint="default"/>
      </w:rPr>
    </w:lvl>
    <w:lvl w:ilvl="5" w:tplc="14090005" w:tentative="1">
      <w:start w:val="1"/>
      <w:numFmt w:val="bullet"/>
      <w:lvlText w:val=""/>
      <w:lvlJc w:val="left"/>
      <w:pPr>
        <w:ind w:left="4073" w:hanging="360"/>
      </w:pPr>
      <w:rPr>
        <w:rFonts w:ascii="Wingdings" w:hAnsi="Wingdings" w:hint="default"/>
      </w:rPr>
    </w:lvl>
    <w:lvl w:ilvl="6" w:tplc="14090001" w:tentative="1">
      <w:start w:val="1"/>
      <w:numFmt w:val="bullet"/>
      <w:lvlText w:val=""/>
      <w:lvlJc w:val="left"/>
      <w:pPr>
        <w:ind w:left="4793" w:hanging="360"/>
      </w:pPr>
      <w:rPr>
        <w:rFonts w:ascii="Symbol" w:hAnsi="Symbol" w:hint="default"/>
      </w:rPr>
    </w:lvl>
    <w:lvl w:ilvl="7" w:tplc="14090003" w:tentative="1">
      <w:start w:val="1"/>
      <w:numFmt w:val="bullet"/>
      <w:lvlText w:val="o"/>
      <w:lvlJc w:val="left"/>
      <w:pPr>
        <w:ind w:left="5513" w:hanging="360"/>
      </w:pPr>
      <w:rPr>
        <w:rFonts w:ascii="Courier New" w:hAnsi="Courier New" w:cs="Courier New" w:hint="default"/>
      </w:rPr>
    </w:lvl>
    <w:lvl w:ilvl="8" w:tplc="14090005" w:tentative="1">
      <w:start w:val="1"/>
      <w:numFmt w:val="bullet"/>
      <w:lvlText w:val=""/>
      <w:lvlJc w:val="left"/>
      <w:pPr>
        <w:ind w:left="6233" w:hanging="360"/>
      </w:pPr>
      <w:rPr>
        <w:rFonts w:ascii="Wingdings" w:hAnsi="Wingdings" w:hint="default"/>
      </w:rPr>
    </w:lvl>
  </w:abstractNum>
  <w:abstractNum w:abstractNumId="62" w15:restartNumberingAfterBreak="0">
    <w:nsid w:val="78760BC4"/>
    <w:multiLevelType w:val="hybridMultilevel"/>
    <w:tmpl w:val="32D8FE16"/>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63" w15:restartNumberingAfterBreak="0">
    <w:nsid w:val="78796CDE"/>
    <w:multiLevelType w:val="hybridMultilevel"/>
    <w:tmpl w:val="FFFFFFFF"/>
    <w:lvl w:ilvl="0" w:tplc="FFFFFFFF">
      <w:start w:val="1"/>
      <w:numFmt w:val="bullet"/>
      <w:lvlText w:val="-"/>
      <w:lvlJc w:val="left"/>
      <w:pPr>
        <w:ind w:left="720" w:hanging="360"/>
      </w:pPr>
      <w:rPr>
        <w:rFonts w:ascii="Aptos" w:hAnsi="Aptos" w:hint="default"/>
      </w:rPr>
    </w:lvl>
    <w:lvl w:ilvl="1" w:tplc="B4AC991C">
      <w:start w:val="1"/>
      <w:numFmt w:val="bullet"/>
      <w:lvlText w:val="o"/>
      <w:lvlJc w:val="left"/>
      <w:pPr>
        <w:ind w:left="1440" w:hanging="360"/>
      </w:pPr>
      <w:rPr>
        <w:rFonts w:ascii="Courier New" w:hAnsi="Courier New" w:hint="default"/>
      </w:rPr>
    </w:lvl>
    <w:lvl w:ilvl="2" w:tplc="63E0098E">
      <w:start w:val="1"/>
      <w:numFmt w:val="bullet"/>
      <w:lvlText w:val=""/>
      <w:lvlJc w:val="left"/>
      <w:pPr>
        <w:ind w:left="2160" w:hanging="360"/>
      </w:pPr>
      <w:rPr>
        <w:rFonts w:ascii="Wingdings" w:hAnsi="Wingdings" w:hint="default"/>
      </w:rPr>
    </w:lvl>
    <w:lvl w:ilvl="3" w:tplc="D9E24B18">
      <w:start w:val="1"/>
      <w:numFmt w:val="bullet"/>
      <w:lvlText w:val=""/>
      <w:lvlJc w:val="left"/>
      <w:pPr>
        <w:ind w:left="2880" w:hanging="360"/>
      </w:pPr>
      <w:rPr>
        <w:rFonts w:ascii="Symbol" w:hAnsi="Symbol" w:hint="default"/>
      </w:rPr>
    </w:lvl>
    <w:lvl w:ilvl="4" w:tplc="3872D7E6">
      <w:start w:val="1"/>
      <w:numFmt w:val="bullet"/>
      <w:lvlText w:val="o"/>
      <w:lvlJc w:val="left"/>
      <w:pPr>
        <w:ind w:left="3600" w:hanging="360"/>
      </w:pPr>
      <w:rPr>
        <w:rFonts w:ascii="Courier New" w:hAnsi="Courier New" w:hint="default"/>
      </w:rPr>
    </w:lvl>
    <w:lvl w:ilvl="5" w:tplc="478AEF48">
      <w:start w:val="1"/>
      <w:numFmt w:val="bullet"/>
      <w:lvlText w:val=""/>
      <w:lvlJc w:val="left"/>
      <w:pPr>
        <w:ind w:left="4320" w:hanging="360"/>
      </w:pPr>
      <w:rPr>
        <w:rFonts w:ascii="Wingdings" w:hAnsi="Wingdings" w:hint="default"/>
      </w:rPr>
    </w:lvl>
    <w:lvl w:ilvl="6" w:tplc="35A21942">
      <w:start w:val="1"/>
      <w:numFmt w:val="bullet"/>
      <w:lvlText w:val=""/>
      <w:lvlJc w:val="left"/>
      <w:pPr>
        <w:ind w:left="5040" w:hanging="360"/>
      </w:pPr>
      <w:rPr>
        <w:rFonts w:ascii="Symbol" w:hAnsi="Symbol" w:hint="default"/>
      </w:rPr>
    </w:lvl>
    <w:lvl w:ilvl="7" w:tplc="781094DC">
      <w:start w:val="1"/>
      <w:numFmt w:val="bullet"/>
      <w:lvlText w:val="o"/>
      <w:lvlJc w:val="left"/>
      <w:pPr>
        <w:ind w:left="5760" w:hanging="360"/>
      </w:pPr>
      <w:rPr>
        <w:rFonts w:ascii="Courier New" w:hAnsi="Courier New" w:hint="default"/>
      </w:rPr>
    </w:lvl>
    <w:lvl w:ilvl="8" w:tplc="30105FA2">
      <w:start w:val="1"/>
      <w:numFmt w:val="bullet"/>
      <w:lvlText w:val=""/>
      <w:lvlJc w:val="left"/>
      <w:pPr>
        <w:ind w:left="6480" w:hanging="360"/>
      </w:pPr>
      <w:rPr>
        <w:rFonts w:ascii="Wingdings" w:hAnsi="Wingdings" w:hint="default"/>
      </w:rPr>
    </w:lvl>
  </w:abstractNum>
  <w:abstractNum w:abstractNumId="64" w15:restartNumberingAfterBreak="0">
    <w:nsid w:val="7A82179B"/>
    <w:multiLevelType w:val="hybridMultilevel"/>
    <w:tmpl w:val="87843F3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5" w15:restartNumberingAfterBreak="0">
    <w:nsid w:val="7CAF1B7F"/>
    <w:multiLevelType w:val="hybridMultilevel"/>
    <w:tmpl w:val="FFFFFFFF"/>
    <w:lvl w:ilvl="0" w:tplc="416E96A0">
      <w:start w:val="1"/>
      <w:numFmt w:val="bullet"/>
      <w:lvlText w:val=""/>
      <w:lvlJc w:val="left"/>
      <w:pPr>
        <w:ind w:left="720" w:hanging="360"/>
      </w:pPr>
      <w:rPr>
        <w:rFonts w:ascii="Symbol" w:hAnsi="Symbol" w:hint="default"/>
      </w:rPr>
    </w:lvl>
    <w:lvl w:ilvl="1" w:tplc="E32EFF78">
      <w:start w:val="1"/>
      <w:numFmt w:val="bullet"/>
      <w:lvlText w:val="o"/>
      <w:lvlJc w:val="left"/>
      <w:pPr>
        <w:ind w:left="1440" w:hanging="360"/>
      </w:pPr>
      <w:rPr>
        <w:rFonts w:ascii="Courier New" w:hAnsi="Courier New" w:hint="default"/>
      </w:rPr>
    </w:lvl>
    <w:lvl w:ilvl="2" w:tplc="4F6C4AB8">
      <w:start w:val="1"/>
      <w:numFmt w:val="bullet"/>
      <w:lvlText w:val=""/>
      <w:lvlJc w:val="left"/>
      <w:pPr>
        <w:ind w:left="2160" w:hanging="360"/>
      </w:pPr>
      <w:rPr>
        <w:rFonts w:ascii="Wingdings" w:hAnsi="Wingdings" w:hint="default"/>
      </w:rPr>
    </w:lvl>
    <w:lvl w:ilvl="3" w:tplc="E9CAA724">
      <w:start w:val="1"/>
      <w:numFmt w:val="bullet"/>
      <w:lvlText w:val=""/>
      <w:lvlJc w:val="left"/>
      <w:pPr>
        <w:ind w:left="2880" w:hanging="360"/>
      </w:pPr>
      <w:rPr>
        <w:rFonts w:ascii="Symbol" w:hAnsi="Symbol" w:hint="default"/>
      </w:rPr>
    </w:lvl>
    <w:lvl w:ilvl="4" w:tplc="83BA0A84">
      <w:start w:val="1"/>
      <w:numFmt w:val="bullet"/>
      <w:lvlText w:val="o"/>
      <w:lvlJc w:val="left"/>
      <w:pPr>
        <w:ind w:left="3600" w:hanging="360"/>
      </w:pPr>
      <w:rPr>
        <w:rFonts w:ascii="Courier New" w:hAnsi="Courier New" w:hint="default"/>
      </w:rPr>
    </w:lvl>
    <w:lvl w:ilvl="5" w:tplc="E2129054">
      <w:start w:val="1"/>
      <w:numFmt w:val="bullet"/>
      <w:lvlText w:val=""/>
      <w:lvlJc w:val="left"/>
      <w:pPr>
        <w:ind w:left="4320" w:hanging="360"/>
      </w:pPr>
      <w:rPr>
        <w:rFonts w:ascii="Wingdings" w:hAnsi="Wingdings" w:hint="default"/>
      </w:rPr>
    </w:lvl>
    <w:lvl w:ilvl="6" w:tplc="7DAA5E3A">
      <w:start w:val="1"/>
      <w:numFmt w:val="bullet"/>
      <w:lvlText w:val=""/>
      <w:lvlJc w:val="left"/>
      <w:pPr>
        <w:ind w:left="5040" w:hanging="360"/>
      </w:pPr>
      <w:rPr>
        <w:rFonts w:ascii="Symbol" w:hAnsi="Symbol" w:hint="default"/>
      </w:rPr>
    </w:lvl>
    <w:lvl w:ilvl="7" w:tplc="45D44D64">
      <w:start w:val="1"/>
      <w:numFmt w:val="bullet"/>
      <w:lvlText w:val="o"/>
      <w:lvlJc w:val="left"/>
      <w:pPr>
        <w:ind w:left="5760" w:hanging="360"/>
      </w:pPr>
      <w:rPr>
        <w:rFonts w:ascii="Courier New" w:hAnsi="Courier New" w:hint="default"/>
      </w:rPr>
    </w:lvl>
    <w:lvl w:ilvl="8" w:tplc="7656264A">
      <w:start w:val="1"/>
      <w:numFmt w:val="bullet"/>
      <w:lvlText w:val=""/>
      <w:lvlJc w:val="left"/>
      <w:pPr>
        <w:ind w:left="6480" w:hanging="360"/>
      </w:pPr>
      <w:rPr>
        <w:rFonts w:ascii="Wingdings" w:hAnsi="Wingdings" w:hint="default"/>
      </w:rPr>
    </w:lvl>
  </w:abstractNum>
  <w:abstractNum w:abstractNumId="66" w15:restartNumberingAfterBreak="0">
    <w:nsid w:val="7E083D33"/>
    <w:multiLevelType w:val="hybridMultilevel"/>
    <w:tmpl w:val="FFFFFFFF"/>
    <w:lvl w:ilvl="0" w:tplc="5DAC1C8C">
      <w:start w:val="1"/>
      <w:numFmt w:val="bullet"/>
      <w:lvlText w:val="-"/>
      <w:lvlJc w:val="left"/>
      <w:pPr>
        <w:ind w:left="1080" w:hanging="360"/>
      </w:pPr>
      <w:rPr>
        <w:rFonts w:ascii="Aptos" w:hAnsi="Aptos" w:hint="default"/>
      </w:rPr>
    </w:lvl>
    <w:lvl w:ilvl="1" w:tplc="A470E554">
      <w:start w:val="1"/>
      <w:numFmt w:val="bullet"/>
      <w:lvlText w:val="o"/>
      <w:lvlJc w:val="left"/>
      <w:pPr>
        <w:ind w:left="1800" w:hanging="360"/>
      </w:pPr>
      <w:rPr>
        <w:rFonts w:ascii="Courier New" w:hAnsi="Courier New" w:hint="default"/>
      </w:rPr>
    </w:lvl>
    <w:lvl w:ilvl="2" w:tplc="8D72D9CE">
      <w:start w:val="1"/>
      <w:numFmt w:val="bullet"/>
      <w:lvlText w:val=""/>
      <w:lvlJc w:val="left"/>
      <w:pPr>
        <w:ind w:left="2520" w:hanging="360"/>
      </w:pPr>
      <w:rPr>
        <w:rFonts w:ascii="Wingdings" w:hAnsi="Wingdings" w:hint="default"/>
      </w:rPr>
    </w:lvl>
    <w:lvl w:ilvl="3" w:tplc="3FEA4F8A">
      <w:start w:val="1"/>
      <w:numFmt w:val="bullet"/>
      <w:lvlText w:val=""/>
      <w:lvlJc w:val="left"/>
      <w:pPr>
        <w:ind w:left="3240" w:hanging="360"/>
      </w:pPr>
      <w:rPr>
        <w:rFonts w:ascii="Symbol" w:hAnsi="Symbol" w:hint="default"/>
      </w:rPr>
    </w:lvl>
    <w:lvl w:ilvl="4" w:tplc="AFA0022E">
      <w:start w:val="1"/>
      <w:numFmt w:val="bullet"/>
      <w:lvlText w:val="o"/>
      <w:lvlJc w:val="left"/>
      <w:pPr>
        <w:ind w:left="3960" w:hanging="360"/>
      </w:pPr>
      <w:rPr>
        <w:rFonts w:ascii="Courier New" w:hAnsi="Courier New" w:hint="default"/>
      </w:rPr>
    </w:lvl>
    <w:lvl w:ilvl="5" w:tplc="E9146744">
      <w:start w:val="1"/>
      <w:numFmt w:val="bullet"/>
      <w:lvlText w:val=""/>
      <w:lvlJc w:val="left"/>
      <w:pPr>
        <w:ind w:left="4680" w:hanging="360"/>
      </w:pPr>
      <w:rPr>
        <w:rFonts w:ascii="Wingdings" w:hAnsi="Wingdings" w:hint="default"/>
      </w:rPr>
    </w:lvl>
    <w:lvl w:ilvl="6" w:tplc="FEC80072">
      <w:start w:val="1"/>
      <w:numFmt w:val="bullet"/>
      <w:lvlText w:val=""/>
      <w:lvlJc w:val="left"/>
      <w:pPr>
        <w:ind w:left="5400" w:hanging="360"/>
      </w:pPr>
      <w:rPr>
        <w:rFonts w:ascii="Symbol" w:hAnsi="Symbol" w:hint="default"/>
      </w:rPr>
    </w:lvl>
    <w:lvl w:ilvl="7" w:tplc="7E90E070">
      <w:start w:val="1"/>
      <w:numFmt w:val="bullet"/>
      <w:lvlText w:val="o"/>
      <w:lvlJc w:val="left"/>
      <w:pPr>
        <w:ind w:left="6120" w:hanging="360"/>
      </w:pPr>
      <w:rPr>
        <w:rFonts w:ascii="Courier New" w:hAnsi="Courier New" w:hint="default"/>
      </w:rPr>
    </w:lvl>
    <w:lvl w:ilvl="8" w:tplc="DE120660">
      <w:start w:val="1"/>
      <w:numFmt w:val="bullet"/>
      <w:lvlText w:val=""/>
      <w:lvlJc w:val="left"/>
      <w:pPr>
        <w:ind w:left="6840" w:hanging="360"/>
      </w:pPr>
      <w:rPr>
        <w:rFonts w:ascii="Wingdings" w:hAnsi="Wingdings" w:hint="default"/>
      </w:rPr>
    </w:lvl>
  </w:abstractNum>
  <w:num w:numId="1" w16cid:durableId="471363169">
    <w:abstractNumId w:val="66"/>
  </w:num>
  <w:num w:numId="2" w16cid:durableId="1775637417">
    <w:abstractNumId w:val="11"/>
  </w:num>
  <w:num w:numId="3" w16cid:durableId="1105035015">
    <w:abstractNumId w:val="33"/>
  </w:num>
  <w:num w:numId="4" w16cid:durableId="1867907710">
    <w:abstractNumId w:val="23"/>
  </w:num>
  <w:num w:numId="5" w16cid:durableId="2022929207">
    <w:abstractNumId w:val="13"/>
  </w:num>
  <w:num w:numId="6" w16cid:durableId="177231605">
    <w:abstractNumId w:val="38"/>
  </w:num>
  <w:num w:numId="7" w16cid:durableId="250310555">
    <w:abstractNumId w:val="65"/>
  </w:num>
  <w:num w:numId="8" w16cid:durableId="1647514825">
    <w:abstractNumId w:val="26"/>
  </w:num>
  <w:num w:numId="9" w16cid:durableId="1563828024">
    <w:abstractNumId w:val="36"/>
  </w:num>
  <w:num w:numId="10" w16cid:durableId="936793990">
    <w:abstractNumId w:val="53"/>
  </w:num>
  <w:num w:numId="11" w16cid:durableId="619578432">
    <w:abstractNumId w:val="31"/>
  </w:num>
  <w:num w:numId="12" w16cid:durableId="693850328">
    <w:abstractNumId w:val="52"/>
  </w:num>
  <w:num w:numId="13" w16cid:durableId="467630727">
    <w:abstractNumId w:val="17"/>
  </w:num>
  <w:num w:numId="14" w16cid:durableId="1779137775">
    <w:abstractNumId w:val="42"/>
  </w:num>
  <w:num w:numId="15" w16cid:durableId="128867263">
    <w:abstractNumId w:val="0"/>
  </w:num>
  <w:num w:numId="16" w16cid:durableId="1511262114">
    <w:abstractNumId w:val="57"/>
  </w:num>
  <w:num w:numId="17" w16cid:durableId="488329329">
    <w:abstractNumId w:val="63"/>
  </w:num>
  <w:num w:numId="18" w16cid:durableId="1237284407">
    <w:abstractNumId w:val="18"/>
  </w:num>
  <w:num w:numId="19" w16cid:durableId="1675257866">
    <w:abstractNumId w:val="27"/>
  </w:num>
  <w:num w:numId="20" w16cid:durableId="1324818078">
    <w:abstractNumId w:val="35"/>
  </w:num>
  <w:num w:numId="21" w16cid:durableId="2098285835">
    <w:abstractNumId w:val="24"/>
  </w:num>
  <w:num w:numId="22" w16cid:durableId="1361588722">
    <w:abstractNumId w:val="46"/>
  </w:num>
  <w:num w:numId="23" w16cid:durableId="1300958396">
    <w:abstractNumId w:val="24"/>
  </w:num>
  <w:num w:numId="24" w16cid:durableId="844592104">
    <w:abstractNumId w:val="59"/>
  </w:num>
  <w:num w:numId="25" w16cid:durableId="108553099">
    <w:abstractNumId w:val="24"/>
  </w:num>
  <w:num w:numId="26" w16cid:durableId="252055796">
    <w:abstractNumId w:val="10"/>
  </w:num>
  <w:num w:numId="27" w16cid:durableId="1105923083">
    <w:abstractNumId w:val="24"/>
  </w:num>
  <w:num w:numId="28" w16cid:durableId="1954440523">
    <w:abstractNumId w:val="24"/>
  </w:num>
  <w:num w:numId="29" w16cid:durableId="659233465">
    <w:abstractNumId w:val="49"/>
  </w:num>
  <w:num w:numId="30" w16cid:durableId="96802461">
    <w:abstractNumId w:val="28"/>
  </w:num>
  <w:num w:numId="31" w16cid:durableId="2037190929">
    <w:abstractNumId w:val="21"/>
  </w:num>
  <w:num w:numId="32" w16cid:durableId="1697925595">
    <w:abstractNumId w:val="24"/>
  </w:num>
  <w:num w:numId="33" w16cid:durableId="537547710">
    <w:abstractNumId w:val="62"/>
  </w:num>
  <w:num w:numId="34" w16cid:durableId="1612319148">
    <w:abstractNumId w:val="24"/>
  </w:num>
  <w:num w:numId="35" w16cid:durableId="577253833">
    <w:abstractNumId w:val="24"/>
  </w:num>
  <w:num w:numId="36" w16cid:durableId="1306280614">
    <w:abstractNumId w:val="24"/>
  </w:num>
  <w:num w:numId="37" w16cid:durableId="1762752071">
    <w:abstractNumId w:val="24"/>
  </w:num>
  <w:num w:numId="38" w16cid:durableId="317463469">
    <w:abstractNumId w:val="24"/>
  </w:num>
  <w:num w:numId="39" w16cid:durableId="1576475275">
    <w:abstractNumId w:val="2"/>
  </w:num>
  <w:num w:numId="40" w16cid:durableId="1093622396">
    <w:abstractNumId w:val="50"/>
  </w:num>
  <w:num w:numId="41" w16cid:durableId="733939603">
    <w:abstractNumId w:val="24"/>
  </w:num>
  <w:num w:numId="42" w16cid:durableId="1983850333">
    <w:abstractNumId w:val="3"/>
  </w:num>
  <w:num w:numId="43" w16cid:durableId="301816903">
    <w:abstractNumId w:val="44"/>
  </w:num>
  <w:num w:numId="44" w16cid:durableId="1132668987">
    <w:abstractNumId w:val="5"/>
  </w:num>
  <w:num w:numId="45" w16cid:durableId="256792610">
    <w:abstractNumId w:val="24"/>
  </w:num>
  <w:num w:numId="46" w16cid:durableId="1395855478">
    <w:abstractNumId w:val="47"/>
  </w:num>
  <w:num w:numId="47" w16cid:durableId="1481727795">
    <w:abstractNumId w:val="55"/>
  </w:num>
  <w:num w:numId="48" w16cid:durableId="187719144">
    <w:abstractNumId w:val="54"/>
  </w:num>
  <w:num w:numId="49" w16cid:durableId="1027564984">
    <w:abstractNumId w:val="19"/>
  </w:num>
  <w:num w:numId="50" w16cid:durableId="955716296">
    <w:abstractNumId w:val="34"/>
  </w:num>
  <w:num w:numId="51" w16cid:durableId="163864061">
    <w:abstractNumId w:val="8"/>
  </w:num>
  <w:num w:numId="52" w16cid:durableId="2109763614">
    <w:abstractNumId w:val="24"/>
  </w:num>
  <w:num w:numId="53" w16cid:durableId="1908875238">
    <w:abstractNumId w:val="64"/>
  </w:num>
  <w:num w:numId="54" w16cid:durableId="1038507888">
    <w:abstractNumId w:val="24"/>
  </w:num>
  <w:num w:numId="55" w16cid:durableId="989558512">
    <w:abstractNumId w:val="24"/>
  </w:num>
  <w:num w:numId="56" w16cid:durableId="1405958493">
    <w:abstractNumId w:val="56"/>
  </w:num>
  <w:num w:numId="57" w16cid:durableId="757211551">
    <w:abstractNumId w:val="6"/>
  </w:num>
  <w:num w:numId="58" w16cid:durableId="1929381653">
    <w:abstractNumId w:val="58"/>
  </w:num>
  <w:num w:numId="59" w16cid:durableId="876115354">
    <w:abstractNumId w:val="51"/>
  </w:num>
  <w:num w:numId="60" w16cid:durableId="109712978">
    <w:abstractNumId w:val="24"/>
  </w:num>
  <w:num w:numId="61" w16cid:durableId="1623224087">
    <w:abstractNumId w:val="41"/>
  </w:num>
  <w:num w:numId="62" w16cid:durableId="1779713195">
    <w:abstractNumId w:val="45"/>
  </w:num>
  <w:num w:numId="63" w16cid:durableId="987324267">
    <w:abstractNumId w:val="48"/>
  </w:num>
  <w:num w:numId="64" w16cid:durableId="598101297">
    <w:abstractNumId w:val="4"/>
  </w:num>
  <w:num w:numId="65" w16cid:durableId="1216425952">
    <w:abstractNumId w:val="43"/>
  </w:num>
  <w:num w:numId="66" w16cid:durableId="805467895">
    <w:abstractNumId w:val="16"/>
  </w:num>
  <w:num w:numId="67" w16cid:durableId="418211792">
    <w:abstractNumId w:val="20"/>
  </w:num>
  <w:num w:numId="68" w16cid:durableId="495461864">
    <w:abstractNumId w:val="22"/>
  </w:num>
  <w:num w:numId="69" w16cid:durableId="2120097164">
    <w:abstractNumId w:val="39"/>
  </w:num>
  <w:num w:numId="70" w16cid:durableId="229048409">
    <w:abstractNumId w:val="32"/>
  </w:num>
  <w:num w:numId="71" w16cid:durableId="1830052772">
    <w:abstractNumId w:val="29"/>
  </w:num>
  <w:num w:numId="72" w16cid:durableId="978190835">
    <w:abstractNumId w:val="15"/>
  </w:num>
  <w:num w:numId="73" w16cid:durableId="1490174292">
    <w:abstractNumId w:val="1"/>
  </w:num>
  <w:num w:numId="74" w16cid:durableId="899680320">
    <w:abstractNumId w:val="24"/>
  </w:num>
  <w:num w:numId="75" w16cid:durableId="1679236181">
    <w:abstractNumId w:val="30"/>
  </w:num>
  <w:num w:numId="76" w16cid:durableId="287786628">
    <w:abstractNumId w:val="61"/>
  </w:num>
  <w:num w:numId="77" w16cid:durableId="1621641779">
    <w:abstractNumId w:val="37"/>
  </w:num>
  <w:num w:numId="78" w16cid:durableId="698968909">
    <w:abstractNumId w:val="60"/>
  </w:num>
  <w:num w:numId="79" w16cid:durableId="2102799758">
    <w:abstractNumId w:val="14"/>
  </w:num>
  <w:num w:numId="80" w16cid:durableId="264116883">
    <w:abstractNumId w:val="7"/>
  </w:num>
  <w:num w:numId="81" w16cid:durableId="1778408552">
    <w:abstractNumId w:val="40"/>
  </w:num>
  <w:num w:numId="82" w16cid:durableId="1819492793">
    <w:abstractNumId w:val="9"/>
  </w:num>
  <w:num w:numId="83" w16cid:durableId="1971082746">
    <w:abstractNumId w:val="25"/>
  </w:num>
  <w:num w:numId="84" w16cid:durableId="1773090840">
    <w:abstractNumId w:val="24"/>
  </w:num>
  <w:num w:numId="85" w16cid:durableId="1801417055">
    <w:abstractNumId w:val="12"/>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3D1"/>
    <w:rsid w:val="00000284"/>
    <w:rsid w:val="000003D6"/>
    <w:rsid w:val="00000416"/>
    <w:rsid w:val="0000050C"/>
    <w:rsid w:val="00000962"/>
    <w:rsid w:val="00000A5E"/>
    <w:rsid w:val="00000ADE"/>
    <w:rsid w:val="00000C1B"/>
    <w:rsid w:val="00000E3E"/>
    <w:rsid w:val="00000E4C"/>
    <w:rsid w:val="00001087"/>
    <w:rsid w:val="0000110D"/>
    <w:rsid w:val="0000148A"/>
    <w:rsid w:val="00001885"/>
    <w:rsid w:val="00001A51"/>
    <w:rsid w:val="00001BB3"/>
    <w:rsid w:val="00001CDC"/>
    <w:rsid w:val="00001D66"/>
    <w:rsid w:val="00002280"/>
    <w:rsid w:val="000024F5"/>
    <w:rsid w:val="00002BED"/>
    <w:rsid w:val="00002D90"/>
    <w:rsid w:val="00002E79"/>
    <w:rsid w:val="000035F4"/>
    <w:rsid w:val="00003771"/>
    <w:rsid w:val="000038A2"/>
    <w:rsid w:val="00004841"/>
    <w:rsid w:val="00004873"/>
    <w:rsid w:val="00004E9B"/>
    <w:rsid w:val="00005011"/>
    <w:rsid w:val="00005331"/>
    <w:rsid w:val="00005A8D"/>
    <w:rsid w:val="00005CF2"/>
    <w:rsid w:val="00005F65"/>
    <w:rsid w:val="00006294"/>
    <w:rsid w:val="0000669E"/>
    <w:rsid w:val="0000752C"/>
    <w:rsid w:val="00007720"/>
    <w:rsid w:val="00007A2E"/>
    <w:rsid w:val="00007CDC"/>
    <w:rsid w:val="00010178"/>
    <w:rsid w:val="00010244"/>
    <w:rsid w:val="000106A6"/>
    <w:rsid w:val="000106F9"/>
    <w:rsid w:val="000108BD"/>
    <w:rsid w:val="00010BA6"/>
    <w:rsid w:val="0001103D"/>
    <w:rsid w:val="000110E8"/>
    <w:rsid w:val="000114F1"/>
    <w:rsid w:val="000115D6"/>
    <w:rsid w:val="000116F5"/>
    <w:rsid w:val="000119DC"/>
    <w:rsid w:val="00012B8B"/>
    <w:rsid w:val="000132F1"/>
    <w:rsid w:val="00013468"/>
    <w:rsid w:val="00013622"/>
    <w:rsid w:val="0001383B"/>
    <w:rsid w:val="00013A52"/>
    <w:rsid w:val="00013B81"/>
    <w:rsid w:val="000141AB"/>
    <w:rsid w:val="000142A4"/>
    <w:rsid w:val="00015293"/>
    <w:rsid w:val="000152AF"/>
    <w:rsid w:val="000154D9"/>
    <w:rsid w:val="000155EB"/>
    <w:rsid w:val="00015979"/>
    <w:rsid w:val="00015CE2"/>
    <w:rsid w:val="000164DE"/>
    <w:rsid w:val="000169E4"/>
    <w:rsid w:val="00016D0C"/>
    <w:rsid w:val="000171F5"/>
    <w:rsid w:val="00017278"/>
    <w:rsid w:val="0001734E"/>
    <w:rsid w:val="000173B6"/>
    <w:rsid w:val="00017D9B"/>
    <w:rsid w:val="00017DE4"/>
    <w:rsid w:val="000203CD"/>
    <w:rsid w:val="00020540"/>
    <w:rsid w:val="00020554"/>
    <w:rsid w:val="000207BF"/>
    <w:rsid w:val="00021781"/>
    <w:rsid w:val="00021B47"/>
    <w:rsid w:val="0002220B"/>
    <w:rsid w:val="00022C4B"/>
    <w:rsid w:val="00022FD5"/>
    <w:rsid w:val="000230B9"/>
    <w:rsid w:val="00023731"/>
    <w:rsid w:val="00023861"/>
    <w:rsid w:val="00023A6D"/>
    <w:rsid w:val="00023EA0"/>
    <w:rsid w:val="00024200"/>
    <w:rsid w:val="0002465A"/>
    <w:rsid w:val="00024E2A"/>
    <w:rsid w:val="00025510"/>
    <w:rsid w:val="00025D92"/>
    <w:rsid w:val="000261DB"/>
    <w:rsid w:val="00026379"/>
    <w:rsid w:val="000266A3"/>
    <w:rsid w:val="000268A4"/>
    <w:rsid w:val="00026A4E"/>
    <w:rsid w:val="00026D56"/>
    <w:rsid w:val="00027400"/>
    <w:rsid w:val="00027D46"/>
    <w:rsid w:val="00027F10"/>
    <w:rsid w:val="0003022A"/>
    <w:rsid w:val="000302C8"/>
    <w:rsid w:val="0003046F"/>
    <w:rsid w:val="000308F5"/>
    <w:rsid w:val="00030D73"/>
    <w:rsid w:val="00030ED3"/>
    <w:rsid w:val="000312F2"/>
    <w:rsid w:val="00032A27"/>
    <w:rsid w:val="00032C50"/>
    <w:rsid w:val="00032F60"/>
    <w:rsid w:val="00033C3A"/>
    <w:rsid w:val="0003436F"/>
    <w:rsid w:val="00034A5A"/>
    <w:rsid w:val="00034CE3"/>
    <w:rsid w:val="000351A6"/>
    <w:rsid w:val="0003572E"/>
    <w:rsid w:val="000359BB"/>
    <w:rsid w:val="00035AD7"/>
    <w:rsid w:val="000365CD"/>
    <w:rsid w:val="00036B50"/>
    <w:rsid w:val="0003704A"/>
    <w:rsid w:val="00037731"/>
    <w:rsid w:val="000377D6"/>
    <w:rsid w:val="00037ACD"/>
    <w:rsid w:val="00037BBF"/>
    <w:rsid w:val="00040AA6"/>
    <w:rsid w:val="00040B6E"/>
    <w:rsid w:val="00040F9A"/>
    <w:rsid w:val="000412D6"/>
    <w:rsid w:val="0004173F"/>
    <w:rsid w:val="00041A94"/>
    <w:rsid w:val="000429FB"/>
    <w:rsid w:val="00042A76"/>
    <w:rsid w:val="000434A5"/>
    <w:rsid w:val="00043520"/>
    <w:rsid w:val="00043F60"/>
    <w:rsid w:val="0004437D"/>
    <w:rsid w:val="00044B58"/>
    <w:rsid w:val="00044B6D"/>
    <w:rsid w:val="00044E92"/>
    <w:rsid w:val="00045213"/>
    <w:rsid w:val="00045406"/>
    <w:rsid w:val="00045B9A"/>
    <w:rsid w:val="00045E0D"/>
    <w:rsid w:val="00046185"/>
    <w:rsid w:val="00046B04"/>
    <w:rsid w:val="00047014"/>
    <w:rsid w:val="0004738A"/>
    <w:rsid w:val="0004746B"/>
    <w:rsid w:val="0004753E"/>
    <w:rsid w:val="00047A56"/>
    <w:rsid w:val="00047ED8"/>
    <w:rsid w:val="00050453"/>
    <w:rsid w:val="00050A39"/>
    <w:rsid w:val="00050DD4"/>
    <w:rsid w:val="00051152"/>
    <w:rsid w:val="0005129D"/>
    <w:rsid w:val="000520BD"/>
    <w:rsid w:val="000520E0"/>
    <w:rsid w:val="00053A6B"/>
    <w:rsid w:val="00054115"/>
    <w:rsid w:val="000548D9"/>
    <w:rsid w:val="000549C3"/>
    <w:rsid w:val="00055E4A"/>
    <w:rsid w:val="00056365"/>
    <w:rsid w:val="0005664E"/>
    <w:rsid w:val="0005697E"/>
    <w:rsid w:val="00056C96"/>
    <w:rsid w:val="000570A4"/>
    <w:rsid w:val="0005771E"/>
    <w:rsid w:val="00060025"/>
    <w:rsid w:val="000600F2"/>
    <w:rsid w:val="0006026B"/>
    <w:rsid w:val="000606B8"/>
    <w:rsid w:val="000608B9"/>
    <w:rsid w:val="00060A34"/>
    <w:rsid w:val="000610CD"/>
    <w:rsid w:val="000615A8"/>
    <w:rsid w:val="00061E31"/>
    <w:rsid w:val="00062D4F"/>
    <w:rsid w:val="000636DF"/>
    <w:rsid w:val="0006373A"/>
    <w:rsid w:val="000639A0"/>
    <w:rsid w:val="00063A2E"/>
    <w:rsid w:val="00063E79"/>
    <w:rsid w:val="0006404C"/>
    <w:rsid w:val="000640E6"/>
    <w:rsid w:val="000640FB"/>
    <w:rsid w:val="00064416"/>
    <w:rsid w:val="00064433"/>
    <w:rsid w:val="00064441"/>
    <w:rsid w:val="0006470E"/>
    <w:rsid w:val="00064AEB"/>
    <w:rsid w:val="00064E27"/>
    <w:rsid w:val="00065216"/>
    <w:rsid w:val="0006544E"/>
    <w:rsid w:val="000654B4"/>
    <w:rsid w:val="0006559D"/>
    <w:rsid w:val="000655F3"/>
    <w:rsid w:val="000658AC"/>
    <w:rsid w:val="000658AF"/>
    <w:rsid w:val="000658B9"/>
    <w:rsid w:val="00065CFC"/>
    <w:rsid w:val="000662FC"/>
    <w:rsid w:val="0006684A"/>
    <w:rsid w:val="000670D8"/>
    <w:rsid w:val="0006752D"/>
    <w:rsid w:val="000679EE"/>
    <w:rsid w:val="00067D5B"/>
    <w:rsid w:val="00070585"/>
    <w:rsid w:val="000706BC"/>
    <w:rsid w:val="000706FB"/>
    <w:rsid w:val="0007077C"/>
    <w:rsid w:val="00070B02"/>
    <w:rsid w:val="00070C59"/>
    <w:rsid w:val="00071166"/>
    <w:rsid w:val="00071779"/>
    <w:rsid w:val="000719D5"/>
    <w:rsid w:val="00071C6D"/>
    <w:rsid w:val="00071F7B"/>
    <w:rsid w:val="000723DB"/>
    <w:rsid w:val="0007255A"/>
    <w:rsid w:val="0007287E"/>
    <w:rsid w:val="00072B0B"/>
    <w:rsid w:val="00072C93"/>
    <w:rsid w:val="00073583"/>
    <w:rsid w:val="00073A03"/>
    <w:rsid w:val="00073BD3"/>
    <w:rsid w:val="000747FC"/>
    <w:rsid w:val="00074803"/>
    <w:rsid w:val="000748D3"/>
    <w:rsid w:val="00074B27"/>
    <w:rsid w:val="00074D49"/>
    <w:rsid w:val="00074F5F"/>
    <w:rsid w:val="000755B6"/>
    <w:rsid w:val="00075CF0"/>
    <w:rsid w:val="00076289"/>
    <w:rsid w:val="000765D5"/>
    <w:rsid w:val="00076CE0"/>
    <w:rsid w:val="00076DBE"/>
    <w:rsid w:val="00076F58"/>
    <w:rsid w:val="00077167"/>
    <w:rsid w:val="00077182"/>
    <w:rsid w:val="00077C4A"/>
    <w:rsid w:val="00077D02"/>
    <w:rsid w:val="00077FB2"/>
    <w:rsid w:val="000801F3"/>
    <w:rsid w:val="00080636"/>
    <w:rsid w:val="00080A1C"/>
    <w:rsid w:val="0008114C"/>
    <w:rsid w:val="000812C7"/>
    <w:rsid w:val="000817B5"/>
    <w:rsid w:val="00081C9D"/>
    <w:rsid w:val="00081D8E"/>
    <w:rsid w:val="000821AC"/>
    <w:rsid w:val="00082741"/>
    <w:rsid w:val="00082C37"/>
    <w:rsid w:val="00082CA7"/>
    <w:rsid w:val="00082FEC"/>
    <w:rsid w:val="000830B2"/>
    <w:rsid w:val="000832C5"/>
    <w:rsid w:val="00083F5A"/>
    <w:rsid w:val="00084153"/>
    <w:rsid w:val="00084428"/>
    <w:rsid w:val="0008481D"/>
    <w:rsid w:val="00084AF8"/>
    <w:rsid w:val="00084CA5"/>
    <w:rsid w:val="000859C6"/>
    <w:rsid w:val="00085B11"/>
    <w:rsid w:val="00085B25"/>
    <w:rsid w:val="00085FD5"/>
    <w:rsid w:val="00086366"/>
    <w:rsid w:val="0008639B"/>
    <w:rsid w:val="000865BB"/>
    <w:rsid w:val="00086783"/>
    <w:rsid w:val="00086787"/>
    <w:rsid w:val="00086E33"/>
    <w:rsid w:val="0008711A"/>
    <w:rsid w:val="000877EE"/>
    <w:rsid w:val="00090306"/>
    <w:rsid w:val="000908AF"/>
    <w:rsid w:val="0009139B"/>
    <w:rsid w:val="000915E2"/>
    <w:rsid w:val="0009168F"/>
    <w:rsid w:val="00091834"/>
    <w:rsid w:val="000919C3"/>
    <w:rsid w:val="00091B1E"/>
    <w:rsid w:val="0009241E"/>
    <w:rsid w:val="00092500"/>
    <w:rsid w:val="000925C4"/>
    <w:rsid w:val="00092B98"/>
    <w:rsid w:val="00092EDE"/>
    <w:rsid w:val="00093B1A"/>
    <w:rsid w:val="00093C9D"/>
    <w:rsid w:val="00093D15"/>
    <w:rsid w:val="00093D83"/>
    <w:rsid w:val="000942CF"/>
    <w:rsid w:val="000943D0"/>
    <w:rsid w:val="00094986"/>
    <w:rsid w:val="00094A46"/>
    <w:rsid w:val="00094C95"/>
    <w:rsid w:val="00094EFE"/>
    <w:rsid w:val="00095290"/>
    <w:rsid w:val="000955F7"/>
    <w:rsid w:val="000956B4"/>
    <w:rsid w:val="00095D3C"/>
    <w:rsid w:val="00095E0F"/>
    <w:rsid w:val="00095EB0"/>
    <w:rsid w:val="00096086"/>
    <w:rsid w:val="00096369"/>
    <w:rsid w:val="00096F23"/>
    <w:rsid w:val="000970AA"/>
    <w:rsid w:val="000973D2"/>
    <w:rsid w:val="00097403"/>
    <w:rsid w:val="00097729"/>
    <w:rsid w:val="00097CCE"/>
    <w:rsid w:val="000A0444"/>
    <w:rsid w:val="000A0900"/>
    <w:rsid w:val="000A0A21"/>
    <w:rsid w:val="000A0F04"/>
    <w:rsid w:val="000A1EFE"/>
    <w:rsid w:val="000A2104"/>
    <w:rsid w:val="000A2148"/>
    <w:rsid w:val="000A2A94"/>
    <w:rsid w:val="000A2DE7"/>
    <w:rsid w:val="000A2FB5"/>
    <w:rsid w:val="000A31EF"/>
    <w:rsid w:val="000A4029"/>
    <w:rsid w:val="000A40B7"/>
    <w:rsid w:val="000A425A"/>
    <w:rsid w:val="000A4401"/>
    <w:rsid w:val="000A4AC5"/>
    <w:rsid w:val="000A4F6F"/>
    <w:rsid w:val="000A505A"/>
    <w:rsid w:val="000A5233"/>
    <w:rsid w:val="000A59AE"/>
    <w:rsid w:val="000A5CB7"/>
    <w:rsid w:val="000A639B"/>
    <w:rsid w:val="000A63C5"/>
    <w:rsid w:val="000A740B"/>
    <w:rsid w:val="000A75FD"/>
    <w:rsid w:val="000A7CA4"/>
    <w:rsid w:val="000A7F07"/>
    <w:rsid w:val="000B04F0"/>
    <w:rsid w:val="000B089A"/>
    <w:rsid w:val="000B08EC"/>
    <w:rsid w:val="000B09EE"/>
    <w:rsid w:val="000B0B12"/>
    <w:rsid w:val="000B0B93"/>
    <w:rsid w:val="000B1022"/>
    <w:rsid w:val="000B191C"/>
    <w:rsid w:val="000B1A96"/>
    <w:rsid w:val="000B2053"/>
    <w:rsid w:val="000B20E3"/>
    <w:rsid w:val="000B2269"/>
    <w:rsid w:val="000B2556"/>
    <w:rsid w:val="000B31D9"/>
    <w:rsid w:val="000B333E"/>
    <w:rsid w:val="000B34AC"/>
    <w:rsid w:val="000B3C91"/>
    <w:rsid w:val="000B3E3F"/>
    <w:rsid w:val="000B3E9F"/>
    <w:rsid w:val="000B3F23"/>
    <w:rsid w:val="000B3F58"/>
    <w:rsid w:val="000B4031"/>
    <w:rsid w:val="000B49DD"/>
    <w:rsid w:val="000B5246"/>
    <w:rsid w:val="000B574E"/>
    <w:rsid w:val="000B5861"/>
    <w:rsid w:val="000B5FB4"/>
    <w:rsid w:val="000B5FE0"/>
    <w:rsid w:val="000B64A6"/>
    <w:rsid w:val="000B64FB"/>
    <w:rsid w:val="000B6753"/>
    <w:rsid w:val="000B6997"/>
    <w:rsid w:val="000B7057"/>
    <w:rsid w:val="000B7343"/>
    <w:rsid w:val="000B7474"/>
    <w:rsid w:val="000B7789"/>
    <w:rsid w:val="000B77B5"/>
    <w:rsid w:val="000B7A39"/>
    <w:rsid w:val="000B7B01"/>
    <w:rsid w:val="000C00A9"/>
    <w:rsid w:val="000C08F0"/>
    <w:rsid w:val="000C0A80"/>
    <w:rsid w:val="000C0AF3"/>
    <w:rsid w:val="000C0F4B"/>
    <w:rsid w:val="000C10C8"/>
    <w:rsid w:val="000C12C7"/>
    <w:rsid w:val="000C1956"/>
    <w:rsid w:val="000C195D"/>
    <w:rsid w:val="000C1C81"/>
    <w:rsid w:val="000C1CAC"/>
    <w:rsid w:val="000C216E"/>
    <w:rsid w:val="000C23AA"/>
    <w:rsid w:val="000C2647"/>
    <w:rsid w:val="000C26FA"/>
    <w:rsid w:val="000C2814"/>
    <w:rsid w:val="000C3062"/>
    <w:rsid w:val="000C3072"/>
    <w:rsid w:val="000C3217"/>
    <w:rsid w:val="000C379A"/>
    <w:rsid w:val="000C3848"/>
    <w:rsid w:val="000C39C2"/>
    <w:rsid w:val="000C3B9F"/>
    <w:rsid w:val="000C41C9"/>
    <w:rsid w:val="000C42FB"/>
    <w:rsid w:val="000C430A"/>
    <w:rsid w:val="000C4508"/>
    <w:rsid w:val="000C4548"/>
    <w:rsid w:val="000C47EC"/>
    <w:rsid w:val="000C4840"/>
    <w:rsid w:val="000C4DCB"/>
    <w:rsid w:val="000C4DE1"/>
    <w:rsid w:val="000C5087"/>
    <w:rsid w:val="000C51C5"/>
    <w:rsid w:val="000C5B93"/>
    <w:rsid w:val="000C681A"/>
    <w:rsid w:val="000C686C"/>
    <w:rsid w:val="000C7C58"/>
    <w:rsid w:val="000D067F"/>
    <w:rsid w:val="000D08F6"/>
    <w:rsid w:val="000D0E8A"/>
    <w:rsid w:val="000D10BF"/>
    <w:rsid w:val="000D10C8"/>
    <w:rsid w:val="000D1685"/>
    <w:rsid w:val="000D1E88"/>
    <w:rsid w:val="000D1F8B"/>
    <w:rsid w:val="000D215A"/>
    <w:rsid w:val="000D26E2"/>
    <w:rsid w:val="000D31CB"/>
    <w:rsid w:val="000D32B1"/>
    <w:rsid w:val="000D3331"/>
    <w:rsid w:val="000D37A6"/>
    <w:rsid w:val="000D3E45"/>
    <w:rsid w:val="000D3F7C"/>
    <w:rsid w:val="000D501A"/>
    <w:rsid w:val="000D5BC4"/>
    <w:rsid w:val="000D5C09"/>
    <w:rsid w:val="000D5DF2"/>
    <w:rsid w:val="000D609A"/>
    <w:rsid w:val="000D6499"/>
    <w:rsid w:val="000D68AF"/>
    <w:rsid w:val="000D6A29"/>
    <w:rsid w:val="000D6B37"/>
    <w:rsid w:val="000D6CC4"/>
    <w:rsid w:val="000D7236"/>
    <w:rsid w:val="000D7B0F"/>
    <w:rsid w:val="000D7C79"/>
    <w:rsid w:val="000E0411"/>
    <w:rsid w:val="000E0547"/>
    <w:rsid w:val="000E0C25"/>
    <w:rsid w:val="000E1701"/>
    <w:rsid w:val="000E1E9D"/>
    <w:rsid w:val="000E1F0D"/>
    <w:rsid w:val="000E2069"/>
    <w:rsid w:val="000E2166"/>
    <w:rsid w:val="000E286F"/>
    <w:rsid w:val="000E29FD"/>
    <w:rsid w:val="000E2B8A"/>
    <w:rsid w:val="000E358E"/>
    <w:rsid w:val="000E3C08"/>
    <w:rsid w:val="000E4134"/>
    <w:rsid w:val="000E4B6A"/>
    <w:rsid w:val="000E4DD8"/>
    <w:rsid w:val="000E4E15"/>
    <w:rsid w:val="000E5199"/>
    <w:rsid w:val="000E5384"/>
    <w:rsid w:val="000E57B3"/>
    <w:rsid w:val="000E5DB6"/>
    <w:rsid w:val="000E6652"/>
    <w:rsid w:val="000E68ED"/>
    <w:rsid w:val="000E6DAF"/>
    <w:rsid w:val="000E74F0"/>
    <w:rsid w:val="000E7574"/>
    <w:rsid w:val="000E76B3"/>
    <w:rsid w:val="000E7754"/>
    <w:rsid w:val="000E784D"/>
    <w:rsid w:val="000E7934"/>
    <w:rsid w:val="000F0355"/>
    <w:rsid w:val="000F07B3"/>
    <w:rsid w:val="000F0CE4"/>
    <w:rsid w:val="000F130C"/>
    <w:rsid w:val="000F1399"/>
    <w:rsid w:val="000F1501"/>
    <w:rsid w:val="000F2C5C"/>
    <w:rsid w:val="000F2DD7"/>
    <w:rsid w:val="000F2E81"/>
    <w:rsid w:val="000F357B"/>
    <w:rsid w:val="000F4442"/>
    <w:rsid w:val="000F44D9"/>
    <w:rsid w:val="000F4542"/>
    <w:rsid w:val="000F468B"/>
    <w:rsid w:val="000F4B05"/>
    <w:rsid w:val="000F4C5F"/>
    <w:rsid w:val="000F5097"/>
    <w:rsid w:val="000F533D"/>
    <w:rsid w:val="000F5E2E"/>
    <w:rsid w:val="000F5E5A"/>
    <w:rsid w:val="000F6130"/>
    <w:rsid w:val="000F6148"/>
    <w:rsid w:val="000F61BA"/>
    <w:rsid w:val="000F6368"/>
    <w:rsid w:val="000F64F5"/>
    <w:rsid w:val="000F66E7"/>
    <w:rsid w:val="000F6A29"/>
    <w:rsid w:val="000F6B36"/>
    <w:rsid w:val="000F6EDA"/>
    <w:rsid w:val="000F7E73"/>
    <w:rsid w:val="001002FE"/>
    <w:rsid w:val="001009D1"/>
    <w:rsid w:val="00101001"/>
    <w:rsid w:val="001012EC"/>
    <w:rsid w:val="00101D8A"/>
    <w:rsid w:val="00101F08"/>
    <w:rsid w:val="0010264F"/>
    <w:rsid w:val="00102848"/>
    <w:rsid w:val="0010339C"/>
    <w:rsid w:val="0010364F"/>
    <w:rsid w:val="0010394A"/>
    <w:rsid w:val="00103DB3"/>
    <w:rsid w:val="00103E78"/>
    <w:rsid w:val="001042D1"/>
    <w:rsid w:val="001042F4"/>
    <w:rsid w:val="0010453A"/>
    <w:rsid w:val="0010478E"/>
    <w:rsid w:val="00104849"/>
    <w:rsid w:val="00104CFA"/>
    <w:rsid w:val="00105717"/>
    <w:rsid w:val="00105929"/>
    <w:rsid w:val="00105BA4"/>
    <w:rsid w:val="001061BF"/>
    <w:rsid w:val="00106413"/>
    <w:rsid w:val="001069F7"/>
    <w:rsid w:val="00106DB6"/>
    <w:rsid w:val="0010733C"/>
    <w:rsid w:val="0010777C"/>
    <w:rsid w:val="001078F1"/>
    <w:rsid w:val="00107A9A"/>
    <w:rsid w:val="0011002E"/>
    <w:rsid w:val="00110148"/>
    <w:rsid w:val="00110461"/>
    <w:rsid w:val="001104B6"/>
    <w:rsid w:val="00110871"/>
    <w:rsid w:val="001109DD"/>
    <w:rsid w:val="00110E7C"/>
    <w:rsid w:val="00111528"/>
    <w:rsid w:val="00111932"/>
    <w:rsid w:val="00111A46"/>
    <w:rsid w:val="00111E62"/>
    <w:rsid w:val="00111E87"/>
    <w:rsid w:val="001122B6"/>
    <w:rsid w:val="00112317"/>
    <w:rsid w:val="00112D33"/>
    <w:rsid w:val="00112D6B"/>
    <w:rsid w:val="00112F34"/>
    <w:rsid w:val="0011304E"/>
    <w:rsid w:val="0011307B"/>
    <w:rsid w:val="00113462"/>
    <w:rsid w:val="00113796"/>
    <w:rsid w:val="00113944"/>
    <w:rsid w:val="00113D71"/>
    <w:rsid w:val="001140E4"/>
    <w:rsid w:val="00114416"/>
    <w:rsid w:val="001144F6"/>
    <w:rsid w:val="00114578"/>
    <w:rsid w:val="00114642"/>
    <w:rsid w:val="00114707"/>
    <w:rsid w:val="00114DB6"/>
    <w:rsid w:val="00115133"/>
    <w:rsid w:val="001152B0"/>
    <w:rsid w:val="001153A7"/>
    <w:rsid w:val="00115A6E"/>
    <w:rsid w:val="00116A69"/>
    <w:rsid w:val="00116B6C"/>
    <w:rsid w:val="00116D93"/>
    <w:rsid w:val="00116FD2"/>
    <w:rsid w:val="001170D7"/>
    <w:rsid w:val="001170DD"/>
    <w:rsid w:val="00117BF8"/>
    <w:rsid w:val="00117CBA"/>
    <w:rsid w:val="00120128"/>
    <w:rsid w:val="0012014C"/>
    <w:rsid w:val="00120594"/>
    <w:rsid w:val="00120B8F"/>
    <w:rsid w:val="00120D3A"/>
    <w:rsid w:val="00121E4C"/>
    <w:rsid w:val="00121FD5"/>
    <w:rsid w:val="0012210E"/>
    <w:rsid w:val="0012238A"/>
    <w:rsid w:val="001227D4"/>
    <w:rsid w:val="00122AD1"/>
    <w:rsid w:val="00122C11"/>
    <w:rsid w:val="00122E83"/>
    <w:rsid w:val="00123111"/>
    <w:rsid w:val="0012326B"/>
    <w:rsid w:val="0012355E"/>
    <w:rsid w:val="001237D8"/>
    <w:rsid w:val="00123A48"/>
    <w:rsid w:val="0012432E"/>
    <w:rsid w:val="001245FC"/>
    <w:rsid w:val="001252C6"/>
    <w:rsid w:val="001256FC"/>
    <w:rsid w:val="001257F7"/>
    <w:rsid w:val="00125ACC"/>
    <w:rsid w:val="0012680F"/>
    <w:rsid w:val="00126F22"/>
    <w:rsid w:val="0012709C"/>
    <w:rsid w:val="00127598"/>
    <w:rsid w:val="0012760B"/>
    <w:rsid w:val="0012772D"/>
    <w:rsid w:val="00127D77"/>
    <w:rsid w:val="0013035D"/>
    <w:rsid w:val="001304C3"/>
    <w:rsid w:val="0013065D"/>
    <w:rsid w:val="00130AB6"/>
    <w:rsid w:val="00131565"/>
    <w:rsid w:val="00131DCB"/>
    <w:rsid w:val="001322C9"/>
    <w:rsid w:val="00132630"/>
    <w:rsid w:val="00132AA5"/>
    <w:rsid w:val="00132BED"/>
    <w:rsid w:val="00133015"/>
    <w:rsid w:val="001332A5"/>
    <w:rsid w:val="00133CA6"/>
    <w:rsid w:val="0013411B"/>
    <w:rsid w:val="0013418E"/>
    <w:rsid w:val="0013479F"/>
    <w:rsid w:val="00134E1C"/>
    <w:rsid w:val="00134FBE"/>
    <w:rsid w:val="00135020"/>
    <w:rsid w:val="00135330"/>
    <w:rsid w:val="001353AE"/>
    <w:rsid w:val="00135493"/>
    <w:rsid w:val="00135D43"/>
    <w:rsid w:val="00135F0D"/>
    <w:rsid w:val="0013609D"/>
    <w:rsid w:val="0013727A"/>
    <w:rsid w:val="001373FC"/>
    <w:rsid w:val="00137B82"/>
    <w:rsid w:val="00137D6F"/>
    <w:rsid w:val="00137D86"/>
    <w:rsid w:val="00137E31"/>
    <w:rsid w:val="001403C2"/>
    <w:rsid w:val="00140B2F"/>
    <w:rsid w:val="00140D67"/>
    <w:rsid w:val="001412B4"/>
    <w:rsid w:val="001415C5"/>
    <w:rsid w:val="0014170F"/>
    <w:rsid w:val="00141B19"/>
    <w:rsid w:val="00141BDC"/>
    <w:rsid w:val="00141CB0"/>
    <w:rsid w:val="00141D72"/>
    <w:rsid w:val="00141F4A"/>
    <w:rsid w:val="0014338C"/>
    <w:rsid w:val="0014343A"/>
    <w:rsid w:val="00143573"/>
    <w:rsid w:val="0014360C"/>
    <w:rsid w:val="0014424E"/>
    <w:rsid w:val="001446D1"/>
    <w:rsid w:val="00145835"/>
    <w:rsid w:val="00145C4D"/>
    <w:rsid w:val="00145E5E"/>
    <w:rsid w:val="001461C1"/>
    <w:rsid w:val="0014625D"/>
    <w:rsid w:val="001462CC"/>
    <w:rsid w:val="0014716B"/>
    <w:rsid w:val="0014742A"/>
    <w:rsid w:val="00147458"/>
    <w:rsid w:val="0014756C"/>
    <w:rsid w:val="001477FE"/>
    <w:rsid w:val="00147E5D"/>
    <w:rsid w:val="0015023E"/>
    <w:rsid w:val="001503FF"/>
    <w:rsid w:val="00150AEE"/>
    <w:rsid w:val="00150F7C"/>
    <w:rsid w:val="001512B4"/>
    <w:rsid w:val="00151C38"/>
    <w:rsid w:val="00151CDA"/>
    <w:rsid w:val="00151D69"/>
    <w:rsid w:val="001521FB"/>
    <w:rsid w:val="00152D4F"/>
    <w:rsid w:val="0015319D"/>
    <w:rsid w:val="0015322D"/>
    <w:rsid w:val="001535BF"/>
    <w:rsid w:val="00153647"/>
    <w:rsid w:val="00153815"/>
    <w:rsid w:val="001546EB"/>
    <w:rsid w:val="00155080"/>
    <w:rsid w:val="001558E8"/>
    <w:rsid w:val="00155FBC"/>
    <w:rsid w:val="00156DCE"/>
    <w:rsid w:val="0015762F"/>
    <w:rsid w:val="0015792E"/>
    <w:rsid w:val="0016007B"/>
    <w:rsid w:val="00160167"/>
    <w:rsid w:val="001601B5"/>
    <w:rsid w:val="001601BA"/>
    <w:rsid w:val="0016029A"/>
    <w:rsid w:val="00160E90"/>
    <w:rsid w:val="00161740"/>
    <w:rsid w:val="00161B2D"/>
    <w:rsid w:val="00162766"/>
    <w:rsid w:val="00162777"/>
    <w:rsid w:val="00162920"/>
    <w:rsid w:val="00162BF6"/>
    <w:rsid w:val="00162D17"/>
    <w:rsid w:val="00162D7B"/>
    <w:rsid w:val="00162EF7"/>
    <w:rsid w:val="00163048"/>
    <w:rsid w:val="00163E59"/>
    <w:rsid w:val="00163EB9"/>
    <w:rsid w:val="00163F7A"/>
    <w:rsid w:val="00163FCE"/>
    <w:rsid w:val="001643A7"/>
    <w:rsid w:val="0016452D"/>
    <w:rsid w:val="0016455D"/>
    <w:rsid w:val="00164969"/>
    <w:rsid w:val="00164B23"/>
    <w:rsid w:val="00165345"/>
    <w:rsid w:val="0016585D"/>
    <w:rsid w:val="001658B7"/>
    <w:rsid w:val="00166223"/>
    <w:rsid w:val="00166773"/>
    <w:rsid w:val="0016677B"/>
    <w:rsid w:val="001667B7"/>
    <w:rsid w:val="00166863"/>
    <w:rsid w:val="00166B3C"/>
    <w:rsid w:val="00166B92"/>
    <w:rsid w:val="00166C15"/>
    <w:rsid w:val="00166C31"/>
    <w:rsid w:val="00166E22"/>
    <w:rsid w:val="00166EED"/>
    <w:rsid w:val="001673D7"/>
    <w:rsid w:val="00167537"/>
    <w:rsid w:val="00167564"/>
    <w:rsid w:val="00167FC8"/>
    <w:rsid w:val="001700C1"/>
    <w:rsid w:val="0017056F"/>
    <w:rsid w:val="00170855"/>
    <w:rsid w:val="00170ABB"/>
    <w:rsid w:val="00170AEB"/>
    <w:rsid w:val="00171309"/>
    <w:rsid w:val="001713FE"/>
    <w:rsid w:val="00171D02"/>
    <w:rsid w:val="00172025"/>
    <w:rsid w:val="001722B8"/>
    <w:rsid w:val="001722DB"/>
    <w:rsid w:val="00172E2A"/>
    <w:rsid w:val="00172E37"/>
    <w:rsid w:val="001732DE"/>
    <w:rsid w:val="00173CBD"/>
    <w:rsid w:val="00174156"/>
    <w:rsid w:val="0017527C"/>
    <w:rsid w:val="001759C3"/>
    <w:rsid w:val="001765AC"/>
    <w:rsid w:val="00176842"/>
    <w:rsid w:val="00176D70"/>
    <w:rsid w:val="00176EC6"/>
    <w:rsid w:val="00176F73"/>
    <w:rsid w:val="00177030"/>
    <w:rsid w:val="00177367"/>
    <w:rsid w:val="001773E2"/>
    <w:rsid w:val="001774B3"/>
    <w:rsid w:val="001775D4"/>
    <w:rsid w:val="00177CDC"/>
    <w:rsid w:val="0018003C"/>
    <w:rsid w:val="00180123"/>
    <w:rsid w:val="001807F5"/>
    <w:rsid w:val="00180ACB"/>
    <w:rsid w:val="00180E9E"/>
    <w:rsid w:val="00181579"/>
    <w:rsid w:val="001819A9"/>
    <w:rsid w:val="00181D85"/>
    <w:rsid w:val="001821A6"/>
    <w:rsid w:val="001823D6"/>
    <w:rsid w:val="00182D88"/>
    <w:rsid w:val="001830CF"/>
    <w:rsid w:val="0018321F"/>
    <w:rsid w:val="00183246"/>
    <w:rsid w:val="001835EE"/>
    <w:rsid w:val="00184068"/>
    <w:rsid w:val="0018424D"/>
    <w:rsid w:val="001843DB"/>
    <w:rsid w:val="00184585"/>
    <w:rsid w:val="00184827"/>
    <w:rsid w:val="001849F8"/>
    <w:rsid w:val="00184A9A"/>
    <w:rsid w:val="001852D2"/>
    <w:rsid w:val="00185718"/>
    <w:rsid w:val="00185759"/>
    <w:rsid w:val="00185C1F"/>
    <w:rsid w:val="00185CC3"/>
    <w:rsid w:val="0018606F"/>
    <w:rsid w:val="001863E7"/>
    <w:rsid w:val="0018645E"/>
    <w:rsid w:val="00186840"/>
    <w:rsid w:val="00186C0A"/>
    <w:rsid w:val="00186D09"/>
    <w:rsid w:val="00186F2F"/>
    <w:rsid w:val="0018701C"/>
    <w:rsid w:val="00187143"/>
    <w:rsid w:val="00187E1B"/>
    <w:rsid w:val="00190183"/>
    <w:rsid w:val="00190859"/>
    <w:rsid w:val="001909A3"/>
    <w:rsid w:val="00190B61"/>
    <w:rsid w:val="0019127A"/>
    <w:rsid w:val="001912AE"/>
    <w:rsid w:val="0019158C"/>
    <w:rsid w:val="001917E6"/>
    <w:rsid w:val="001919E5"/>
    <w:rsid w:val="00191C69"/>
    <w:rsid w:val="00191D7B"/>
    <w:rsid w:val="00192201"/>
    <w:rsid w:val="00192421"/>
    <w:rsid w:val="0019296F"/>
    <w:rsid w:val="00192DB4"/>
    <w:rsid w:val="00193261"/>
    <w:rsid w:val="001935B3"/>
    <w:rsid w:val="00193605"/>
    <w:rsid w:val="00193964"/>
    <w:rsid w:val="00193FF2"/>
    <w:rsid w:val="00194104"/>
    <w:rsid w:val="00194D92"/>
    <w:rsid w:val="00194E6C"/>
    <w:rsid w:val="00194F74"/>
    <w:rsid w:val="001952F6"/>
    <w:rsid w:val="0019537C"/>
    <w:rsid w:val="00195A6B"/>
    <w:rsid w:val="00195E08"/>
    <w:rsid w:val="0019685A"/>
    <w:rsid w:val="00196870"/>
    <w:rsid w:val="001968C6"/>
    <w:rsid w:val="00196A62"/>
    <w:rsid w:val="00196DFF"/>
    <w:rsid w:val="00196F7D"/>
    <w:rsid w:val="001970A0"/>
    <w:rsid w:val="0019723F"/>
    <w:rsid w:val="001974B9"/>
    <w:rsid w:val="00197B83"/>
    <w:rsid w:val="001A031D"/>
    <w:rsid w:val="001A03C5"/>
    <w:rsid w:val="001A0850"/>
    <w:rsid w:val="001A0A6E"/>
    <w:rsid w:val="001A0C22"/>
    <w:rsid w:val="001A0E37"/>
    <w:rsid w:val="001A12D6"/>
    <w:rsid w:val="001A14CE"/>
    <w:rsid w:val="001A17C4"/>
    <w:rsid w:val="001A1C7C"/>
    <w:rsid w:val="001A1D71"/>
    <w:rsid w:val="001A1D8B"/>
    <w:rsid w:val="001A2719"/>
    <w:rsid w:val="001A2DB8"/>
    <w:rsid w:val="001A313F"/>
    <w:rsid w:val="001A3369"/>
    <w:rsid w:val="001A343A"/>
    <w:rsid w:val="001A367D"/>
    <w:rsid w:val="001A3757"/>
    <w:rsid w:val="001A37C0"/>
    <w:rsid w:val="001A3C21"/>
    <w:rsid w:val="001A4253"/>
    <w:rsid w:val="001A461C"/>
    <w:rsid w:val="001A4E0A"/>
    <w:rsid w:val="001A4F79"/>
    <w:rsid w:val="001A5368"/>
    <w:rsid w:val="001A5908"/>
    <w:rsid w:val="001A5AAE"/>
    <w:rsid w:val="001A5AD8"/>
    <w:rsid w:val="001A5B7D"/>
    <w:rsid w:val="001A5BDE"/>
    <w:rsid w:val="001A6274"/>
    <w:rsid w:val="001A636C"/>
    <w:rsid w:val="001A679E"/>
    <w:rsid w:val="001A69B7"/>
    <w:rsid w:val="001A6D9A"/>
    <w:rsid w:val="001A718F"/>
    <w:rsid w:val="001A72FA"/>
    <w:rsid w:val="001A742C"/>
    <w:rsid w:val="001A7B82"/>
    <w:rsid w:val="001A7C35"/>
    <w:rsid w:val="001A7CEC"/>
    <w:rsid w:val="001A7CFD"/>
    <w:rsid w:val="001A7DC5"/>
    <w:rsid w:val="001A7DD7"/>
    <w:rsid w:val="001B0134"/>
    <w:rsid w:val="001B0253"/>
    <w:rsid w:val="001B0390"/>
    <w:rsid w:val="001B03CF"/>
    <w:rsid w:val="001B06CF"/>
    <w:rsid w:val="001B0775"/>
    <w:rsid w:val="001B0D5C"/>
    <w:rsid w:val="001B14B5"/>
    <w:rsid w:val="001B156F"/>
    <w:rsid w:val="001B1FAD"/>
    <w:rsid w:val="001B251C"/>
    <w:rsid w:val="001B2645"/>
    <w:rsid w:val="001B28A5"/>
    <w:rsid w:val="001B2EF6"/>
    <w:rsid w:val="001B341E"/>
    <w:rsid w:val="001B46E9"/>
    <w:rsid w:val="001B478D"/>
    <w:rsid w:val="001B58FF"/>
    <w:rsid w:val="001B5DCC"/>
    <w:rsid w:val="001B62F1"/>
    <w:rsid w:val="001B6ECD"/>
    <w:rsid w:val="001B7395"/>
    <w:rsid w:val="001B7748"/>
    <w:rsid w:val="001B77AD"/>
    <w:rsid w:val="001B78AB"/>
    <w:rsid w:val="001B7B2A"/>
    <w:rsid w:val="001B7B2B"/>
    <w:rsid w:val="001C01CB"/>
    <w:rsid w:val="001C0580"/>
    <w:rsid w:val="001C09E7"/>
    <w:rsid w:val="001C0ABD"/>
    <w:rsid w:val="001C0DB5"/>
    <w:rsid w:val="001C13E3"/>
    <w:rsid w:val="001C18D6"/>
    <w:rsid w:val="001C1B91"/>
    <w:rsid w:val="001C2761"/>
    <w:rsid w:val="001C28BB"/>
    <w:rsid w:val="001C2965"/>
    <w:rsid w:val="001C392C"/>
    <w:rsid w:val="001C3AF6"/>
    <w:rsid w:val="001C3B74"/>
    <w:rsid w:val="001C3E79"/>
    <w:rsid w:val="001C3F11"/>
    <w:rsid w:val="001C3F60"/>
    <w:rsid w:val="001C4A44"/>
    <w:rsid w:val="001C4B2B"/>
    <w:rsid w:val="001C59C7"/>
    <w:rsid w:val="001C5BBB"/>
    <w:rsid w:val="001C630D"/>
    <w:rsid w:val="001C645C"/>
    <w:rsid w:val="001C6815"/>
    <w:rsid w:val="001C71CD"/>
    <w:rsid w:val="001C72B5"/>
    <w:rsid w:val="001C7305"/>
    <w:rsid w:val="001D043F"/>
    <w:rsid w:val="001D046C"/>
    <w:rsid w:val="001D0657"/>
    <w:rsid w:val="001D08DE"/>
    <w:rsid w:val="001D0937"/>
    <w:rsid w:val="001D1088"/>
    <w:rsid w:val="001D1488"/>
    <w:rsid w:val="001D1B27"/>
    <w:rsid w:val="001D211B"/>
    <w:rsid w:val="001D295E"/>
    <w:rsid w:val="001D37FB"/>
    <w:rsid w:val="001D3FF5"/>
    <w:rsid w:val="001D4DCE"/>
    <w:rsid w:val="001D5131"/>
    <w:rsid w:val="001D525F"/>
    <w:rsid w:val="001D5403"/>
    <w:rsid w:val="001D5E58"/>
    <w:rsid w:val="001D6BC6"/>
    <w:rsid w:val="001D6DAD"/>
    <w:rsid w:val="001D6E30"/>
    <w:rsid w:val="001D710F"/>
    <w:rsid w:val="001D7247"/>
    <w:rsid w:val="001D7779"/>
    <w:rsid w:val="001D77E5"/>
    <w:rsid w:val="001D7833"/>
    <w:rsid w:val="001D7A3C"/>
    <w:rsid w:val="001D7BBD"/>
    <w:rsid w:val="001D7CDD"/>
    <w:rsid w:val="001D7F68"/>
    <w:rsid w:val="001D7FC6"/>
    <w:rsid w:val="001E0300"/>
    <w:rsid w:val="001E039D"/>
    <w:rsid w:val="001E07AF"/>
    <w:rsid w:val="001E088B"/>
    <w:rsid w:val="001E0960"/>
    <w:rsid w:val="001E1142"/>
    <w:rsid w:val="001E158F"/>
    <w:rsid w:val="001E1BFA"/>
    <w:rsid w:val="001E1C33"/>
    <w:rsid w:val="001E1DB2"/>
    <w:rsid w:val="001E25BD"/>
    <w:rsid w:val="001E2984"/>
    <w:rsid w:val="001E29F1"/>
    <w:rsid w:val="001E2C32"/>
    <w:rsid w:val="001E2E72"/>
    <w:rsid w:val="001E307C"/>
    <w:rsid w:val="001E36CF"/>
    <w:rsid w:val="001E3A54"/>
    <w:rsid w:val="001E3D69"/>
    <w:rsid w:val="001E3E77"/>
    <w:rsid w:val="001E4376"/>
    <w:rsid w:val="001E48CD"/>
    <w:rsid w:val="001E5359"/>
    <w:rsid w:val="001E5518"/>
    <w:rsid w:val="001E56C9"/>
    <w:rsid w:val="001E5EC9"/>
    <w:rsid w:val="001E61EB"/>
    <w:rsid w:val="001E66D1"/>
    <w:rsid w:val="001E6873"/>
    <w:rsid w:val="001E7432"/>
    <w:rsid w:val="001E78C6"/>
    <w:rsid w:val="001E79E1"/>
    <w:rsid w:val="001E7A6B"/>
    <w:rsid w:val="001F034C"/>
    <w:rsid w:val="001F05B7"/>
    <w:rsid w:val="001F1248"/>
    <w:rsid w:val="001F1562"/>
    <w:rsid w:val="001F1ABD"/>
    <w:rsid w:val="001F2123"/>
    <w:rsid w:val="001F239C"/>
    <w:rsid w:val="001F2901"/>
    <w:rsid w:val="001F2B46"/>
    <w:rsid w:val="001F2C28"/>
    <w:rsid w:val="001F2CEC"/>
    <w:rsid w:val="001F2D6B"/>
    <w:rsid w:val="001F2E7C"/>
    <w:rsid w:val="001F2FB8"/>
    <w:rsid w:val="001F3685"/>
    <w:rsid w:val="001F4094"/>
    <w:rsid w:val="001F422F"/>
    <w:rsid w:val="001F4896"/>
    <w:rsid w:val="001F4A7C"/>
    <w:rsid w:val="001F4C1D"/>
    <w:rsid w:val="001F5091"/>
    <w:rsid w:val="001F57DD"/>
    <w:rsid w:val="001F5A96"/>
    <w:rsid w:val="001F5AFF"/>
    <w:rsid w:val="001F5BB0"/>
    <w:rsid w:val="001F5BF5"/>
    <w:rsid w:val="001F5D97"/>
    <w:rsid w:val="001F6180"/>
    <w:rsid w:val="001F618B"/>
    <w:rsid w:val="001F61D7"/>
    <w:rsid w:val="001F6558"/>
    <w:rsid w:val="001F686C"/>
    <w:rsid w:val="001F6895"/>
    <w:rsid w:val="001F6CBC"/>
    <w:rsid w:val="001F707E"/>
    <w:rsid w:val="001F7134"/>
    <w:rsid w:val="001F7A65"/>
    <w:rsid w:val="001F7FF4"/>
    <w:rsid w:val="0020038E"/>
    <w:rsid w:val="0020051A"/>
    <w:rsid w:val="00200A61"/>
    <w:rsid w:val="002013FC"/>
    <w:rsid w:val="002016E1"/>
    <w:rsid w:val="00201790"/>
    <w:rsid w:val="00201CC0"/>
    <w:rsid w:val="00201E30"/>
    <w:rsid w:val="0020207B"/>
    <w:rsid w:val="00202861"/>
    <w:rsid w:val="00202953"/>
    <w:rsid w:val="00202D9D"/>
    <w:rsid w:val="00202E7F"/>
    <w:rsid w:val="00202EAA"/>
    <w:rsid w:val="0020328B"/>
    <w:rsid w:val="002035EA"/>
    <w:rsid w:val="00203769"/>
    <w:rsid w:val="002040A8"/>
    <w:rsid w:val="0020416D"/>
    <w:rsid w:val="0020420A"/>
    <w:rsid w:val="00204369"/>
    <w:rsid w:val="00204B40"/>
    <w:rsid w:val="00204DB3"/>
    <w:rsid w:val="00204FF3"/>
    <w:rsid w:val="00205755"/>
    <w:rsid w:val="00205932"/>
    <w:rsid w:val="00205C19"/>
    <w:rsid w:val="00205EB8"/>
    <w:rsid w:val="0020656F"/>
    <w:rsid w:val="002066F1"/>
    <w:rsid w:val="002068FF"/>
    <w:rsid w:val="00206906"/>
    <w:rsid w:val="002069DE"/>
    <w:rsid w:val="0020702E"/>
    <w:rsid w:val="0020741E"/>
    <w:rsid w:val="00207ACD"/>
    <w:rsid w:val="00207F60"/>
    <w:rsid w:val="0021005C"/>
    <w:rsid w:val="002105DE"/>
    <w:rsid w:val="00210D0A"/>
    <w:rsid w:val="002110EE"/>
    <w:rsid w:val="002116EB"/>
    <w:rsid w:val="0021186D"/>
    <w:rsid w:val="00211D0D"/>
    <w:rsid w:val="00211DF7"/>
    <w:rsid w:val="00212B6B"/>
    <w:rsid w:val="00212D90"/>
    <w:rsid w:val="0021323C"/>
    <w:rsid w:val="00213251"/>
    <w:rsid w:val="00213653"/>
    <w:rsid w:val="0021384D"/>
    <w:rsid w:val="00213DD3"/>
    <w:rsid w:val="002142E4"/>
    <w:rsid w:val="00214AA7"/>
    <w:rsid w:val="00214EF7"/>
    <w:rsid w:val="00214F5E"/>
    <w:rsid w:val="00215380"/>
    <w:rsid w:val="00215505"/>
    <w:rsid w:val="00215B90"/>
    <w:rsid w:val="00215EE9"/>
    <w:rsid w:val="00216232"/>
    <w:rsid w:val="002162A6"/>
    <w:rsid w:val="002163A1"/>
    <w:rsid w:val="002164F4"/>
    <w:rsid w:val="002167EE"/>
    <w:rsid w:val="00216FD3"/>
    <w:rsid w:val="002175DF"/>
    <w:rsid w:val="00217805"/>
    <w:rsid w:val="00217A37"/>
    <w:rsid w:val="00217AD3"/>
    <w:rsid w:val="00217C7B"/>
    <w:rsid w:val="0022021E"/>
    <w:rsid w:val="00220431"/>
    <w:rsid w:val="002210AB"/>
    <w:rsid w:val="002213F2"/>
    <w:rsid w:val="00221576"/>
    <w:rsid w:val="002219DE"/>
    <w:rsid w:val="00221D44"/>
    <w:rsid w:val="00221E68"/>
    <w:rsid w:val="00221F61"/>
    <w:rsid w:val="0022224B"/>
    <w:rsid w:val="00222E7F"/>
    <w:rsid w:val="002235E1"/>
    <w:rsid w:val="00224009"/>
    <w:rsid w:val="0022423F"/>
    <w:rsid w:val="00224498"/>
    <w:rsid w:val="002244B2"/>
    <w:rsid w:val="0022452D"/>
    <w:rsid w:val="00224766"/>
    <w:rsid w:val="00224A04"/>
    <w:rsid w:val="0022532B"/>
    <w:rsid w:val="002259AF"/>
    <w:rsid w:val="002260CA"/>
    <w:rsid w:val="00226696"/>
    <w:rsid w:val="00226943"/>
    <w:rsid w:val="00226C26"/>
    <w:rsid w:val="00226F4F"/>
    <w:rsid w:val="0022733B"/>
    <w:rsid w:val="002274DC"/>
    <w:rsid w:val="0022762B"/>
    <w:rsid w:val="002278BE"/>
    <w:rsid w:val="002309C4"/>
    <w:rsid w:val="00230AF6"/>
    <w:rsid w:val="00230B7C"/>
    <w:rsid w:val="00230BCE"/>
    <w:rsid w:val="002311E5"/>
    <w:rsid w:val="00231307"/>
    <w:rsid w:val="002313C6"/>
    <w:rsid w:val="00231742"/>
    <w:rsid w:val="00231774"/>
    <w:rsid w:val="00231F07"/>
    <w:rsid w:val="00231F28"/>
    <w:rsid w:val="0023280A"/>
    <w:rsid w:val="0023294F"/>
    <w:rsid w:val="00233102"/>
    <w:rsid w:val="00233479"/>
    <w:rsid w:val="00233E7D"/>
    <w:rsid w:val="00233E81"/>
    <w:rsid w:val="0023420A"/>
    <w:rsid w:val="0023420D"/>
    <w:rsid w:val="00234585"/>
    <w:rsid w:val="00234600"/>
    <w:rsid w:val="0023463B"/>
    <w:rsid w:val="00234735"/>
    <w:rsid w:val="00234862"/>
    <w:rsid w:val="00234C86"/>
    <w:rsid w:val="00235579"/>
    <w:rsid w:val="00235807"/>
    <w:rsid w:val="00235951"/>
    <w:rsid w:val="002359CB"/>
    <w:rsid w:val="00235B36"/>
    <w:rsid w:val="002361C7"/>
    <w:rsid w:val="002362E1"/>
    <w:rsid w:val="002363B6"/>
    <w:rsid w:val="00237220"/>
    <w:rsid w:val="00237342"/>
    <w:rsid w:val="002375AF"/>
    <w:rsid w:val="002378BD"/>
    <w:rsid w:val="00237A37"/>
    <w:rsid w:val="00240034"/>
    <w:rsid w:val="0024013B"/>
    <w:rsid w:val="002402DD"/>
    <w:rsid w:val="002407A1"/>
    <w:rsid w:val="00240CEA"/>
    <w:rsid w:val="00241424"/>
    <w:rsid w:val="002414B3"/>
    <w:rsid w:val="00241C11"/>
    <w:rsid w:val="00241E7B"/>
    <w:rsid w:val="00241F2A"/>
    <w:rsid w:val="00242162"/>
    <w:rsid w:val="002422A9"/>
    <w:rsid w:val="00242556"/>
    <w:rsid w:val="00242F80"/>
    <w:rsid w:val="00243072"/>
    <w:rsid w:val="002431A7"/>
    <w:rsid w:val="002437CA"/>
    <w:rsid w:val="00243AC6"/>
    <w:rsid w:val="00243E0E"/>
    <w:rsid w:val="00243E1D"/>
    <w:rsid w:val="00244106"/>
    <w:rsid w:val="00244EDB"/>
    <w:rsid w:val="002455C8"/>
    <w:rsid w:val="0024574E"/>
    <w:rsid w:val="00245DBF"/>
    <w:rsid w:val="00245FBA"/>
    <w:rsid w:val="002460CE"/>
    <w:rsid w:val="0024635F"/>
    <w:rsid w:val="00246712"/>
    <w:rsid w:val="00247398"/>
    <w:rsid w:val="0024739D"/>
    <w:rsid w:val="002473ED"/>
    <w:rsid w:val="00247692"/>
    <w:rsid w:val="002478BB"/>
    <w:rsid w:val="00247983"/>
    <w:rsid w:val="00250A3F"/>
    <w:rsid w:val="00250A6F"/>
    <w:rsid w:val="0025109D"/>
    <w:rsid w:val="002516A8"/>
    <w:rsid w:val="002516D2"/>
    <w:rsid w:val="00251AC5"/>
    <w:rsid w:val="00252CCC"/>
    <w:rsid w:val="00252CF8"/>
    <w:rsid w:val="00252F9D"/>
    <w:rsid w:val="002531D9"/>
    <w:rsid w:val="0025342F"/>
    <w:rsid w:val="002539FD"/>
    <w:rsid w:val="00253F59"/>
    <w:rsid w:val="00254108"/>
    <w:rsid w:val="0025418D"/>
    <w:rsid w:val="00254C73"/>
    <w:rsid w:val="00254D3D"/>
    <w:rsid w:val="00254D6C"/>
    <w:rsid w:val="00254ED5"/>
    <w:rsid w:val="002553D7"/>
    <w:rsid w:val="00255521"/>
    <w:rsid w:val="00255C41"/>
    <w:rsid w:val="00255ECA"/>
    <w:rsid w:val="00256229"/>
    <w:rsid w:val="002565F3"/>
    <w:rsid w:val="00256A19"/>
    <w:rsid w:val="00256E6B"/>
    <w:rsid w:val="00256F6C"/>
    <w:rsid w:val="0025714F"/>
    <w:rsid w:val="0025768E"/>
    <w:rsid w:val="0025772F"/>
    <w:rsid w:val="00257BF8"/>
    <w:rsid w:val="002600B2"/>
    <w:rsid w:val="0026098A"/>
    <w:rsid w:val="00260A84"/>
    <w:rsid w:val="0026175E"/>
    <w:rsid w:val="00261DA1"/>
    <w:rsid w:val="00261DE8"/>
    <w:rsid w:val="00262694"/>
    <w:rsid w:val="002628B1"/>
    <w:rsid w:val="002629DE"/>
    <w:rsid w:val="00262FEB"/>
    <w:rsid w:val="00263117"/>
    <w:rsid w:val="0026337A"/>
    <w:rsid w:val="002633C4"/>
    <w:rsid w:val="00263778"/>
    <w:rsid w:val="00263A8B"/>
    <w:rsid w:val="002648D0"/>
    <w:rsid w:val="00264E80"/>
    <w:rsid w:val="00265260"/>
    <w:rsid w:val="002653B8"/>
    <w:rsid w:val="00265933"/>
    <w:rsid w:val="002659DE"/>
    <w:rsid w:val="00265F30"/>
    <w:rsid w:val="00265FBB"/>
    <w:rsid w:val="002669B8"/>
    <w:rsid w:val="00266B73"/>
    <w:rsid w:val="00266C30"/>
    <w:rsid w:val="00266C9B"/>
    <w:rsid w:val="002670DC"/>
    <w:rsid w:val="0026728E"/>
    <w:rsid w:val="002673AD"/>
    <w:rsid w:val="00267AA5"/>
    <w:rsid w:val="00267E0A"/>
    <w:rsid w:val="0027019D"/>
    <w:rsid w:val="00270252"/>
    <w:rsid w:val="00270DF0"/>
    <w:rsid w:val="00271057"/>
    <w:rsid w:val="0027110E"/>
    <w:rsid w:val="0027114D"/>
    <w:rsid w:val="00271225"/>
    <w:rsid w:val="0027190B"/>
    <w:rsid w:val="00271917"/>
    <w:rsid w:val="00271FBC"/>
    <w:rsid w:val="00272033"/>
    <w:rsid w:val="002727CC"/>
    <w:rsid w:val="00272881"/>
    <w:rsid w:val="0027288B"/>
    <w:rsid w:val="002734A0"/>
    <w:rsid w:val="002735FF"/>
    <w:rsid w:val="0027369C"/>
    <w:rsid w:val="002737DB"/>
    <w:rsid w:val="00273A2D"/>
    <w:rsid w:val="00273A57"/>
    <w:rsid w:val="00273E6A"/>
    <w:rsid w:val="0027432A"/>
    <w:rsid w:val="00274579"/>
    <w:rsid w:val="002748BB"/>
    <w:rsid w:val="00274EAF"/>
    <w:rsid w:val="00274FFF"/>
    <w:rsid w:val="00275132"/>
    <w:rsid w:val="002751CE"/>
    <w:rsid w:val="00275587"/>
    <w:rsid w:val="002756B7"/>
    <w:rsid w:val="00275AC9"/>
    <w:rsid w:val="00275E6B"/>
    <w:rsid w:val="00275F0D"/>
    <w:rsid w:val="00276717"/>
    <w:rsid w:val="00276BC0"/>
    <w:rsid w:val="0027738E"/>
    <w:rsid w:val="0027787A"/>
    <w:rsid w:val="00277B18"/>
    <w:rsid w:val="00277FC9"/>
    <w:rsid w:val="002800EE"/>
    <w:rsid w:val="002801F0"/>
    <w:rsid w:val="0028025F"/>
    <w:rsid w:val="00280729"/>
    <w:rsid w:val="002807E2"/>
    <w:rsid w:val="00280B7B"/>
    <w:rsid w:val="00280DBC"/>
    <w:rsid w:val="002813DF"/>
    <w:rsid w:val="00281627"/>
    <w:rsid w:val="00281BA0"/>
    <w:rsid w:val="00281BC7"/>
    <w:rsid w:val="00281D64"/>
    <w:rsid w:val="00281E5D"/>
    <w:rsid w:val="00281E94"/>
    <w:rsid w:val="00282495"/>
    <w:rsid w:val="00282542"/>
    <w:rsid w:val="0028287A"/>
    <w:rsid w:val="00282BC4"/>
    <w:rsid w:val="00282D35"/>
    <w:rsid w:val="002830E4"/>
    <w:rsid w:val="0028312B"/>
    <w:rsid w:val="00283163"/>
    <w:rsid w:val="002837DC"/>
    <w:rsid w:val="002837F3"/>
    <w:rsid w:val="00283A09"/>
    <w:rsid w:val="00283A98"/>
    <w:rsid w:val="00284D00"/>
    <w:rsid w:val="0028500C"/>
    <w:rsid w:val="002850C9"/>
    <w:rsid w:val="00285245"/>
    <w:rsid w:val="00285AAF"/>
    <w:rsid w:val="00285C74"/>
    <w:rsid w:val="00285D9C"/>
    <w:rsid w:val="00285E92"/>
    <w:rsid w:val="00286886"/>
    <w:rsid w:val="00287486"/>
    <w:rsid w:val="00287949"/>
    <w:rsid w:val="00287DA9"/>
    <w:rsid w:val="00288CB5"/>
    <w:rsid w:val="00290FCB"/>
    <w:rsid w:val="00291030"/>
    <w:rsid w:val="002915EA"/>
    <w:rsid w:val="0029176F"/>
    <w:rsid w:val="00291CFB"/>
    <w:rsid w:val="00291D6E"/>
    <w:rsid w:val="00291E49"/>
    <w:rsid w:val="002921A2"/>
    <w:rsid w:val="0029273A"/>
    <w:rsid w:val="00292925"/>
    <w:rsid w:val="00292C02"/>
    <w:rsid w:val="00292EA3"/>
    <w:rsid w:val="002934E6"/>
    <w:rsid w:val="00294915"/>
    <w:rsid w:val="00294D0B"/>
    <w:rsid w:val="00294EEA"/>
    <w:rsid w:val="002954E9"/>
    <w:rsid w:val="00295728"/>
    <w:rsid w:val="00295804"/>
    <w:rsid w:val="00295D16"/>
    <w:rsid w:val="00296A5A"/>
    <w:rsid w:val="00296F7C"/>
    <w:rsid w:val="0029703C"/>
    <w:rsid w:val="00297117"/>
    <w:rsid w:val="00297233"/>
    <w:rsid w:val="002972A1"/>
    <w:rsid w:val="0029755F"/>
    <w:rsid w:val="00297D59"/>
    <w:rsid w:val="00297E9F"/>
    <w:rsid w:val="00297ECF"/>
    <w:rsid w:val="002A0436"/>
    <w:rsid w:val="002A0B9D"/>
    <w:rsid w:val="002A0C25"/>
    <w:rsid w:val="002A0CD0"/>
    <w:rsid w:val="002A0E25"/>
    <w:rsid w:val="002A15B6"/>
    <w:rsid w:val="002A199B"/>
    <w:rsid w:val="002A1C73"/>
    <w:rsid w:val="002A21B2"/>
    <w:rsid w:val="002A2421"/>
    <w:rsid w:val="002A265C"/>
    <w:rsid w:val="002A28E6"/>
    <w:rsid w:val="002A2B35"/>
    <w:rsid w:val="002A30D5"/>
    <w:rsid w:val="002A314F"/>
    <w:rsid w:val="002A44E4"/>
    <w:rsid w:val="002A44EA"/>
    <w:rsid w:val="002A465C"/>
    <w:rsid w:val="002A4F75"/>
    <w:rsid w:val="002A5637"/>
    <w:rsid w:val="002A5ECE"/>
    <w:rsid w:val="002A600A"/>
    <w:rsid w:val="002A6108"/>
    <w:rsid w:val="002A69BB"/>
    <w:rsid w:val="002A6A0A"/>
    <w:rsid w:val="002A6AB0"/>
    <w:rsid w:val="002A6C8A"/>
    <w:rsid w:val="002A6D07"/>
    <w:rsid w:val="002A6E4B"/>
    <w:rsid w:val="002A7290"/>
    <w:rsid w:val="002A783F"/>
    <w:rsid w:val="002A7ADB"/>
    <w:rsid w:val="002B0C12"/>
    <w:rsid w:val="002B0D61"/>
    <w:rsid w:val="002B0D7F"/>
    <w:rsid w:val="002B0E78"/>
    <w:rsid w:val="002B0F84"/>
    <w:rsid w:val="002B105A"/>
    <w:rsid w:val="002B14BE"/>
    <w:rsid w:val="002B2243"/>
    <w:rsid w:val="002B23F8"/>
    <w:rsid w:val="002B2884"/>
    <w:rsid w:val="002B369B"/>
    <w:rsid w:val="002B3952"/>
    <w:rsid w:val="002B3B62"/>
    <w:rsid w:val="002B405F"/>
    <w:rsid w:val="002B4098"/>
    <w:rsid w:val="002B4548"/>
    <w:rsid w:val="002B4698"/>
    <w:rsid w:val="002B4D42"/>
    <w:rsid w:val="002B4D93"/>
    <w:rsid w:val="002B4DA5"/>
    <w:rsid w:val="002B5341"/>
    <w:rsid w:val="002B596B"/>
    <w:rsid w:val="002B5C71"/>
    <w:rsid w:val="002B6012"/>
    <w:rsid w:val="002B654E"/>
    <w:rsid w:val="002B6A40"/>
    <w:rsid w:val="002B6B80"/>
    <w:rsid w:val="002B6DDD"/>
    <w:rsid w:val="002B73C3"/>
    <w:rsid w:val="002B797A"/>
    <w:rsid w:val="002B7C8A"/>
    <w:rsid w:val="002B7D21"/>
    <w:rsid w:val="002C05F2"/>
    <w:rsid w:val="002C06F2"/>
    <w:rsid w:val="002C0875"/>
    <w:rsid w:val="002C0B10"/>
    <w:rsid w:val="002C0E3F"/>
    <w:rsid w:val="002C0E6A"/>
    <w:rsid w:val="002C0ED7"/>
    <w:rsid w:val="002C1844"/>
    <w:rsid w:val="002C2292"/>
    <w:rsid w:val="002C295D"/>
    <w:rsid w:val="002C2DA0"/>
    <w:rsid w:val="002C2DC8"/>
    <w:rsid w:val="002C3273"/>
    <w:rsid w:val="002C3809"/>
    <w:rsid w:val="002C3923"/>
    <w:rsid w:val="002C3B9C"/>
    <w:rsid w:val="002C3D00"/>
    <w:rsid w:val="002C4078"/>
    <w:rsid w:val="002C4204"/>
    <w:rsid w:val="002C4850"/>
    <w:rsid w:val="002C4B11"/>
    <w:rsid w:val="002C5191"/>
    <w:rsid w:val="002C523A"/>
    <w:rsid w:val="002C5B45"/>
    <w:rsid w:val="002C5C40"/>
    <w:rsid w:val="002C5F8A"/>
    <w:rsid w:val="002C6735"/>
    <w:rsid w:val="002C6797"/>
    <w:rsid w:val="002C69A0"/>
    <w:rsid w:val="002C6BBA"/>
    <w:rsid w:val="002C6D7A"/>
    <w:rsid w:val="002C6F09"/>
    <w:rsid w:val="002C71D1"/>
    <w:rsid w:val="002C731B"/>
    <w:rsid w:val="002C7320"/>
    <w:rsid w:val="002C740C"/>
    <w:rsid w:val="002C74BA"/>
    <w:rsid w:val="002C757E"/>
    <w:rsid w:val="002C7A60"/>
    <w:rsid w:val="002D0039"/>
    <w:rsid w:val="002D02DA"/>
    <w:rsid w:val="002D0669"/>
    <w:rsid w:val="002D0F21"/>
    <w:rsid w:val="002D137F"/>
    <w:rsid w:val="002D1B90"/>
    <w:rsid w:val="002D1DFD"/>
    <w:rsid w:val="002D269B"/>
    <w:rsid w:val="002D2A56"/>
    <w:rsid w:val="002D2BAC"/>
    <w:rsid w:val="002D2CF5"/>
    <w:rsid w:val="002D3167"/>
    <w:rsid w:val="002D3382"/>
    <w:rsid w:val="002D363D"/>
    <w:rsid w:val="002D3673"/>
    <w:rsid w:val="002D3750"/>
    <w:rsid w:val="002D37BA"/>
    <w:rsid w:val="002D3A28"/>
    <w:rsid w:val="002D3D6A"/>
    <w:rsid w:val="002D4465"/>
    <w:rsid w:val="002D466B"/>
    <w:rsid w:val="002D4DB1"/>
    <w:rsid w:val="002D4DBC"/>
    <w:rsid w:val="002D4FDD"/>
    <w:rsid w:val="002D5002"/>
    <w:rsid w:val="002D5085"/>
    <w:rsid w:val="002D6195"/>
    <w:rsid w:val="002D61A5"/>
    <w:rsid w:val="002D67F9"/>
    <w:rsid w:val="002D6A10"/>
    <w:rsid w:val="002D6A50"/>
    <w:rsid w:val="002D6A73"/>
    <w:rsid w:val="002D6C85"/>
    <w:rsid w:val="002D6EC2"/>
    <w:rsid w:val="002D73CE"/>
    <w:rsid w:val="002D7643"/>
    <w:rsid w:val="002E01E2"/>
    <w:rsid w:val="002E023C"/>
    <w:rsid w:val="002E04F6"/>
    <w:rsid w:val="002E095D"/>
    <w:rsid w:val="002E0A8F"/>
    <w:rsid w:val="002E0EA2"/>
    <w:rsid w:val="002E0EA6"/>
    <w:rsid w:val="002E1029"/>
    <w:rsid w:val="002E156F"/>
    <w:rsid w:val="002E165B"/>
    <w:rsid w:val="002E18ED"/>
    <w:rsid w:val="002E1A24"/>
    <w:rsid w:val="002E1F9D"/>
    <w:rsid w:val="002E2087"/>
    <w:rsid w:val="002E244E"/>
    <w:rsid w:val="002E248E"/>
    <w:rsid w:val="002E24A2"/>
    <w:rsid w:val="002E258C"/>
    <w:rsid w:val="002E267D"/>
    <w:rsid w:val="002E40D0"/>
    <w:rsid w:val="002E4586"/>
    <w:rsid w:val="002E4721"/>
    <w:rsid w:val="002E484E"/>
    <w:rsid w:val="002E4C6F"/>
    <w:rsid w:val="002E5226"/>
    <w:rsid w:val="002E5529"/>
    <w:rsid w:val="002E55A9"/>
    <w:rsid w:val="002E591A"/>
    <w:rsid w:val="002E5BD5"/>
    <w:rsid w:val="002E6119"/>
    <w:rsid w:val="002E6221"/>
    <w:rsid w:val="002E7A9A"/>
    <w:rsid w:val="002E7C92"/>
    <w:rsid w:val="002E7DE4"/>
    <w:rsid w:val="002F000E"/>
    <w:rsid w:val="002F01FB"/>
    <w:rsid w:val="002F0515"/>
    <w:rsid w:val="002F06BB"/>
    <w:rsid w:val="002F087D"/>
    <w:rsid w:val="002F0AE2"/>
    <w:rsid w:val="002F0F2C"/>
    <w:rsid w:val="002F1118"/>
    <w:rsid w:val="002F1527"/>
    <w:rsid w:val="002F1FD4"/>
    <w:rsid w:val="002F22B5"/>
    <w:rsid w:val="002F235F"/>
    <w:rsid w:val="002F243B"/>
    <w:rsid w:val="002F33F5"/>
    <w:rsid w:val="002F415B"/>
    <w:rsid w:val="002F437D"/>
    <w:rsid w:val="002F43F7"/>
    <w:rsid w:val="002F446E"/>
    <w:rsid w:val="002F4615"/>
    <w:rsid w:val="002F4D58"/>
    <w:rsid w:val="002F52F1"/>
    <w:rsid w:val="002F57E8"/>
    <w:rsid w:val="002F5980"/>
    <w:rsid w:val="002F59A6"/>
    <w:rsid w:val="002F61B9"/>
    <w:rsid w:val="002F6759"/>
    <w:rsid w:val="002F6B1E"/>
    <w:rsid w:val="002F6C31"/>
    <w:rsid w:val="002F6F27"/>
    <w:rsid w:val="002F755A"/>
    <w:rsid w:val="002F774C"/>
    <w:rsid w:val="002F7AFA"/>
    <w:rsid w:val="00300878"/>
    <w:rsid w:val="00301101"/>
    <w:rsid w:val="00301ADA"/>
    <w:rsid w:val="00301D32"/>
    <w:rsid w:val="00301DA2"/>
    <w:rsid w:val="00302C42"/>
    <w:rsid w:val="00302C4F"/>
    <w:rsid w:val="00302D06"/>
    <w:rsid w:val="003030B3"/>
    <w:rsid w:val="0030370A"/>
    <w:rsid w:val="00303740"/>
    <w:rsid w:val="00303BC2"/>
    <w:rsid w:val="00303C34"/>
    <w:rsid w:val="00303D05"/>
    <w:rsid w:val="0030402B"/>
    <w:rsid w:val="00304663"/>
    <w:rsid w:val="00304EA9"/>
    <w:rsid w:val="00304FA8"/>
    <w:rsid w:val="003074AC"/>
    <w:rsid w:val="0030759E"/>
    <w:rsid w:val="003108DE"/>
    <w:rsid w:val="00310987"/>
    <w:rsid w:val="00310E41"/>
    <w:rsid w:val="003111A9"/>
    <w:rsid w:val="0031123D"/>
    <w:rsid w:val="00311635"/>
    <w:rsid w:val="00311672"/>
    <w:rsid w:val="00311C20"/>
    <w:rsid w:val="00311F28"/>
    <w:rsid w:val="0031289A"/>
    <w:rsid w:val="00312D50"/>
    <w:rsid w:val="003133BB"/>
    <w:rsid w:val="003133DB"/>
    <w:rsid w:val="00313727"/>
    <w:rsid w:val="00315503"/>
    <w:rsid w:val="00315614"/>
    <w:rsid w:val="00315732"/>
    <w:rsid w:val="0031582D"/>
    <w:rsid w:val="00315C61"/>
    <w:rsid w:val="00315DA3"/>
    <w:rsid w:val="00315E13"/>
    <w:rsid w:val="0031607F"/>
    <w:rsid w:val="003164E0"/>
    <w:rsid w:val="00316AC7"/>
    <w:rsid w:val="00316E27"/>
    <w:rsid w:val="00316EA0"/>
    <w:rsid w:val="00317AD9"/>
    <w:rsid w:val="00317E70"/>
    <w:rsid w:val="00317FC7"/>
    <w:rsid w:val="00320423"/>
    <w:rsid w:val="0032051E"/>
    <w:rsid w:val="003210B2"/>
    <w:rsid w:val="003210D9"/>
    <w:rsid w:val="0032130B"/>
    <w:rsid w:val="00321360"/>
    <w:rsid w:val="00321A9D"/>
    <w:rsid w:val="003233C4"/>
    <w:rsid w:val="0032379B"/>
    <w:rsid w:val="00323D3B"/>
    <w:rsid w:val="00324033"/>
    <w:rsid w:val="003243E9"/>
    <w:rsid w:val="0032458E"/>
    <w:rsid w:val="003245E2"/>
    <w:rsid w:val="003252BF"/>
    <w:rsid w:val="00325417"/>
    <w:rsid w:val="00325B1E"/>
    <w:rsid w:val="00326D1F"/>
    <w:rsid w:val="00326D50"/>
    <w:rsid w:val="00326D5F"/>
    <w:rsid w:val="00326F2A"/>
    <w:rsid w:val="003277C8"/>
    <w:rsid w:val="00327D1B"/>
    <w:rsid w:val="0033046D"/>
    <w:rsid w:val="00330879"/>
    <w:rsid w:val="00330A39"/>
    <w:rsid w:val="00330ED4"/>
    <w:rsid w:val="00331086"/>
    <w:rsid w:val="00331118"/>
    <w:rsid w:val="003313CE"/>
    <w:rsid w:val="0033180C"/>
    <w:rsid w:val="00331F23"/>
    <w:rsid w:val="00332206"/>
    <w:rsid w:val="00332266"/>
    <w:rsid w:val="00332332"/>
    <w:rsid w:val="00332852"/>
    <w:rsid w:val="00332A27"/>
    <w:rsid w:val="00332AFF"/>
    <w:rsid w:val="003331B5"/>
    <w:rsid w:val="00333C5B"/>
    <w:rsid w:val="003342B5"/>
    <w:rsid w:val="00334338"/>
    <w:rsid w:val="00334507"/>
    <w:rsid w:val="003346A1"/>
    <w:rsid w:val="00334FCE"/>
    <w:rsid w:val="003351AC"/>
    <w:rsid w:val="00335916"/>
    <w:rsid w:val="00335D1D"/>
    <w:rsid w:val="00335E65"/>
    <w:rsid w:val="00336045"/>
    <w:rsid w:val="003363AA"/>
    <w:rsid w:val="003363B6"/>
    <w:rsid w:val="00336418"/>
    <w:rsid w:val="00336FC5"/>
    <w:rsid w:val="003371F1"/>
    <w:rsid w:val="003373DC"/>
    <w:rsid w:val="00337E06"/>
    <w:rsid w:val="003400B0"/>
    <w:rsid w:val="00340382"/>
    <w:rsid w:val="0034044C"/>
    <w:rsid w:val="00340667"/>
    <w:rsid w:val="00340D88"/>
    <w:rsid w:val="0034118A"/>
    <w:rsid w:val="00341227"/>
    <w:rsid w:val="00341296"/>
    <w:rsid w:val="003413E1"/>
    <w:rsid w:val="00341A43"/>
    <w:rsid w:val="00341FE0"/>
    <w:rsid w:val="00342718"/>
    <w:rsid w:val="00342D7C"/>
    <w:rsid w:val="00343365"/>
    <w:rsid w:val="003438E4"/>
    <w:rsid w:val="00343A3F"/>
    <w:rsid w:val="00343AE3"/>
    <w:rsid w:val="00344578"/>
    <w:rsid w:val="00344742"/>
    <w:rsid w:val="00344A73"/>
    <w:rsid w:val="00344BC8"/>
    <w:rsid w:val="00344D2A"/>
    <w:rsid w:val="00344E4A"/>
    <w:rsid w:val="0034548F"/>
    <w:rsid w:val="00345546"/>
    <w:rsid w:val="003456C6"/>
    <w:rsid w:val="00345769"/>
    <w:rsid w:val="00345773"/>
    <w:rsid w:val="003458B2"/>
    <w:rsid w:val="00345D73"/>
    <w:rsid w:val="00345F3F"/>
    <w:rsid w:val="003466ED"/>
    <w:rsid w:val="003469AF"/>
    <w:rsid w:val="0034701C"/>
    <w:rsid w:val="00347330"/>
    <w:rsid w:val="0034753A"/>
    <w:rsid w:val="00347689"/>
    <w:rsid w:val="0034768F"/>
    <w:rsid w:val="00347AF4"/>
    <w:rsid w:val="00347D92"/>
    <w:rsid w:val="00350AA9"/>
    <w:rsid w:val="00350DC8"/>
    <w:rsid w:val="00350EF4"/>
    <w:rsid w:val="0035149A"/>
    <w:rsid w:val="00351740"/>
    <w:rsid w:val="00351922"/>
    <w:rsid w:val="00351B82"/>
    <w:rsid w:val="00351C40"/>
    <w:rsid w:val="00351D37"/>
    <w:rsid w:val="003521D5"/>
    <w:rsid w:val="00352440"/>
    <w:rsid w:val="00352900"/>
    <w:rsid w:val="00352CE3"/>
    <w:rsid w:val="00352CF8"/>
    <w:rsid w:val="00352D1F"/>
    <w:rsid w:val="00352D66"/>
    <w:rsid w:val="003531A0"/>
    <w:rsid w:val="00353392"/>
    <w:rsid w:val="003539FB"/>
    <w:rsid w:val="00354033"/>
    <w:rsid w:val="003544A3"/>
    <w:rsid w:val="003548D9"/>
    <w:rsid w:val="00355152"/>
    <w:rsid w:val="0035529B"/>
    <w:rsid w:val="003552AE"/>
    <w:rsid w:val="003554F3"/>
    <w:rsid w:val="00355F3B"/>
    <w:rsid w:val="0035633E"/>
    <w:rsid w:val="00356362"/>
    <w:rsid w:val="003563DB"/>
    <w:rsid w:val="003568AF"/>
    <w:rsid w:val="003572D3"/>
    <w:rsid w:val="00357AB7"/>
    <w:rsid w:val="00357ACA"/>
    <w:rsid w:val="00357C59"/>
    <w:rsid w:val="00357D9A"/>
    <w:rsid w:val="00357DDF"/>
    <w:rsid w:val="00357E4B"/>
    <w:rsid w:val="003603A2"/>
    <w:rsid w:val="0036047B"/>
    <w:rsid w:val="003608F2"/>
    <w:rsid w:val="00360AEC"/>
    <w:rsid w:val="00362186"/>
    <w:rsid w:val="003626C7"/>
    <w:rsid w:val="00362A56"/>
    <w:rsid w:val="00362C91"/>
    <w:rsid w:val="00363075"/>
    <w:rsid w:val="00363299"/>
    <w:rsid w:val="003634F9"/>
    <w:rsid w:val="00363970"/>
    <w:rsid w:val="00363B70"/>
    <w:rsid w:val="00363C13"/>
    <w:rsid w:val="00363CA5"/>
    <w:rsid w:val="00363D92"/>
    <w:rsid w:val="003645C1"/>
    <w:rsid w:val="00365064"/>
    <w:rsid w:val="0036507C"/>
    <w:rsid w:val="003650D3"/>
    <w:rsid w:val="003659BA"/>
    <w:rsid w:val="00365AEC"/>
    <w:rsid w:val="00365B39"/>
    <w:rsid w:val="003660E1"/>
    <w:rsid w:val="003664FE"/>
    <w:rsid w:val="0036691D"/>
    <w:rsid w:val="0036697F"/>
    <w:rsid w:val="00366A61"/>
    <w:rsid w:val="00366F94"/>
    <w:rsid w:val="00367C99"/>
    <w:rsid w:val="00368465"/>
    <w:rsid w:val="003701AE"/>
    <w:rsid w:val="003708D0"/>
    <w:rsid w:val="00371CCD"/>
    <w:rsid w:val="00371E4F"/>
    <w:rsid w:val="00371EFC"/>
    <w:rsid w:val="003727FD"/>
    <w:rsid w:val="00372DAA"/>
    <w:rsid w:val="003730E8"/>
    <w:rsid w:val="0037319D"/>
    <w:rsid w:val="00373998"/>
    <w:rsid w:val="003741AE"/>
    <w:rsid w:val="00374282"/>
    <w:rsid w:val="00374939"/>
    <w:rsid w:val="00374D0A"/>
    <w:rsid w:val="00374F2A"/>
    <w:rsid w:val="00374FCA"/>
    <w:rsid w:val="0037507F"/>
    <w:rsid w:val="003751AD"/>
    <w:rsid w:val="003752A7"/>
    <w:rsid w:val="00375B23"/>
    <w:rsid w:val="00375B50"/>
    <w:rsid w:val="00375BF9"/>
    <w:rsid w:val="00375C86"/>
    <w:rsid w:val="00375E68"/>
    <w:rsid w:val="0037676A"/>
    <w:rsid w:val="00376BF7"/>
    <w:rsid w:val="00376E12"/>
    <w:rsid w:val="00376EFB"/>
    <w:rsid w:val="00377D9F"/>
    <w:rsid w:val="00380756"/>
    <w:rsid w:val="003807A9"/>
    <w:rsid w:val="00380CBA"/>
    <w:rsid w:val="00381281"/>
    <w:rsid w:val="003814D3"/>
    <w:rsid w:val="0038160A"/>
    <w:rsid w:val="00381AA6"/>
    <w:rsid w:val="00381F97"/>
    <w:rsid w:val="003820F8"/>
    <w:rsid w:val="0038216B"/>
    <w:rsid w:val="00382266"/>
    <w:rsid w:val="0038283A"/>
    <w:rsid w:val="003828B1"/>
    <w:rsid w:val="003831A8"/>
    <w:rsid w:val="0038353A"/>
    <w:rsid w:val="00383A46"/>
    <w:rsid w:val="00383BD8"/>
    <w:rsid w:val="0038444E"/>
    <w:rsid w:val="003847A6"/>
    <w:rsid w:val="00385678"/>
    <w:rsid w:val="00385A7A"/>
    <w:rsid w:val="00385D66"/>
    <w:rsid w:val="00385FF1"/>
    <w:rsid w:val="003862A8"/>
    <w:rsid w:val="00386EA3"/>
    <w:rsid w:val="00387032"/>
    <w:rsid w:val="00387109"/>
    <w:rsid w:val="003871A2"/>
    <w:rsid w:val="0038754F"/>
    <w:rsid w:val="00387621"/>
    <w:rsid w:val="00387A85"/>
    <w:rsid w:val="00387B4E"/>
    <w:rsid w:val="00390AE3"/>
    <w:rsid w:val="00390BBE"/>
    <w:rsid w:val="00391373"/>
    <w:rsid w:val="003917E2"/>
    <w:rsid w:val="00391993"/>
    <w:rsid w:val="00391C68"/>
    <w:rsid w:val="003928FD"/>
    <w:rsid w:val="003929CA"/>
    <w:rsid w:val="00392DC9"/>
    <w:rsid w:val="00392E30"/>
    <w:rsid w:val="00393086"/>
    <w:rsid w:val="0039321E"/>
    <w:rsid w:val="00393628"/>
    <w:rsid w:val="00393794"/>
    <w:rsid w:val="0039388F"/>
    <w:rsid w:val="00393D50"/>
    <w:rsid w:val="00393EC0"/>
    <w:rsid w:val="00393F13"/>
    <w:rsid w:val="00393F6C"/>
    <w:rsid w:val="003945CD"/>
    <w:rsid w:val="003947F9"/>
    <w:rsid w:val="003948E0"/>
    <w:rsid w:val="00394C97"/>
    <w:rsid w:val="00394CC5"/>
    <w:rsid w:val="00394E09"/>
    <w:rsid w:val="00394E0A"/>
    <w:rsid w:val="00394E3A"/>
    <w:rsid w:val="00395D92"/>
    <w:rsid w:val="0039602E"/>
    <w:rsid w:val="00396319"/>
    <w:rsid w:val="003967A8"/>
    <w:rsid w:val="003969C0"/>
    <w:rsid w:val="003971EB"/>
    <w:rsid w:val="003977BA"/>
    <w:rsid w:val="00397F6B"/>
    <w:rsid w:val="003A030D"/>
    <w:rsid w:val="003A0A3B"/>
    <w:rsid w:val="003A0B9B"/>
    <w:rsid w:val="003A1002"/>
    <w:rsid w:val="003A1A0C"/>
    <w:rsid w:val="003A1CFD"/>
    <w:rsid w:val="003A2C18"/>
    <w:rsid w:val="003A2D5E"/>
    <w:rsid w:val="003A2D9B"/>
    <w:rsid w:val="003A2E2B"/>
    <w:rsid w:val="003A2F07"/>
    <w:rsid w:val="003A3941"/>
    <w:rsid w:val="003A4323"/>
    <w:rsid w:val="003A45A0"/>
    <w:rsid w:val="003A4804"/>
    <w:rsid w:val="003A49FD"/>
    <w:rsid w:val="003A4D38"/>
    <w:rsid w:val="003A4FBD"/>
    <w:rsid w:val="003A5524"/>
    <w:rsid w:val="003A5714"/>
    <w:rsid w:val="003A5743"/>
    <w:rsid w:val="003A577E"/>
    <w:rsid w:val="003A591D"/>
    <w:rsid w:val="003A6086"/>
    <w:rsid w:val="003A6709"/>
    <w:rsid w:val="003A7022"/>
    <w:rsid w:val="003A71CE"/>
    <w:rsid w:val="003A72EF"/>
    <w:rsid w:val="003A772C"/>
    <w:rsid w:val="003A7875"/>
    <w:rsid w:val="003A7DDB"/>
    <w:rsid w:val="003B0011"/>
    <w:rsid w:val="003B001B"/>
    <w:rsid w:val="003B00DF"/>
    <w:rsid w:val="003B0579"/>
    <w:rsid w:val="003B05A5"/>
    <w:rsid w:val="003B0BE9"/>
    <w:rsid w:val="003B0E3B"/>
    <w:rsid w:val="003B11FF"/>
    <w:rsid w:val="003B1B45"/>
    <w:rsid w:val="003B1E5D"/>
    <w:rsid w:val="003B1FA7"/>
    <w:rsid w:val="003B21AF"/>
    <w:rsid w:val="003B228A"/>
    <w:rsid w:val="003B2377"/>
    <w:rsid w:val="003B279D"/>
    <w:rsid w:val="003B31EC"/>
    <w:rsid w:val="003B3929"/>
    <w:rsid w:val="003B3B9F"/>
    <w:rsid w:val="003B3CAF"/>
    <w:rsid w:val="003B3CB9"/>
    <w:rsid w:val="003B4759"/>
    <w:rsid w:val="003B48F6"/>
    <w:rsid w:val="003B4F50"/>
    <w:rsid w:val="003B52B1"/>
    <w:rsid w:val="003B56B0"/>
    <w:rsid w:val="003B5B68"/>
    <w:rsid w:val="003B5D62"/>
    <w:rsid w:val="003B5F0E"/>
    <w:rsid w:val="003B5F79"/>
    <w:rsid w:val="003B6143"/>
    <w:rsid w:val="003B615A"/>
    <w:rsid w:val="003B6676"/>
    <w:rsid w:val="003B7393"/>
    <w:rsid w:val="003B7414"/>
    <w:rsid w:val="003B759C"/>
    <w:rsid w:val="003B76C9"/>
    <w:rsid w:val="003B76EA"/>
    <w:rsid w:val="003B7AF3"/>
    <w:rsid w:val="003C0898"/>
    <w:rsid w:val="003C0DC8"/>
    <w:rsid w:val="003C152F"/>
    <w:rsid w:val="003C181F"/>
    <w:rsid w:val="003C225A"/>
    <w:rsid w:val="003C2776"/>
    <w:rsid w:val="003C2956"/>
    <w:rsid w:val="003C2DA0"/>
    <w:rsid w:val="003C2F50"/>
    <w:rsid w:val="003C32D8"/>
    <w:rsid w:val="003C369C"/>
    <w:rsid w:val="003C3DAB"/>
    <w:rsid w:val="003C3E0D"/>
    <w:rsid w:val="003C3E7E"/>
    <w:rsid w:val="003C3F9B"/>
    <w:rsid w:val="003C40B0"/>
    <w:rsid w:val="003C4540"/>
    <w:rsid w:val="003C45E6"/>
    <w:rsid w:val="003C480C"/>
    <w:rsid w:val="003C4841"/>
    <w:rsid w:val="003C4C08"/>
    <w:rsid w:val="003C5333"/>
    <w:rsid w:val="003C5D74"/>
    <w:rsid w:val="003C5ED3"/>
    <w:rsid w:val="003C61BB"/>
    <w:rsid w:val="003C6330"/>
    <w:rsid w:val="003C6436"/>
    <w:rsid w:val="003C65BD"/>
    <w:rsid w:val="003C6BFB"/>
    <w:rsid w:val="003C730F"/>
    <w:rsid w:val="003C7378"/>
    <w:rsid w:val="003C7A8E"/>
    <w:rsid w:val="003C7B05"/>
    <w:rsid w:val="003D0519"/>
    <w:rsid w:val="003D0A89"/>
    <w:rsid w:val="003D0BB1"/>
    <w:rsid w:val="003D0D28"/>
    <w:rsid w:val="003D12B2"/>
    <w:rsid w:val="003D15A8"/>
    <w:rsid w:val="003D1BCF"/>
    <w:rsid w:val="003D225F"/>
    <w:rsid w:val="003D24F8"/>
    <w:rsid w:val="003D29EE"/>
    <w:rsid w:val="003D2B08"/>
    <w:rsid w:val="003D2F2F"/>
    <w:rsid w:val="003D327E"/>
    <w:rsid w:val="003D3B85"/>
    <w:rsid w:val="003D3BC0"/>
    <w:rsid w:val="003D3DFA"/>
    <w:rsid w:val="003D4279"/>
    <w:rsid w:val="003D578E"/>
    <w:rsid w:val="003D595B"/>
    <w:rsid w:val="003D5A2C"/>
    <w:rsid w:val="003D5DCE"/>
    <w:rsid w:val="003D6592"/>
    <w:rsid w:val="003D65D4"/>
    <w:rsid w:val="003D69B8"/>
    <w:rsid w:val="003D7216"/>
    <w:rsid w:val="003D73F1"/>
    <w:rsid w:val="003D73F4"/>
    <w:rsid w:val="003D7B8F"/>
    <w:rsid w:val="003E016A"/>
    <w:rsid w:val="003E0221"/>
    <w:rsid w:val="003E090A"/>
    <w:rsid w:val="003E0C01"/>
    <w:rsid w:val="003E0D28"/>
    <w:rsid w:val="003E126E"/>
    <w:rsid w:val="003E14AD"/>
    <w:rsid w:val="003E1774"/>
    <w:rsid w:val="003E1C4D"/>
    <w:rsid w:val="003E226F"/>
    <w:rsid w:val="003E2481"/>
    <w:rsid w:val="003E25A4"/>
    <w:rsid w:val="003E2B1F"/>
    <w:rsid w:val="003E2B94"/>
    <w:rsid w:val="003E2BDF"/>
    <w:rsid w:val="003E3073"/>
    <w:rsid w:val="003E39AA"/>
    <w:rsid w:val="003E3CBD"/>
    <w:rsid w:val="003E4004"/>
    <w:rsid w:val="003E42B5"/>
    <w:rsid w:val="003E4449"/>
    <w:rsid w:val="003E4545"/>
    <w:rsid w:val="003E4636"/>
    <w:rsid w:val="003E4E03"/>
    <w:rsid w:val="003E4E97"/>
    <w:rsid w:val="003E4F0A"/>
    <w:rsid w:val="003E516C"/>
    <w:rsid w:val="003E554F"/>
    <w:rsid w:val="003E5612"/>
    <w:rsid w:val="003E561B"/>
    <w:rsid w:val="003E5990"/>
    <w:rsid w:val="003E5F27"/>
    <w:rsid w:val="003E6944"/>
    <w:rsid w:val="003E6CE1"/>
    <w:rsid w:val="003E739E"/>
    <w:rsid w:val="003E7459"/>
    <w:rsid w:val="003E782E"/>
    <w:rsid w:val="003E7A50"/>
    <w:rsid w:val="003F003D"/>
    <w:rsid w:val="003F03E0"/>
    <w:rsid w:val="003F05CA"/>
    <w:rsid w:val="003F1741"/>
    <w:rsid w:val="003F1E6F"/>
    <w:rsid w:val="003F2186"/>
    <w:rsid w:val="003F22D0"/>
    <w:rsid w:val="003F24DE"/>
    <w:rsid w:val="003F26D8"/>
    <w:rsid w:val="003F2C74"/>
    <w:rsid w:val="003F2FEB"/>
    <w:rsid w:val="003F3041"/>
    <w:rsid w:val="003F31AD"/>
    <w:rsid w:val="003F32C2"/>
    <w:rsid w:val="003F333A"/>
    <w:rsid w:val="003F3460"/>
    <w:rsid w:val="003F34BB"/>
    <w:rsid w:val="003F4227"/>
    <w:rsid w:val="003F4742"/>
    <w:rsid w:val="003F4874"/>
    <w:rsid w:val="003F4949"/>
    <w:rsid w:val="003F5067"/>
    <w:rsid w:val="003F65C7"/>
    <w:rsid w:val="003F6EAB"/>
    <w:rsid w:val="003F73E5"/>
    <w:rsid w:val="003F7622"/>
    <w:rsid w:val="003F7E27"/>
    <w:rsid w:val="0040000E"/>
    <w:rsid w:val="00400A5F"/>
    <w:rsid w:val="00400AB2"/>
    <w:rsid w:val="00400C66"/>
    <w:rsid w:val="00400E91"/>
    <w:rsid w:val="00400F9C"/>
    <w:rsid w:val="00401723"/>
    <w:rsid w:val="004017D6"/>
    <w:rsid w:val="00401BB0"/>
    <w:rsid w:val="00401E2D"/>
    <w:rsid w:val="00401EC2"/>
    <w:rsid w:val="00401F2D"/>
    <w:rsid w:val="004022BA"/>
    <w:rsid w:val="004022EE"/>
    <w:rsid w:val="004026D8"/>
    <w:rsid w:val="00402C12"/>
    <w:rsid w:val="00402C40"/>
    <w:rsid w:val="004031A6"/>
    <w:rsid w:val="00403BCF"/>
    <w:rsid w:val="00403D3F"/>
    <w:rsid w:val="00403E3F"/>
    <w:rsid w:val="00403E5A"/>
    <w:rsid w:val="0040477C"/>
    <w:rsid w:val="00404A45"/>
    <w:rsid w:val="00404AF6"/>
    <w:rsid w:val="00404C89"/>
    <w:rsid w:val="00404DFB"/>
    <w:rsid w:val="00404E47"/>
    <w:rsid w:val="00404EC6"/>
    <w:rsid w:val="0040506A"/>
    <w:rsid w:val="004050B4"/>
    <w:rsid w:val="0040534C"/>
    <w:rsid w:val="004056B3"/>
    <w:rsid w:val="004059D5"/>
    <w:rsid w:val="00405D81"/>
    <w:rsid w:val="0040605E"/>
    <w:rsid w:val="00406D39"/>
    <w:rsid w:val="00406F9E"/>
    <w:rsid w:val="00407323"/>
    <w:rsid w:val="004073C9"/>
    <w:rsid w:val="00407A9C"/>
    <w:rsid w:val="00407D29"/>
    <w:rsid w:val="00407D63"/>
    <w:rsid w:val="0041056F"/>
    <w:rsid w:val="00410BD6"/>
    <w:rsid w:val="00410DE2"/>
    <w:rsid w:val="00410F01"/>
    <w:rsid w:val="004116CA"/>
    <w:rsid w:val="004117F6"/>
    <w:rsid w:val="00411865"/>
    <w:rsid w:val="00411BF0"/>
    <w:rsid w:val="004121BF"/>
    <w:rsid w:val="004123BC"/>
    <w:rsid w:val="0041244A"/>
    <w:rsid w:val="00412B3A"/>
    <w:rsid w:val="00413347"/>
    <w:rsid w:val="004134FF"/>
    <w:rsid w:val="004135E6"/>
    <w:rsid w:val="004136F8"/>
    <w:rsid w:val="00413AB2"/>
    <w:rsid w:val="00413D93"/>
    <w:rsid w:val="00413EDD"/>
    <w:rsid w:val="00413F78"/>
    <w:rsid w:val="004143E5"/>
    <w:rsid w:val="004146F7"/>
    <w:rsid w:val="00414A12"/>
    <w:rsid w:val="00414AD6"/>
    <w:rsid w:val="00414B8A"/>
    <w:rsid w:val="00415044"/>
    <w:rsid w:val="004153CD"/>
    <w:rsid w:val="00415632"/>
    <w:rsid w:val="004156C2"/>
    <w:rsid w:val="00415C67"/>
    <w:rsid w:val="00416014"/>
    <w:rsid w:val="00416066"/>
    <w:rsid w:val="0041610F"/>
    <w:rsid w:val="0041690F"/>
    <w:rsid w:val="00416D6E"/>
    <w:rsid w:val="004200FB"/>
    <w:rsid w:val="0042019C"/>
    <w:rsid w:val="004204CD"/>
    <w:rsid w:val="0042052D"/>
    <w:rsid w:val="00420780"/>
    <w:rsid w:val="004207F3"/>
    <w:rsid w:val="00420CF5"/>
    <w:rsid w:val="00420D67"/>
    <w:rsid w:val="00420EE3"/>
    <w:rsid w:val="00421234"/>
    <w:rsid w:val="004214B6"/>
    <w:rsid w:val="00422341"/>
    <w:rsid w:val="004223F4"/>
    <w:rsid w:val="004228DD"/>
    <w:rsid w:val="0042373B"/>
    <w:rsid w:val="00423BC9"/>
    <w:rsid w:val="00424373"/>
    <w:rsid w:val="004252BA"/>
    <w:rsid w:val="00425949"/>
    <w:rsid w:val="00425D49"/>
    <w:rsid w:val="00425FBA"/>
    <w:rsid w:val="004260D2"/>
    <w:rsid w:val="004261E0"/>
    <w:rsid w:val="00426E33"/>
    <w:rsid w:val="0042747A"/>
    <w:rsid w:val="00430323"/>
    <w:rsid w:val="004303E8"/>
    <w:rsid w:val="004305AF"/>
    <w:rsid w:val="004309E3"/>
    <w:rsid w:val="00431230"/>
    <w:rsid w:val="00431A99"/>
    <w:rsid w:val="00431D66"/>
    <w:rsid w:val="004320BD"/>
    <w:rsid w:val="00432279"/>
    <w:rsid w:val="004325D5"/>
    <w:rsid w:val="0043286E"/>
    <w:rsid w:val="00432AAD"/>
    <w:rsid w:val="00432D62"/>
    <w:rsid w:val="00433926"/>
    <w:rsid w:val="00433BF4"/>
    <w:rsid w:val="00433CCB"/>
    <w:rsid w:val="00434128"/>
    <w:rsid w:val="004341CE"/>
    <w:rsid w:val="0043453E"/>
    <w:rsid w:val="00434984"/>
    <w:rsid w:val="00434D04"/>
    <w:rsid w:val="00434F0A"/>
    <w:rsid w:val="00435063"/>
    <w:rsid w:val="004350F0"/>
    <w:rsid w:val="0043516A"/>
    <w:rsid w:val="004358BB"/>
    <w:rsid w:val="00435BB5"/>
    <w:rsid w:val="00435E5B"/>
    <w:rsid w:val="00436205"/>
    <w:rsid w:val="00436F37"/>
    <w:rsid w:val="004370CD"/>
    <w:rsid w:val="004375F8"/>
    <w:rsid w:val="00437AF1"/>
    <w:rsid w:val="004400C9"/>
    <w:rsid w:val="0044016A"/>
    <w:rsid w:val="004401C6"/>
    <w:rsid w:val="00440479"/>
    <w:rsid w:val="004404EB"/>
    <w:rsid w:val="00440527"/>
    <w:rsid w:val="004406E6"/>
    <w:rsid w:val="004408AE"/>
    <w:rsid w:val="00440D09"/>
    <w:rsid w:val="00440E0B"/>
    <w:rsid w:val="004415EB"/>
    <w:rsid w:val="00441CEA"/>
    <w:rsid w:val="00441E18"/>
    <w:rsid w:val="00441EE4"/>
    <w:rsid w:val="004428AF"/>
    <w:rsid w:val="0044339E"/>
    <w:rsid w:val="004437B8"/>
    <w:rsid w:val="00443F81"/>
    <w:rsid w:val="00444235"/>
    <w:rsid w:val="004447B9"/>
    <w:rsid w:val="00444C85"/>
    <w:rsid w:val="00444CEE"/>
    <w:rsid w:val="00445276"/>
    <w:rsid w:val="004455FB"/>
    <w:rsid w:val="0044560A"/>
    <w:rsid w:val="00445A43"/>
    <w:rsid w:val="00445CDD"/>
    <w:rsid w:val="0044632A"/>
    <w:rsid w:val="00446429"/>
    <w:rsid w:val="004466A0"/>
    <w:rsid w:val="00446900"/>
    <w:rsid w:val="00446C1C"/>
    <w:rsid w:val="00446DAB"/>
    <w:rsid w:val="004473AD"/>
    <w:rsid w:val="004479BD"/>
    <w:rsid w:val="00447A26"/>
    <w:rsid w:val="00447A5B"/>
    <w:rsid w:val="00447ACE"/>
    <w:rsid w:val="00447B64"/>
    <w:rsid w:val="004505CB"/>
    <w:rsid w:val="00450A2C"/>
    <w:rsid w:val="00450CF0"/>
    <w:rsid w:val="00450D37"/>
    <w:rsid w:val="00451328"/>
    <w:rsid w:val="0045148E"/>
    <w:rsid w:val="004517D7"/>
    <w:rsid w:val="00451DAE"/>
    <w:rsid w:val="00451E34"/>
    <w:rsid w:val="004520D2"/>
    <w:rsid w:val="00452210"/>
    <w:rsid w:val="0045236B"/>
    <w:rsid w:val="004523CF"/>
    <w:rsid w:val="00452548"/>
    <w:rsid w:val="004529D9"/>
    <w:rsid w:val="00452A7B"/>
    <w:rsid w:val="00453625"/>
    <w:rsid w:val="00453D49"/>
    <w:rsid w:val="00453D85"/>
    <w:rsid w:val="00454223"/>
    <w:rsid w:val="00454254"/>
    <w:rsid w:val="0045492E"/>
    <w:rsid w:val="00454986"/>
    <w:rsid w:val="00454DE2"/>
    <w:rsid w:val="0045568E"/>
    <w:rsid w:val="004559E4"/>
    <w:rsid w:val="00455A89"/>
    <w:rsid w:val="00455E47"/>
    <w:rsid w:val="00455FF1"/>
    <w:rsid w:val="0045604F"/>
    <w:rsid w:val="00456262"/>
    <w:rsid w:val="004571E1"/>
    <w:rsid w:val="00457599"/>
    <w:rsid w:val="00457831"/>
    <w:rsid w:val="00457B43"/>
    <w:rsid w:val="00457B9C"/>
    <w:rsid w:val="00457CEA"/>
    <w:rsid w:val="00457EB3"/>
    <w:rsid w:val="00457FCF"/>
    <w:rsid w:val="004600CE"/>
    <w:rsid w:val="00461399"/>
    <w:rsid w:val="004613C9"/>
    <w:rsid w:val="0046162A"/>
    <w:rsid w:val="004618AC"/>
    <w:rsid w:val="004625A3"/>
    <w:rsid w:val="004627DF"/>
    <w:rsid w:val="004627F5"/>
    <w:rsid w:val="004638C7"/>
    <w:rsid w:val="004640D3"/>
    <w:rsid w:val="004641C0"/>
    <w:rsid w:val="00464CFD"/>
    <w:rsid w:val="00464F77"/>
    <w:rsid w:val="0046511B"/>
    <w:rsid w:val="0046571A"/>
    <w:rsid w:val="00465723"/>
    <w:rsid w:val="00465E94"/>
    <w:rsid w:val="00466195"/>
    <w:rsid w:val="004662FD"/>
    <w:rsid w:val="004665EB"/>
    <w:rsid w:val="004672F4"/>
    <w:rsid w:val="00467608"/>
    <w:rsid w:val="00467619"/>
    <w:rsid w:val="00467833"/>
    <w:rsid w:val="00467D15"/>
    <w:rsid w:val="00467DB6"/>
    <w:rsid w:val="00467DE0"/>
    <w:rsid w:val="00467DF0"/>
    <w:rsid w:val="0047009A"/>
    <w:rsid w:val="00470C7E"/>
    <w:rsid w:val="00470D05"/>
    <w:rsid w:val="00470E46"/>
    <w:rsid w:val="00471246"/>
    <w:rsid w:val="004713C6"/>
    <w:rsid w:val="00471C8C"/>
    <w:rsid w:val="00472586"/>
    <w:rsid w:val="004725EC"/>
    <w:rsid w:val="004728DE"/>
    <w:rsid w:val="00472A0C"/>
    <w:rsid w:val="00472BA6"/>
    <w:rsid w:val="00472EA5"/>
    <w:rsid w:val="0047323A"/>
    <w:rsid w:val="004732DA"/>
    <w:rsid w:val="00473521"/>
    <w:rsid w:val="004735B8"/>
    <w:rsid w:val="00473861"/>
    <w:rsid w:val="00473ACB"/>
    <w:rsid w:val="00473BDB"/>
    <w:rsid w:val="00474236"/>
    <w:rsid w:val="00474760"/>
    <w:rsid w:val="00474AF5"/>
    <w:rsid w:val="004751F2"/>
    <w:rsid w:val="00475673"/>
    <w:rsid w:val="00475809"/>
    <w:rsid w:val="00475CE3"/>
    <w:rsid w:val="0047685A"/>
    <w:rsid w:val="00476C3E"/>
    <w:rsid w:val="00476DAC"/>
    <w:rsid w:val="00477135"/>
    <w:rsid w:val="00477B9B"/>
    <w:rsid w:val="00480032"/>
    <w:rsid w:val="004804E8"/>
    <w:rsid w:val="004809C4"/>
    <w:rsid w:val="00480E96"/>
    <w:rsid w:val="00480FA6"/>
    <w:rsid w:val="0048130D"/>
    <w:rsid w:val="0048133B"/>
    <w:rsid w:val="00481383"/>
    <w:rsid w:val="0048166B"/>
    <w:rsid w:val="00481891"/>
    <w:rsid w:val="00481A48"/>
    <w:rsid w:val="0048214A"/>
    <w:rsid w:val="00482192"/>
    <w:rsid w:val="00482241"/>
    <w:rsid w:val="00482A5A"/>
    <w:rsid w:val="00482C64"/>
    <w:rsid w:val="004834A7"/>
    <w:rsid w:val="004846CF"/>
    <w:rsid w:val="004855DD"/>
    <w:rsid w:val="00485A6C"/>
    <w:rsid w:val="00485DF2"/>
    <w:rsid w:val="00486135"/>
    <w:rsid w:val="0048621D"/>
    <w:rsid w:val="004862A5"/>
    <w:rsid w:val="004869BC"/>
    <w:rsid w:val="00486D98"/>
    <w:rsid w:val="00486FD4"/>
    <w:rsid w:val="00487030"/>
    <w:rsid w:val="00487107"/>
    <w:rsid w:val="00487203"/>
    <w:rsid w:val="0048729D"/>
    <w:rsid w:val="004876B4"/>
    <w:rsid w:val="00487A07"/>
    <w:rsid w:val="004901C0"/>
    <w:rsid w:val="004903F6"/>
    <w:rsid w:val="00490AB3"/>
    <w:rsid w:val="00490C72"/>
    <w:rsid w:val="00490D51"/>
    <w:rsid w:val="00490EC0"/>
    <w:rsid w:val="00491663"/>
    <w:rsid w:val="00491BFE"/>
    <w:rsid w:val="00492456"/>
    <w:rsid w:val="004928E9"/>
    <w:rsid w:val="00492BFF"/>
    <w:rsid w:val="00492F44"/>
    <w:rsid w:val="00492FBF"/>
    <w:rsid w:val="00493053"/>
    <w:rsid w:val="00493378"/>
    <w:rsid w:val="004936DD"/>
    <w:rsid w:val="00494FC3"/>
    <w:rsid w:val="00495348"/>
    <w:rsid w:val="004955BE"/>
    <w:rsid w:val="0049564B"/>
    <w:rsid w:val="00495D30"/>
    <w:rsid w:val="00496075"/>
    <w:rsid w:val="00496289"/>
    <w:rsid w:val="00496EFF"/>
    <w:rsid w:val="00497356"/>
    <w:rsid w:val="0049745E"/>
    <w:rsid w:val="00497858"/>
    <w:rsid w:val="00497C15"/>
    <w:rsid w:val="00497E48"/>
    <w:rsid w:val="00497E72"/>
    <w:rsid w:val="00497E8D"/>
    <w:rsid w:val="00497F07"/>
    <w:rsid w:val="004A0744"/>
    <w:rsid w:val="004A08C3"/>
    <w:rsid w:val="004A0C9F"/>
    <w:rsid w:val="004A1588"/>
    <w:rsid w:val="004A1599"/>
    <w:rsid w:val="004A16D2"/>
    <w:rsid w:val="004A2B0E"/>
    <w:rsid w:val="004A30AC"/>
    <w:rsid w:val="004A3407"/>
    <w:rsid w:val="004A34BB"/>
    <w:rsid w:val="004A3D12"/>
    <w:rsid w:val="004A3E19"/>
    <w:rsid w:val="004A401B"/>
    <w:rsid w:val="004A4153"/>
    <w:rsid w:val="004A4430"/>
    <w:rsid w:val="004A4481"/>
    <w:rsid w:val="004A4A09"/>
    <w:rsid w:val="004A4E13"/>
    <w:rsid w:val="004A5130"/>
    <w:rsid w:val="004A566D"/>
    <w:rsid w:val="004A5885"/>
    <w:rsid w:val="004A5AA1"/>
    <w:rsid w:val="004A6144"/>
    <w:rsid w:val="004A6A21"/>
    <w:rsid w:val="004A6CB9"/>
    <w:rsid w:val="004A7346"/>
    <w:rsid w:val="004A7981"/>
    <w:rsid w:val="004A7B4D"/>
    <w:rsid w:val="004A7C90"/>
    <w:rsid w:val="004A7DAE"/>
    <w:rsid w:val="004B0969"/>
    <w:rsid w:val="004B0A53"/>
    <w:rsid w:val="004B0A5B"/>
    <w:rsid w:val="004B0FB8"/>
    <w:rsid w:val="004B1049"/>
    <w:rsid w:val="004B1079"/>
    <w:rsid w:val="004B16F1"/>
    <w:rsid w:val="004B16F9"/>
    <w:rsid w:val="004B1EB2"/>
    <w:rsid w:val="004B2060"/>
    <w:rsid w:val="004B2981"/>
    <w:rsid w:val="004B2FF1"/>
    <w:rsid w:val="004B332F"/>
    <w:rsid w:val="004B3447"/>
    <w:rsid w:val="004B3778"/>
    <w:rsid w:val="004B3C4D"/>
    <w:rsid w:val="004B3DE3"/>
    <w:rsid w:val="004B3E21"/>
    <w:rsid w:val="004B3E75"/>
    <w:rsid w:val="004B412D"/>
    <w:rsid w:val="004B44A4"/>
    <w:rsid w:val="004B4BE9"/>
    <w:rsid w:val="004B4D1E"/>
    <w:rsid w:val="004B509D"/>
    <w:rsid w:val="004B5294"/>
    <w:rsid w:val="004B5390"/>
    <w:rsid w:val="004B556B"/>
    <w:rsid w:val="004B5699"/>
    <w:rsid w:val="004B5EC4"/>
    <w:rsid w:val="004B5F04"/>
    <w:rsid w:val="004B61B2"/>
    <w:rsid w:val="004B62F3"/>
    <w:rsid w:val="004B65BE"/>
    <w:rsid w:val="004B67AA"/>
    <w:rsid w:val="004B6BFD"/>
    <w:rsid w:val="004B6F56"/>
    <w:rsid w:val="004B723F"/>
    <w:rsid w:val="004B7387"/>
    <w:rsid w:val="004B741E"/>
    <w:rsid w:val="004B7899"/>
    <w:rsid w:val="004C0D4A"/>
    <w:rsid w:val="004C11DC"/>
    <w:rsid w:val="004C15EE"/>
    <w:rsid w:val="004C1856"/>
    <w:rsid w:val="004C20B9"/>
    <w:rsid w:val="004C2539"/>
    <w:rsid w:val="004C2682"/>
    <w:rsid w:val="004C28C1"/>
    <w:rsid w:val="004C291D"/>
    <w:rsid w:val="004C32CE"/>
    <w:rsid w:val="004C32F3"/>
    <w:rsid w:val="004C359F"/>
    <w:rsid w:val="004C3A85"/>
    <w:rsid w:val="004C3C4D"/>
    <w:rsid w:val="004C41A0"/>
    <w:rsid w:val="004C4331"/>
    <w:rsid w:val="004C45AF"/>
    <w:rsid w:val="004C4784"/>
    <w:rsid w:val="004C4866"/>
    <w:rsid w:val="004C4A84"/>
    <w:rsid w:val="004C4D8A"/>
    <w:rsid w:val="004C52FD"/>
    <w:rsid w:val="004C534A"/>
    <w:rsid w:val="004C59FB"/>
    <w:rsid w:val="004C5C9B"/>
    <w:rsid w:val="004C60E7"/>
    <w:rsid w:val="004C6133"/>
    <w:rsid w:val="004C6AC3"/>
    <w:rsid w:val="004C7581"/>
    <w:rsid w:val="004C75DC"/>
    <w:rsid w:val="004C7635"/>
    <w:rsid w:val="004C79A9"/>
    <w:rsid w:val="004C7DF8"/>
    <w:rsid w:val="004D073A"/>
    <w:rsid w:val="004D08F8"/>
    <w:rsid w:val="004D0A7C"/>
    <w:rsid w:val="004D0E8E"/>
    <w:rsid w:val="004D1275"/>
    <w:rsid w:val="004D12AB"/>
    <w:rsid w:val="004D16F9"/>
    <w:rsid w:val="004D1A90"/>
    <w:rsid w:val="004D21C7"/>
    <w:rsid w:val="004D266A"/>
    <w:rsid w:val="004D278E"/>
    <w:rsid w:val="004D27DF"/>
    <w:rsid w:val="004D2BE9"/>
    <w:rsid w:val="004D2F98"/>
    <w:rsid w:val="004D30E8"/>
    <w:rsid w:val="004D32A4"/>
    <w:rsid w:val="004D4A20"/>
    <w:rsid w:val="004D4F48"/>
    <w:rsid w:val="004D576D"/>
    <w:rsid w:val="004D58D5"/>
    <w:rsid w:val="004D5E22"/>
    <w:rsid w:val="004D60F7"/>
    <w:rsid w:val="004D6220"/>
    <w:rsid w:val="004D644E"/>
    <w:rsid w:val="004D6DEF"/>
    <w:rsid w:val="004D6E89"/>
    <w:rsid w:val="004D6F59"/>
    <w:rsid w:val="004D7199"/>
    <w:rsid w:val="004D77AE"/>
    <w:rsid w:val="004D78E7"/>
    <w:rsid w:val="004D79CB"/>
    <w:rsid w:val="004D7F0E"/>
    <w:rsid w:val="004E036D"/>
    <w:rsid w:val="004E037A"/>
    <w:rsid w:val="004E0B6E"/>
    <w:rsid w:val="004E0D7F"/>
    <w:rsid w:val="004E0DEB"/>
    <w:rsid w:val="004E105E"/>
    <w:rsid w:val="004E1403"/>
    <w:rsid w:val="004E1659"/>
    <w:rsid w:val="004E1969"/>
    <w:rsid w:val="004E2299"/>
    <w:rsid w:val="004E22F7"/>
    <w:rsid w:val="004E3202"/>
    <w:rsid w:val="004E37B0"/>
    <w:rsid w:val="004E396C"/>
    <w:rsid w:val="004E4F7D"/>
    <w:rsid w:val="004E52BC"/>
    <w:rsid w:val="004E58B7"/>
    <w:rsid w:val="004E59AE"/>
    <w:rsid w:val="004E5CA3"/>
    <w:rsid w:val="004E5EDC"/>
    <w:rsid w:val="004E6402"/>
    <w:rsid w:val="004E6B64"/>
    <w:rsid w:val="004E72FC"/>
    <w:rsid w:val="004F0A90"/>
    <w:rsid w:val="004F0E15"/>
    <w:rsid w:val="004F0E65"/>
    <w:rsid w:val="004F0F94"/>
    <w:rsid w:val="004F1476"/>
    <w:rsid w:val="004F1C2F"/>
    <w:rsid w:val="004F22FA"/>
    <w:rsid w:val="004F27B5"/>
    <w:rsid w:val="004F27DE"/>
    <w:rsid w:val="004F2AA4"/>
    <w:rsid w:val="004F301F"/>
    <w:rsid w:val="004F3731"/>
    <w:rsid w:val="004F39EE"/>
    <w:rsid w:val="004F44E2"/>
    <w:rsid w:val="004F517B"/>
    <w:rsid w:val="004F51E2"/>
    <w:rsid w:val="004F5A82"/>
    <w:rsid w:val="004F5AB4"/>
    <w:rsid w:val="004F6114"/>
    <w:rsid w:val="004F62BC"/>
    <w:rsid w:val="004F6356"/>
    <w:rsid w:val="004F63EF"/>
    <w:rsid w:val="004F68E4"/>
    <w:rsid w:val="004F6D6B"/>
    <w:rsid w:val="004F6EC6"/>
    <w:rsid w:val="004F7280"/>
    <w:rsid w:val="00500136"/>
    <w:rsid w:val="005002FA"/>
    <w:rsid w:val="0050055D"/>
    <w:rsid w:val="00500661"/>
    <w:rsid w:val="00500A12"/>
    <w:rsid w:val="005010BD"/>
    <w:rsid w:val="0050184F"/>
    <w:rsid w:val="00501E5A"/>
    <w:rsid w:val="00501EDB"/>
    <w:rsid w:val="00501EF3"/>
    <w:rsid w:val="005020E7"/>
    <w:rsid w:val="00502229"/>
    <w:rsid w:val="005022E5"/>
    <w:rsid w:val="0050232E"/>
    <w:rsid w:val="005025EA"/>
    <w:rsid w:val="00502D0A"/>
    <w:rsid w:val="00502E74"/>
    <w:rsid w:val="00503077"/>
    <w:rsid w:val="005033E9"/>
    <w:rsid w:val="0050355B"/>
    <w:rsid w:val="0050392A"/>
    <w:rsid w:val="0050394E"/>
    <w:rsid w:val="0050396A"/>
    <w:rsid w:val="00504303"/>
    <w:rsid w:val="00504768"/>
    <w:rsid w:val="00504DE5"/>
    <w:rsid w:val="00505277"/>
    <w:rsid w:val="0050534B"/>
    <w:rsid w:val="00505722"/>
    <w:rsid w:val="0050579A"/>
    <w:rsid w:val="00505814"/>
    <w:rsid w:val="00505C9A"/>
    <w:rsid w:val="005060BE"/>
    <w:rsid w:val="00506139"/>
    <w:rsid w:val="005062B6"/>
    <w:rsid w:val="00506419"/>
    <w:rsid w:val="005065EE"/>
    <w:rsid w:val="00506B8A"/>
    <w:rsid w:val="00506C18"/>
    <w:rsid w:val="00507AAF"/>
    <w:rsid w:val="00507B01"/>
    <w:rsid w:val="00507CE1"/>
    <w:rsid w:val="00507E85"/>
    <w:rsid w:val="005100CB"/>
    <w:rsid w:val="00510188"/>
    <w:rsid w:val="00510205"/>
    <w:rsid w:val="00510A50"/>
    <w:rsid w:val="00510A86"/>
    <w:rsid w:val="00510BC1"/>
    <w:rsid w:val="00510D37"/>
    <w:rsid w:val="00511633"/>
    <w:rsid w:val="00511C5A"/>
    <w:rsid w:val="0051244B"/>
    <w:rsid w:val="00512BCF"/>
    <w:rsid w:val="00512D20"/>
    <w:rsid w:val="005131D7"/>
    <w:rsid w:val="00513238"/>
    <w:rsid w:val="00513363"/>
    <w:rsid w:val="005135DA"/>
    <w:rsid w:val="005136D6"/>
    <w:rsid w:val="00513DE7"/>
    <w:rsid w:val="00513E21"/>
    <w:rsid w:val="00514C82"/>
    <w:rsid w:val="00515DD1"/>
    <w:rsid w:val="00515EE7"/>
    <w:rsid w:val="00515F75"/>
    <w:rsid w:val="005168FE"/>
    <w:rsid w:val="00516984"/>
    <w:rsid w:val="00517122"/>
    <w:rsid w:val="00517452"/>
    <w:rsid w:val="0051799D"/>
    <w:rsid w:val="005179DC"/>
    <w:rsid w:val="00517BD4"/>
    <w:rsid w:val="00517C3E"/>
    <w:rsid w:val="00517CC0"/>
    <w:rsid w:val="00517F67"/>
    <w:rsid w:val="0052066F"/>
    <w:rsid w:val="0052079B"/>
    <w:rsid w:val="005208DE"/>
    <w:rsid w:val="00520F13"/>
    <w:rsid w:val="005210EC"/>
    <w:rsid w:val="005215EE"/>
    <w:rsid w:val="005219AA"/>
    <w:rsid w:val="005219F3"/>
    <w:rsid w:val="00521C2A"/>
    <w:rsid w:val="00521E42"/>
    <w:rsid w:val="005223B1"/>
    <w:rsid w:val="00522440"/>
    <w:rsid w:val="00522C25"/>
    <w:rsid w:val="005232E7"/>
    <w:rsid w:val="005234DC"/>
    <w:rsid w:val="005237EE"/>
    <w:rsid w:val="005238FB"/>
    <w:rsid w:val="0052398A"/>
    <w:rsid w:val="005241D6"/>
    <w:rsid w:val="00524545"/>
    <w:rsid w:val="005248F4"/>
    <w:rsid w:val="00524AA2"/>
    <w:rsid w:val="00524B12"/>
    <w:rsid w:val="00524DA3"/>
    <w:rsid w:val="0052509C"/>
    <w:rsid w:val="00525683"/>
    <w:rsid w:val="005262C6"/>
    <w:rsid w:val="0052635D"/>
    <w:rsid w:val="005263AE"/>
    <w:rsid w:val="00526DE2"/>
    <w:rsid w:val="00526FAA"/>
    <w:rsid w:val="00527437"/>
    <w:rsid w:val="00527668"/>
    <w:rsid w:val="0052782E"/>
    <w:rsid w:val="00527F12"/>
    <w:rsid w:val="0053063E"/>
    <w:rsid w:val="005318FD"/>
    <w:rsid w:val="00531EC6"/>
    <w:rsid w:val="005322FF"/>
    <w:rsid w:val="0053233D"/>
    <w:rsid w:val="00532B62"/>
    <w:rsid w:val="00533087"/>
    <w:rsid w:val="00533704"/>
    <w:rsid w:val="00533DE8"/>
    <w:rsid w:val="005346E4"/>
    <w:rsid w:val="00534F3C"/>
    <w:rsid w:val="00535D57"/>
    <w:rsid w:val="00535E44"/>
    <w:rsid w:val="00536421"/>
    <w:rsid w:val="0053675F"/>
    <w:rsid w:val="005377C9"/>
    <w:rsid w:val="00537DBD"/>
    <w:rsid w:val="00537E3F"/>
    <w:rsid w:val="00540148"/>
    <w:rsid w:val="005401CB"/>
    <w:rsid w:val="00540243"/>
    <w:rsid w:val="005405E8"/>
    <w:rsid w:val="005406AF"/>
    <w:rsid w:val="005406D2"/>
    <w:rsid w:val="00540BC8"/>
    <w:rsid w:val="00540E70"/>
    <w:rsid w:val="005411AE"/>
    <w:rsid w:val="00541247"/>
    <w:rsid w:val="0054138F"/>
    <w:rsid w:val="00541B35"/>
    <w:rsid w:val="00541DCC"/>
    <w:rsid w:val="00542115"/>
    <w:rsid w:val="0054214A"/>
    <w:rsid w:val="0054216E"/>
    <w:rsid w:val="005423FC"/>
    <w:rsid w:val="0054251F"/>
    <w:rsid w:val="00542A04"/>
    <w:rsid w:val="00542A56"/>
    <w:rsid w:val="00542C68"/>
    <w:rsid w:val="0054356D"/>
    <w:rsid w:val="005437FE"/>
    <w:rsid w:val="00543CAB"/>
    <w:rsid w:val="00543E07"/>
    <w:rsid w:val="00543E35"/>
    <w:rsid w:val="0054469C"/>
    <w:rsid w:val="005447C9"/>
    <w:rsid w:val="005448E1"/>
    <w:rsid w:val="00544D5D"/>
    <w:rsid w:val="00545BED"/>
    <w:rsid w:val="00546048"/>
    <w:rsid w:val="005463DD"/>
    <w:rsid w:val="005468D7"/>
    <w:rsid w:val="005469EC"/>
    <w:rsid w:val="00546A50"/>
    <w:rsid w:val="00546A82"/>
    <w:rsid w:val="00546AC6"/>
    <w:rsid w:val="00546EE8"/>
    <w:rsid w:val="00546F4E"/>
    <w:rsid w:val="00547212"/>
    <w:rsid w:val="005472C2"/>
    <w:rsid w:val="0055021A"/>
    <w:rsid w:val="0055075A"/>
    <w:rsid w:val="00550DBA"/>
    <w:rsid w:val="00550DF3"/>
    <w:rsid w:val="00550EA4"/>
    <w:rsid w:val="00551874"/>
    <w:rsid w:val="00551A46"/>
    <w:rsid w:val="00551D5F"/>
    <w:rsid w:val="00552208"/>
    <w:rsid w:val="005529F9"/>
    <w:rsid w:val="00552F00"/>
    <w:rsid w:val="005535A3"/>
    <w:rsid w:val="005535B1"/>
    <w:rsid w:val="005535B8"/>
    <w:rsid w:val="00553AC9"/>
    <w:rsid w:val="00553C0B"/>
    <w:rsid w:val="00553D23"/>
    <w:rsid w:val="00553F5F"/>
    <w:rsid w:val="00554674"/>
    <w:rsid w:val="00554703"/>
    <w:rsid w:val="00554905"/>
    <w:rsid w:val="00554957"/>
    <w:rsid w:val="00554B96"/>
    <w:rsid w:val="00554BF7"/>
    <w:rsid w:val="00554F00"/>
    <w:rsid w:val="00554FEF"/>
    <w:rsid w:val="00555013"/>
    <w:rsid w:val="005550C6"/>
    <w:rsid w:val="00555212"/>
    <w:rsid w:val="00555671"/>
    <w:rsid w:val="00555D2B"/>
    <w:rsid w:val="00555D38"/>
    <w:rsid w:val="0055636C"/>
    <w:rsid w:val="005563A2"/>
    <w:rsid w:val="00556413"/>
    <w:rsid w:val="005564C1"/>
    <w:rsid w:val="00556AF0"/>
    <w:rsid w:val="00556B2F"/>
    <w:rsid w:val="00557540"/>
    <w:rsid w:val="0055763C"/>
    <w:rsid w:val="00557A0E"/>
    <w:rsid w:val="00557B09"/>
    <w:rsid w:val="00557B0F"/>
    <w:rsid w:val="00560191"/>
    <w:rsid w:val="005601C3"/>
    <w:rsid w:val="0056034F"/>
    <w:rsid w:val="005609DA"/>
    <w:rsid w:val="00560FFA"/>
    <w:rsid w:val="00561326"/>
    <w:rsid w:val="005615F8"/>
    <w:rsid w:val="00561DCE"/>
    <w:rsid w:val="005623EF"/>
    <w:rsid w:val="00562A83"/>
    <w:rsid w:val="00562C80"/>
    <w:rsid w:val="00562D1E"/>
    <w:rsid w:val="005632D2"/>
    <w:rsid w:val="0056336B"/>
    <w:rsid w:val="005636DC"/>
    <w:rsid w:val="0056386F"/>
    <w:rsid w:val="0056401F"/>
    <w:rsid w:val="0056410A"/>
    <w:rsid w:val="00564785"/>
    <w:rsid w:val="00564929"/>
    <w:rsid w:val="0056520E"/>
    <w:rsid w:val="00565333"/>
    <w:rsid w:val="005656A5"/>
    <w:rsid w:val="00565C0A"/>
    <w:rsid w:val="00565C65"/>
    <w:rsid w:val="00565FFA"/>
    <w:rsid w:val="00566292"/>
    <w:rsid w:val="005664C2"/>
    <w:rsid w:val="00566D41"/>
    <w:rsid w:val="00567102"/>
    <w:rsid w:val="00567601"/>
    <w:rsid w:val="0056762F"/>
    <w:rsid w:val="00567C3A"/>
    <w:rsid w:val="00570995"/>
    <w:rsid w:val="005709CE"/>
    <w:rsid w:val="00570BBD"/>
    <w:rsid w:val="0057133A"/>
    <w:rsid w:val="00571430"/>
    <w:rsid w:val="00571B36"/>
    <w:rsid w:val="00571C7E"/>
    <w:rsid w:val="00572233"/>
    <w:rsid w:val="00572249"/>
    <w:rsid w:val="005722C1"/>
    <w:rsid w:val="005729A7"/>
    <w:rsid w:val="00572C4F"/>
    <w:rsid w:val="00572EA2"/>
    <w:rsid w:val="00572F8E"/>
    <w:rsid w:val="005739FB"/>
    <w:rsid w:val="00573AB6"/>
    <w:rsid w:val="00573E29"/>
    <w:rsid w:val="00573E35"/>
    <w:rsid w:val="0057438F"/>
    <w:rsid w:val="00574507"/>
    <w:rsid w:val="00574760"/>
    <w:rsid w:val="0057491B"/>
    <w:rsid w:val="005752DF"/>
    <w:rsid w:val="00575E39"/>
    <w:rsid w:val="005762AC"/>
    <w:rsid w:val="00576B5A"/>
    <w:rsid w:val="00576F1F"/>
    <w:rsid w:val="00576F78"/>
    <w:rsid w:val="00577517"/>
    <w:rsid w:val="0057760D"/>
    <w:rsid w:val="00577A74"/>
    <w:rsid w:val="00577CC7"/>
    <w:rsid w:val="00580203"/>
    <w:rsid w:val="0058051B"/>
    <w:rsid w:val="0058058A"/>
    <w:rsid w:val="0058114F"/>
    <w:rsid w:val="005811FA"/>
    <w:rsid w:val="00581574"/>
    <w:rsid w:val="00581B61"/>
    <w:rsid w:val="0058261C"/>
    <w:rsid w:val="00582BFA"/>
    <w:rsid w:val="00582EA2"/>
    <w:rsid w:val="00583389"/>
    <w:rsid w:val="00583B20"/>
    <w:rsid w:val="005841B1"/>
    <w:rsid w:val="0058432F"/>
    <w:rsid w:val="005844E1"/>
    <w:rsid w:val="005849D3"/>
    <w:rsid w:val="00585B82"/>
    <w:rsid w:val="00585CE0"/>
    <w:rsid w:val="0058697B"/>
    <w:rsid w:val="00587086"/>
    <w:rsid w:val="00587490"/>
    <w:rsid w:val="005876C3"/>
    <w:rsid w:val="005878FE"/>
    <w:rsid w:val="00587BAD"/>
    <w:rsid w:val="00587C05"/>
    <w:rsid w:val="00590BC5"/>
    <w:rsid w:val="005911CF"/>
    <w:rsid w:val="005913A2"/>
    <w:rsid w:val="005916AB"/>
    <w:rsid w:val="005918DD"/>
    <w:rsid w:val="0059192E"/>
    <w:rsid w:val="005922A4"/>
    <w:rsid w:val="00592473"/>
    <w:rsid w:val="00592666"/>
    <w:rsid w:val="00592C6A"/>
    <w:rsid w:val="00592CA7"/>
    <w:rsid w:val="005931C8"/>
    <w:rsid w:val="0059348E"/>
    <w:rsid w:val="005944DE"/>
    <w:rsid w:val="0059463A"/>
    <w:rsid w:val="0059470B"/>
    <w:rsid w:val="00594904"/>
    <w:rsid w:val="00594A39"/>
    <w:rsid w:val="00594D63"/>
    <w:rsid w:val="00595772"/>
    <w:rsid w:val="00595BFA"/>
    <w:rsid w:val="00595CDA"/>
    <w:rsid w:val="00595D71"/>
    <w:rsid w:val="0059651A"/>
    <w:rsid w:val="00596BE0"/>
    <w:rsid w:val="00596C9B"/>
    <w:rsid w:val="00596E70"/>
    <w:rsid w:val="00596F33"/>
    <w:rsid w:val="00597013"/>
    <w:rsid w:val="0059705A"/>
    <w:rsid w:val="005973C0"/>
    <w:rsid w:val="005973E0"/>
    <w:rsid w:val="005976C6"/>
    <w:rsid w:val="005A0023"/>
    <w:rsid w:val="005A00C6"/>
    <w:rsid w:val="005A03DE"/>
    <w:rsid w:val="005A0D80"/>
    <w:rsid w:val="005A0DE8"/>
    <w:rsid w:val="005A10B5"/>
    <w:rsid w:val="005A1AD4"/>
    <w:rsid w:val="005A1DEE"/>
    <w:rsid w:val="005A2437"/>
    <w:rsid w:val="005A2750"/>
    <w:rsid w:val="005A28C4"/>
    <w:rsid w:val="005A2AC3"/>
    <w:rsid w:val="005A2B83"/>
    <w:rsid w:val="005A2BEC"/>
    <w:rsid w:val="005A2CDC"/>
    <w:rsid w:val="005A3455"/>
    <w:rsid w:val="005A3673"/>
    <w:rsid w:val="005A36B5"/>
    <w:rsid w:val="005A398C"/>
    <w:rsid w:val="005A3B5D"/>
    <w:rsid w:val="005A3BE2"/>
    <w:rsid w:val="005A3C1E"/>
    <w:rsid w:val="005A41A6"/>
    <w:rsid w:val="005A4975"/>
    <w:rsid w:val="005A4DAF"/>
    <w:rsid w:val="005A4DBE"/>
    <w:rsid w:val="005A4E50"/>
    <w:rsid w:val="005A4E8C"/>
    <w:rsid w:val="005A4F42"/>
    <w:rsid w:val="005A5240"/>
    <w:rsid w:val="005A528E"/>
    <w:rsid w:val="005A551C"/>
    <w:rsid w:val="005A57BC"/>
    <w:rsid w:val="005A58FB"/>
    <w:rsid w:val="005A631F"/>
    <w:rsid w:val="005A65E3"/>
    <w:rsid w:val="005A6CFD"/>
    <w:rsid w:val="005A7001"/>
    <w:rsid w:val="005A71A9"/>
    <w:rsid w:val="005A725F"/>
    <w:rsid w:val="005A745B"/>
    <w:rsid w:val="005A7651"/>
    <w:rsid w:val="005A7D6F"/>
    <w:rsid w:val="005A7DB0"/>
    <w:rsid w:val="005A7FAA"/>
    <w:rsid w:val="005B0133"/>
    <w:rsid w:val="005B02B0"/>
    <w:rsid w:val="005B063C"/>
    <w:rsid w:val="005B11B2"/>
    <w:rsid w:val="005B16C3"/>
    <w:rsid w:val="005B16D0"/>
    <w:rsid w:val="005B1C7C"/>
    <w:rsid w:val="005B2156"/>
    <w:rsid w:val="005B21D8"/>
    <w:rsid w:val="005B3062"/>
    <w:rsid w:val="005B3094"/>
    <w:rsid w:val="005B37DA"/>
    <w:rsid w:val="005B3A0A"/>
    <w:rsid w:val="005B3A70"/>
    <w:rsid w:val="005B3C7E"/>
    <w:rsid w:val="005B3E4C"/>
    <w:rsid w:val="005B3FA1"/>
    <w:rsid w:val="005B4255"/>
    <w:rsid w:val="005B43D5"/>
    <w:rsid w:val="005B4422"/>
    <w:rsid w:val="005B45A6"/>
    <w:rsid w:val="005B46DD"/>
    <w:rsid w:val="005B5536"/>
    <w:rsid w:val="005B5D53"/>
    <w:rsid w:val="005B5DBC"/>
    <w:rsid w:val="005B5F40"/>
    <w:rsid w:val="005B5F6E"/>
    <w:rsid w:val="005B60D3"/>
    <w:rsid w:val="005B65BD"/>
    <w:rsid w:val="005B6636"/>
    <w:rsid w:val="005B66E2"/>
    <w:rsid w:val="005B6BD2"/>
    <w:rsid w:val="005B708F"/>
    <w:rsid w:val="005B7A93"/>
    <w:rsid w:val="005B7CD9"/>
    <w:rsid w:val="005B7F36"/>
    <w:rsid w:val="005C008C"/>
    <w:rsid w:val="005C01AE"/>
    <w:rsid w:val="005C07D7"/>
    <w:rsid w:val="005C083A"/>
    <w:rsid w:val="005C0CAF"/>
    <w:rsid w:val="005C0D9C"/>
    <w:rsid w:val="005C0FE5"/>
    <w:rsid w:val="005C112F"/>
    <w:rsid w:val="005C1365"/>
    <w:rsid w:val="005C1760"/>
    <w:rsid w:val="005C231E"/>
    <w:rsid w:val="005C308F"/>
    <w:rsid w:val="005C33A6"/>
    <w:rsid w:val="005C37A7"/>
    <w:rsid w:val="005C38F4"/>
    <w:rsid w:val="005C3A46"/>
    <w:rsid w:val="005C3B35"/>
    <w:rsid w:val="005C3CE9"/>
    <w:rsid w:val="005C4545"/>
    <w:rsid w:val="005C4637"/>
    <w:rsid w:val="005C46F0"/>
    <w:rsid w:val="005C4D4A"/>
    <w:rsid w:val="005C4E9C"/>
    <w:rsid w:val="005C521D"/>
    <w:rsid w:val="005C528F"/>
    <w:rsid w:val="005C5A55"/>
    <w:rsid w:val="005C5E26"/>
    <w:rsid w:val="005C60BC"/>
    <w:rsid w:val="005C63DE"/>
    <w:rsid w:val="005C68B9"/>
    <w:rsid w:val="005C6DA4"/>
    <w:rsid w:val="005C6E1B"/>
    <w:rsid w:val="005C6EC4"/>
    <w:rsid w:val="005C6F33"/>
    <w:rsid w:val="005C6F94"/>
    <w:rsid w:val="005C7029"/>
    <w:rsid w:val="005C7052"/>
    <w:rsid w:val="005C7568"/>
    <w:rsid w:val="005C7901"/>
    <w:rsid w:val="005C7D11"/>
    <w:rsid w:val="005D0219"/>
    <w:rsid w:val="005D035B"/>
    <w:rsid w:val="005D036C"/>
    <w:rsid w:val="005D0973"/>
    <w:rsid w:val="005D0AF1"/>
    <w:rsid w:val="005D0CA1"/>
    <w:rsid w:val="005D0F05"/>
    <w:rsid w:val="005D10A0"/>
    <w:rsid w:val="005D11C6"/>
    <w:rsid w:val="005D128A"/>
    <w:rsid w:val="005D1410"/>
    <w:rsid w:val="005D1585"/>
    <w:rsid w:val="005D16A7"/>
    <w:rsid w:val="005D1752"/>
    <w:rsid w:val="005D1A6C"/>
    <w:rsid w:val="005D1D8D"/>
    <w:rsid w:val="005D2314"/>
    <w:rsid w:val="005D2379"/>
    <w:rsid w:val="005D2401"/>
    <w:rsid w:val="005D28DD"/>
    <w:rsid w:val="005D2C06"/>
    <w:rsid w:val="005D3062"/>
    <w:rsid w:val="005D3161"/>
    <w:rsid w:val="005D3DB1"/>
    <w:rsid w:val="005D43EC"/>
    <w:rsid w:val="005D489D"/>
    <w:rsid w:val="005D4B11"/>
    <w:rsid w:val="005D4C58"/>
    <w:rsid w:val="005D50F2"/>
    <w:rsid w:val="005D5471"/>
    <w:rsid w:val="005D5B8E"/>
    <w:rsid w:val="005D5BD0"/>
    <w:rsid w:val="005D5C7A"/>
    <w:rsid w:val="005D5EBF"/>
    <w:rsid w:val="005D64FD"/>
    <w:rsid w:val="005D6CBB"/>
    <w:rsid w:val="005D729C"/>
    <w:rsid w:val="005D77B5"/>
    <w:rsid w:val="005D7C72"/>
    <w:rsid w:val="005E000D"/>
    <w:rsid w:val="005E01A4"/>
    <w:rsid w:val="005E0389"/>
    <w:rsid w:val="005E03A7"/>
    <w:rsid w:val="005E07DA"/>
    <w:rsid w:val="005E0891"/>
    <w:rsid w:val="005E0BB2"/>
    <w:rsid w:val="005E1116"/>
    <w:rsid w:val="005E11D6"/>
    <w:rsid w:val="005E12E5"/>
    <w:rsid w:val="005E14FD"/>
    <w:rsid w:val="005E1587"/>
    <w:rsid w:val="005E1D34"/>
    <w:rsid w:val="005E1D55"/>
    <w:rsid w:val="005E1DD2"/>
    <w:rsid w:val="005E25A1"/>
    <w:rsid w:val="005E2882"/>
    <w:rsid w:val="005E3202"/>
    <w:rsid w:val="005E37F4"/>
    <w:rsid w:val="005E39D2"/>
    <w:rsid w:val="005E4459"/>
    <w:rsid w:val="005E4BAE"/>
    <w:rsid w:val="005E4C61"/>
    <w:rsid w:val="005E4FFA"/>
    <w:rsid w:val="005E5376"/>
    <w:rsid w:val="005E542F"/>
    <w:rsid w:val="005E5653"/>
    <w:rsid w:val="005E600C"/>
    <w:rsid w:val="005E6D26"/>
    <w:rsid w:val="005E6D68"/>
    <w:rsid w:val="005E6DA6"/>
    <w:rsid w:val="005E6EF0"/>
    <w:rsid w:val="005E7679"/>
    <w:rsid w:val="005E79BD"/>
    <w:rsid w:val="005E7B02"/>
    <w:rsid w:val="005E7F3B"/>
    <w:rsid w:val="005E7F9E"/>
    <w:rsid w:val="005F011F"/>
    <w:rsid w:val="005F0692"/>
    <w:rsid w:val="005F11CE"/>
    <w:rsid w:val="005F1703"/>
    <w:rsid w:val="005F1964"/>
    <w:rsid w:val="005F1B76"/>
    <w:rsid w:val="005F1CD9"/>
    <w:rsid w:val="005F1E04"/>
    <w:rsid w:val="005F221A"/>
    <w:rsid w:val="005F2745"/>
    <w:rsid w:val="005F2AEA"/>
    <w:rsid w:val="005F2D98"/>
    <w:rsid w:val="005F313E"/>
    <w:rsid w:val="005F32FA"/>
    <w:rsid w:val="005F346F"/>
    <w:rsid w:val="005F36BA"/>
    <w:rsid w:val="005F3992"/>
    <w:rsid w:val="005F3C99"/>
    <w:rsid w:val="005F451F"/>
    <w:rsid w:val="005F457B"/>
    <w:rsid w:val="005F4620"/>
    <w:rsid w:val="005F467E"/>
    <w:rsid w:val="005F4A10"/>
    <w:rsid w:val="005F4ACA"/>
    <w:rsid w:val="005F4EF1"/>
    <w:rsid w:val="005F5185"/>
    <w:rsid w:val="005F5B45"/>
    <w:rsid w:val="005F5D46"/>
    <w:rsid w:val="005F65A6"/>
    <w:rsid w:val="005F6ED0"/>
    <w:rsid w:val="0060056D"/>
    <w:rsid w:val="0060062F"/>
    <w:rsid w:val="00600635"/>
    <w:rsid w:val="006006E7"/>
    <w:rsid w:val="006009EC"/>
    <w:rsid w:val="00600C8F"/>
    <w:rsid w:val="00601062"/>
    <w:rsid w:val="0060138C"/>
    <w:rsid w:val="006023EC"/>
    <w:rsid w:val="00602744"/>
    <w:rsid w:val="006030DE"/>
    <w:rsid w:val="0060369D"/>
    <w:rsid w:val="006036F8"/>
    <w:rsid w:val="00603730"/>
    <w:rsid w:val="00604260"/>
    <w:rsid w:val="00604784"/>
    <w:rsid w:val="006048EC"/>
    <w:rsid w:val="00604D1F"/>
    <w:rsid w:val="00604DDB"/>
    <w:rsid w:val="00604DE3"/>
    <w:rsid w:val="00604E47"/>
    <w:rsid w:val="00605511"/>
    <w:rsid w:val="00605536"/>
    <w:rsid w:val="00605785"/>
    <w:rsid w:val="00605CA8"/>
    <w:rsid w:val="00606009"/>
    <w:rsid w:val="00606012"/>
    <w:rsid w:val="006062E2"/>
    <w:rsid w:val="00606463"/>
    <w:rsid w:val="006064D7"/>
    <w:rsid w:val="006068A1"/>
    <w:rsid w:val="006069F0"/>
    <w:rsid w:val="00607229"/>
    <w:rsid w:val="00607692"/>
    <w:rsid w:val="00607C35"/>
    <w:rsid w:val="00607C46"/>
    <w:rsid w:val="00610393"/>
    <w:rsid w:val="006104A0"/>
    <w:rsid w:val="00610659"/>
    <w:rsid w:val="006109D8"/>
    <w:rsid w:val="00610A00"/>
    <w:rsid w:val="00610B47"/>
    <w:rsid w:val="00610BD7"/>
    <w:rsid w:val="00611F92"/>
    <w:rsid w:val="00612290"/>
    <w:rsid w:val="00612358"/>
    <w:rsid w:val="006123C3"/>
    <w:rsid w:val="00612693"/>
    <w:rsid w:val="00612B2F"/>
    <w:rsid w:val="00612CC0"/>
    <w:rsid w:val="00613143"/>
    <w:rsid w:val="0061345E"/>
    <w:rsid w:val="00613758"/>
    <w:rsid w:val="00613967"/>
    <w:rsid w:val="00613C2C"/>
    <w:rsid w:val="00614A46"/>
    <w:rsid w:val="00614BB6"/>
    <w:rsid w:val="00614CEF"/>
    <w:rsid w:val="00614F9A"/>
    <w:rsid w:val="006151C7"/>
    <w:rsid w:val="006156B7"/>
    <w:rsid w:val="006159EB"/>
    <w:rsid w:val="00615A33"/>
    <w:rsid w:val="00615A82"/>
    <w:rsid w:val="00615B21"/>
    <w:rsid w:val="00615F74"/>
    <w:rsid w:val="00615FE6"/>
    <w:rsid w:val="006162BE"/>
    <w:rsid w:val="00616330"/>
    <w:rsid w:val="00616501"/>
    <w:rsid w:val="00616753"/>
    <w:rsid w:val="00616B4E"/>
    <w:rsid w:val="00616CB8"/>
    <w:rsid w:val="00616D1B"/>
    <w:rsid w:val="00617089"/>
    <w:rsid w:val="0061712B"/>
    <w:rsid w:val="00617791"/>
    <w:rsid w:val="00617BF0"/>
    <w:rsid w:val="00617C24"/>
    <w:rsid w:val="00617C31"/>
    <w:rsid w:val="006206C8"/>
    <w:rsid w:val="006208AC"/>
    <w:rsid w:val="006209D1"/>
    <w:rsid w:val="00620E23"/>
    <w:rsid w:val="00621143"/>
    <w:rsid w:val="00621372"/>
    <w:rsid w:val="006214E7"/>
    <w:rsid w:val="006217C3"/>
    <w:rsid w:val="0062180B"/>
    <w:rsid w:val="0062186B"/>
    <w:rsid w:val="006218D3"/>
    <w:rsid w:val="00621B79"/>
    <w:rsid w:val="00621BFF"/>
    <w:rsid w:val="00622132"/>
    <w:rsid w:val="006221E7"/>
    <w:rsid w:val="00622232"/>
    <w:rsid w:val="006223B6"/>
    <w:rsid w:val="00622774"/>
    <w:rsid w:val="0062292E"/>
    <w:rsid w:val="00622CF9"/>
    <w:rsid w:val="00623DFF"/>
    <w:rsid w:val="00623EA1"/>
    <w:rsid w:val="00623FBB"/>
    <w:rsid w:val="00624394"/>
    <w:rsid w:val="006243A3"/>
    <w:rsid w:val="00624A36"/>
    <w:rsid w:val="00624D13"/>
    <w:rsid w:val="00624EBA"/>
    <w:rsid w:val="006250ED"/>
    <w:rsid w:val="006251BF"/>
    <w:rsid w:val="006252E6"/>
    <w:rsid w:val="006254C2"/>
    <w:rsid w:val="006256E6"/>
    <w:rsid w:val="00625855"/>
    <w:rsid w:val="006262EE"/>
    <w:rsid w:val="00626537"/>
    <w:rsid w:val="0062676F"/>
    <w:rsid w:val="006269D2"/>
    <w:rsid w:val="0062708C"/>
    <w:rsid w:val="00627D3D"/>
    <w:rsid w:val="0063021B"/>
    <w:rsid w:val="006303D1"/>
    <w:rsid w:val="00630BB7"/>
    <w:rsid w:val="00630E14"/>
    <w:rsid w:val="006310E1"/>
    <w:rsid w:val="00631187"/>
    <w:rsid w:val="00631215"/>
    <w:rsid w:val="0063164F"/>
    <w:rsid w:val="00631700"/>
    <w:rsid w:val="0063213B"/>
    <w:rsid w:val="00632171"/>
    <w:rsid w:val="006323E3"/>
    <w:rsid w:val="00632CD1"/>
    <w:rsid w:val="00632FB3"/>
    <w:rsid w:val="0063328C"/>
    <w:rsid w:val="006338C3"/>
    <w:rsid w:val="006338ED"/>
    <w:rsid w:val="00633EA0"/>
    <w:rsid w:val="00634114"/>
    <w:rsid w:val="00634391"/>
    <w:rsid w:val="00634841"/>
    <w:rsid w:val="00634E06"/>
    <w:rsid w:val="00635039"/>
    <w:rsid w:val="00635996"/>
    <w:rsid w:val="00635A71"/>
    <w:rsid w:val="00635BF6"/>
    <w:rsid w:val="00635CD4"/>
    <w:rsid w:val="00636096"/>
    <w:rsid w:val="00636900"/>
    <w:rsid w:val="00636A88"/>
    <w:rsid w:val="00636BDF"/>
    <w:rsid w:val="00637326"/>
    <w:rsid w:val="00637A72"/>
    <w:rsid w:val="00640C05"/>
    <w:rsid w:val="00640C0A"/>
    <w:rsid w:val="006412ED"/>
    <w:rsid w:val="006415D3"/>
    <w:rsid w:val="00641EC6"/>
    <w:rsid w:val="006420C3"/>
    <w:rsid w:val="00642116"/>
    <w:rsid w:val="00642262"/>
    <w:rsid w:val="006424BB"/>
    <w:rsid w:val="00642674"/>
    <w:rsid w:val="0064272F"/>
    <w:rsid w:val="0064284F"/>
    <w:rsid w:val="006429C1"/>
    <w:rsid w:val="00642CA2"/>
    <w:rsid w:val="00642FEA"/>
    <w:rsid w:val="00643044"/>
    <w:rsid w:val="00643259"/>
    <w:rsid w:val="00643265"/>
    <w:rsid w:val="00643AFC"/>
    <w:rsid w:val="00644082"/>
    <w:rsid w:val="006440A0"/>
    <w:rsid w:val="00644450"/>
    <w:rsid w:val="00644724"/>
    <w:rsid w:val="0064472D"/>
    <w:rsid w:val="0064475F"/>
    <w:rsid w:val="00644966"/>
    <w:rsid w:val="00644E5C"/>
    <w:rsid w:val="00644F62"/>
    <w:rsid w:val="006450FC"/>
    <w:rsid w:val="00645236"/>
    <w:rsid w:val="00645B3E"/>
    <w:rsid w:val="00646945"/>
    <w:rsid w:val="00646BDA"/>
    <w:rsid w:val="00646E27"/>
    <w:rsid w:val="006470AA"/>
    <w:rsid w:val="00647259"/>
    <w:rsid w:val="00647609"/>
    <w:rsid w:val="00647BC0"/>
    <w:rsid w:val="00647F52"/>
    <w:rsid w:val="00650137"/>
    <w:rsid w:val="0065061B"/>
    <w:rsid w:val="006508CC"/>
    <w:rsid w:val="006508EC"/>
    <w:rsid w:val="00650AC2"/>
    <w:rsid w:val="00650D58"/>
    <w:rsid w:val="00650DED"/>
    <w:rsid w:val="0065101A"/>
    <w:rsid w:val="006511D2"/>
    <w:rsid w:val="006515BE"/>
    <w:rsid w:val="006516FE"/>
    <w:rsid w:val="00651D01"/>
    <w:rsid w:val="00652DED"/>
    <w:rsid w:val="00653017"/>
    <w:rsid w:val="00653D48"/>
    <w:rsid w:val="00653E4A"/>
    <w:rsid w:val="00653EFF"/>
    <w:rsid w:val="006549F8"/>
    <w:rsid w:val="00654D1F"/>
    <w:rsid w:val="00654E00"/>
    <w:rsid w:val="00654E7F"/>
    <w:rsid w:val="00654FC2"/>
    <w:rsid w:val="0065517F"/>
    <w:rsid w:val="00655500"/>
    <w:rsid w:val="00655715"/>
    <w:rsid w:val="0065592F"/>
    <w:rsid w:val="00655D91"/>
    <w:rsid w:val="0065655F"/>
    <w:rsid w:val="006566AD"/>
    <w:rsid w:val="006566BE"/>
    <w:rsid w:val="00657139"/>
    <w:rsid w:val="006571CA"/>
    <w:rsid w:val="006573B6"/>
    <w:rsid w:val="0065744E"/>
    <w:rsid w:val="00657CD1"/>
    <w:rsid w:val="00657ECC"/>
    <w:rsid w:val="00660284"/>
    <w:rsid w:val="006605E1"/>
    <w:rsid w:val="006619AF"/>
    <w:rsid w:val="00661BA4"/>
    <w:rsid w:val="00662192"/>
    <w:rsid w:val="006622AB"/>
    <w:rsid w:val="00662711"/>
    <w:rsid w:val="0066293D"/>
    <w:rsid w:val="0066298A"/>
    <w:rsid w:val="00662D26"/>
    <w:rsid w:val="00662D5D"/>
    <w:rsid w:val="00662EFA"/>
    <w:rsid w:val="00663748"/>
    <w:rsid w:val="00663816"/>
    <w:rsid w:val="0066397F"/>
    <w:rsid w:val="00663E3B"/>
    <w:rsid w:val="00663EB1"/>
    <w:rsid w:val="006643E7"/>
    <w:rsid w:val="00664975"/>
    <w:rsid w:val="00664B98"/>
    <w:rsid w:val="00664FE5"/>
    <w:rsid w:val="00665A4D"/>
    <w:rsid w:val="00665BB4"/>
    <w:rsid w:val="0066613D"/>
    <w:rsid w:val="00666689"/>
    <w:rsid w:val="006667E0"/>
    <w:rsid w:val="00666B9C"/>
    <w:rsid w:val="00666C4D"/>
    <w:rsid w:val="00667956"/>
    <w:rsid w:val="00667F08"/>
    <w:rsid w:val="006704ED"/>
    <w:rsid w:val="00670C1C"/>
    <w:rsid w:val="00671268"/>
    <w:rsid w:val="00671955"/>
    <w:rsid w:val="00671F82"/>
    <w:rsid w:val="00672061"/>
    <w:rsid w:val="006720B6"/>
    <w:rsid w:val="006724B2"/>
    <w:rsid w:val="00672576"/>
    <w:rsid w:val="00673053"/>
    <w:rsid w:val="006731DF"/>
    <w:rsid w:val="006745E1"/>
    <w:rsid w:val="0067499E"/>
    <w:rsid w:val="006753A8"/>
    <w:rsid w:val="006757F2"/>
    <w:rsid w:val="006761B3"/>
    <w:rsid w:val="00676D27"/>
    <w:rsid w:val="00676DA5"/>
    <w:rsid w:val="00677700"/>
    <w:rsid w:val="00677C16"/>
    <w:rsid w:val="00680129"/>
    <w:rsid w:val="00680366"/>
    <w:rsid w:val="00680499"/>
    <w:rsid w:val="0068070E"/>
    <w:rsid w:val="00680D74"/>
    <w:rsid w:val="006810EC"/>
    <w:rsid w:val="0068180F"/>
    <w:rsid w:val="00681E5A"/>
    <w:rsid w:val="00681E71"/>
    <w:rsid w:val="00681E84"/>
    <w:rsid w:val="0068251A"/>
    <w:rsid w:val="006832B5"/>
    <w:rsid w:val="006837B1"/>
    <w:rsid w:val="00683CA6"/>
    <w:rsid w:val="00684097"/>
    <w:rsid w:val="006844BC"/>
    <w:rsid w:val="00685306"/>
    <w:rsid w:val="0068597D"/>
    <w:rsid w:val="00685A9B"/>
    <w:rsid w:val="006867C5"/>
    <w:rsid w:val="00686A31"/>
    <w:rsid w:val="00687263"/>
    <w:rsid w:val="00687317"/>
    <w:rsid w:val="00687F6E"/>
    <w:rsid w:val="006901BC"/>
    <w:rsid w:val="00690284"/>
    <w:rsid w:val="006909B1"/>
    <w:rsid w:val="00690A01"/>
    <w:rsid w:val="00690C80"/>
    <w:rsid w:val="00690CF7"/>
    <w:rsid w:val="00690DB6"/>
    <w:rsid w:val="006917D6"/>
    <w:rsid w:val="0069180F"/>
    <w:rsid w:val="00691C23"/>
    <w:rsid w:val="00691EDB"/>
    <w:rsid w:val="006926FA"/>
    <w:rsid w:val="006928DD"/>
    <w:rsid w:val="0069324A"/>
    <w:rsid w:val="00693363"/>
    <w:rsid w:val="0069346C"/>
    <w:rsid w:val="0069395B"/>
    <w:rsid w:val="00693F97"/>
    <w:rsid w:val="00694341"/>
    <w:rsid w:val="0069442E"/>
    <w:rsid w:val="00694D02"/>
    <w:rsid w:val="006956B6"/>
    <w:rsid w:val="006958BA"/>
    <w:rsid w:val="006958D9"/>
    <w:rsid w:val="00696138"/>
    <w:rsid w:val="006961A4"/>
    <w:rsid w:val="0069643A"/>
    <w:rsid w:val="006966B7"/>
    <w:rsid w:val="00696B1F"/>
    <w:rsid w:val="00696CF2"/>
    <w:rsid w:val="00696D86"/>
    <w:rsid w:val="00696DEF"/>
    <w:rsid w:val="00697D0B"/>
    <w:rsid w:val="006A0392"/>
    <w:rsid w:val="006A0420"/>
    <w:rsid w:val="006A05BD"/>
    <w:rsid w:val="006A095B"/>
    <w:rsid w:val="006A0961"/>
    <w:rsid w:val="006A0EA9"/>
    <w:rsid w:val="006A1285"/>
    <w:rsid w:val="006A20AD"/>
    <w:rsid w:val="006A2202"/>
    <w:rsid w:val="006A278F"/>
    <w:rsid w:val="006A287B"/>
    <w:rsid w:val="006A28B1"/>
    <w:rsid w:val="006A2D57"/>
    <w:rsid w:val="006A2EA2"/>
    <w:rsid w:val="006A35E4"/>
    <w:rsid w:val="006A3B7B"/>
    <w:rsid w:val="006A3FFF"/>
    <w:rsid w:val="006A43E4"/>
    <w:rsid w:val="006A469B"/>
    <w:rsid w:val="006A49DC"/>
    <w:rsid w:val="006A4A9D"/>
    <w:rsid w:val="006A4B91"/>
    <w:rsid w:val="006A4C7A"/>
    <w:rsid w:val="006A515E"/>
    <w:rsid w:val="006A53AF"/>
    <w:rsid w:val="006A633D"/>
    <w:rsid w:val="006A64AD"/>
    <w:rsid w:val="006A6998"/>
    <w:rsid w:val="006A6AB4"/>
    <w:rsid w:val="006A6ED4"/>
    <w:rsid w:val="006A6F05"/>
    <w:rsid w:val="006A78A0"/>
    <w:rsid w:val="006B03DE"/>
    <w:rsid w:val="006B0967"/>
    <w:rsid w:val="006B0B2E"/>
    <w:rsid w:val="006B1181"/>
    <w:rsid w:val="006B1512"/>
    <w:rsid w:val="006B1D9D"/>
    <w:rsid w:val="006B2910"/>
    <w:rsid w:val="006B2C05"/>
    <w:rsid w:val="006B2E8C"/>
    <w:rsid w:val="006B2F49"/>
    <w:rsid w:val="006B300D"/>
    <w:rsid w:val="006B31EF"/>
    <w:rsid w:val="006B3B1D"/>
    <w:rsid w:val="006B3B3C"/>
    <w:rsid w:val="006B3D71"/>
    <w:rsid w:val="006B4313"/>
    <w:rsid w:val="006B4603"/>
    <w:rsid w:val="006B4A27"/>
    <w:rsid w:val="006B4A78"/>
    <w:rsid w:val="006B5194"/>
    <w:rsid w:val="006B51B6"/>
    <w:rsid w:val="006B54E9"/>
    <w:rsid w:val="006B5A2B"/>
    <w:rsid w:val="006B5BF7"/>
    <w:rsid w:val="006B6370"/>
    <w:rsid w:val="006B65CD"/>
    <w:rsid w:val="006B676B"/>
    <w:rsid w:val="006B6A45"/>
    <w:rsid w:val="006B6D93"/>
    <w:rsid w:val="006B70E3"/>
    <w:rsid w:val="006B7452"/>
    <w:rsid w:val="006B7D1E"/>
    <w:rsid w:val="006C055F"/>
    <w:rsid w:val="006C05E1"/>
    <w:rsid w:val="006C19C1"/>
    <w:rsid w:val="006C19D9"/>
    <w:rsid w:val="006C1C70"/>
    <w:rsid w:val="006C1D47"/>
    <w:rsid w:val="006C2232"/>
    <w:rsid w:val="006C2594"/>
    <w:rsid w:val="006C2F0F"/>
    <w:rsid w:val="006C30E0"/>
    <w:rsid w:val="006C33C3"/>
    <w:rsid w:val="006C37B5"/>
    <w:rsid w:val="006C3882"/>
    <w:rsid w:val="006C394B"/>
    <w:rsid w:val="006C3E22"/>
    <w:rsid w:val="006C41EF"/>
    <w:rsid w:val="006C4544"/>
    <w:rsid w:val="006C4A3F"/>
    <w:rsid w:val="006C61AA"/>
    <w:rsid w:val="006C6528"/>
    <w:rsid w:val="006C682A"/>
    <w:rsid w:val="006C6B68"/>
    <w:rsid w:val="006C6F3D"/>
    <w:rsid w:val="006C713E"/>
    <w:rsid w:val="006C7153"/>
    <w:rsid w:val="006C780B"/>
    <w:rsid w:val="006C790D"/>
    <w:rsid w:val="006C7D08"/>
    <w:rsid w:val="006C7E82"/>
    <w:rsid w:val="006D0269"/>
    <w:rsid w:val="006D02E4"/>
    <w:rsid w:val="006D0506"/>
    <w:rsid w:val="006D05C4"/>
    <w:rsid w:val="006D0788"/>
    <w:rsid w:val="006D0B7A"/>
    <w:rsid w:val="006D0F3C"/>
    <w:rsid w:val="006D1677"/>
    <w:rsid w:val="006D184E"/>
    <w:rsid w:val="006D1A23"/>
    <w:rsid w:val="006D1D65"/>
    <w:rsid w:val="006D1E0F"/>
    <w:rsid w:val="006D1ECB"/>
    <w:rsid w:val="006D1FC1"/>
    <w:rsid w:val="006D2841"/>
    <w:rsid w:val="006D29D3"/>
    <w:rsid w:val="006D2C03"/>
    <w:rsid w:val="006D2FA8"/>
    <w:rsid w:val="006D32C7"/>
    <w:rsid w:val="006D3354"/>
    <w:rsid w:val="006D344C"/>
    <w:rsid w:val="006D3A37"/>
    <w:rsid w:val="006D3EA6"/>
    <w:rsid w:val="006D3EF9"/>
    <w:rsid w:val="006D4101"/>
    <w:rsid w:val="006D44D9"/>
    <w:rsid w:val="006D4613"/>
    <w:rsid w:val="006D4AAD"/>
    <w:rsid w:val="006D50F7"/>
    <w:rsid w:val="006D5300"/>
    <w:rsid w:val="006D5582"/>
    <w:rsid w:val="006D5A5E"/>
    <w:rsid w:val="006D5B9E"/>
    <w:rsid w:val="006D600B"/>
    <w:rsid w:val="006D6B88"/>
    <w:rsid w:val="006D6CBF"/>
    <w:rsid w:val="006D6F94"/>
    <w:rsid w:val="006D7B03"/>
    <w:rsid w:val="006D7FD3"/>
    <w:rsid w:val="006E0685"/>
    <w:rsid w:val="006E0970"/>
    <w:rsid w:val="006E0BDC"/>
    <w:rsid w:val="006E0D58"/>
    <w:rsid w:val="006E0DB6"/>
    <w:rsid w:val="006E111E"/>
    <w:rsid w:val="006E14AB"/>
    <w:rsid w:val="006E1597"/>
    <w:rsid w:val="006E2171"/>
    <w:rsid w:val="006E28AF"/>
    <w:rsid w:val="006E28CB"/>
    <w:rsid w:val="006E2C88"/>
    <w:rsid w:val="006E2E36"/>
    <w:rsid w:val="006E311E"/>
    <w:rsid w:val="006E312F"/>
    <w:rsid w:val="006E320D"/>
    <w:rsid w:val="006E3D73"/>
    <w:rsid w:val="006E426D"/>
    <w:rsid w:val="006E485D"/>
    <w:rsid w:val="006E5591"/>
    <w:rsid w:val="006E59C8"/>
    <w:rsid w:val="006E5AA2"/>
    <w:rsid w:val="006E5FD9"/>
    <w:rsid w:val="006E6160"/>
    <w:rsid w:val="006E6664"/>
    <w:rsid w:val="006E6A3A"/>
    <w:rsid w:val="006E6AC3"/>
    <w:rsid w:val="006E6BC3"/>
    <w:rsid w:val="006E6F32"/>
    <w:rsid w:val="006E6FFF"/>
    <w:rsid w:val="006E7119"/>
    <w:rsid w:val="006E787F"/>
    <w:rsid w:val="006E7DA7"/>
    <w:rsid w:val="006F02B1"/>
    <w:rsid w:val="006F04D9"/>
    <w:rsid w:val="006F0A50"/>
    <w:rsid w:val="006F16D4"/>
    <w:rsid w:val="006F1F19"/>
    <w:rsid w:val="006F215C"/>
    <w:rsid w:val="006F218E"/>
    <w:rsid w:val="006F2469"/>
    <w:rsid w:val="006F2774"/>
    <w:rsid w:val="006F2B43"/>
    <w:rsid w:val="006F3F71"/>
    <w:rsid w:val="006F4402"/>
    <w:rsid w:val="006F46A3"/>
    <w:rsid w:val="006F5102"/>
    <w:rsid w:val="006F5325"/>
    <w:rsid w:val="006F54F3"/>
    <w:rsid w:val="006F55DD"/>
    <w:rsid w:val="006F5777"/>
    <w:rsid w:val="006F5861"/>
    <w:rsid w:val="006F5C2D"/>
    <w:rsid w:val="006F5C50"/>
    <w:rsid w:val="006F5EBA"/>
    <w:rsid w:val="006F5FC0"/>
    <w:rsid w:val="006F64DA"/>
    <w:rsid w:val="006F68C7"/>
    <w:rsid w:val="006F7475"/>
    <w:rsid w:val="006F78DA"/>
    <w:rsid w:val="006F7AF7"/>
    <w:rsid w:val="007000B5"/>
    <w:rsid w:val="00700821"/>
    <w:rsid w:val="00700921"/>
    <w:rsid w:val="00700989"/>
    <w:rsid w:val="00700BE7"/>
    <w:rsid w:val="00700F5B"/>
    <w:rsid w:val="00701596"/>
    <w:rsid w:val="00701DDD"/>
    <w:rsid w:val="00702532"/>
    <w:rsid w:val="00702812"/>
    <w:rsid w:val="00702D7E"/>
    <w:rsid w:val="00702E3E"/>
    <w:rsid w:val="007033E5"/>
    <w:rsid w:val="007033EE"/>
    <w:rsid w:val="007038FA"/>
    <w:rsid w:val="00703CBC"/>
    <w:rsid w:val="007041E1"/>
    <w:rsid w:val="00704A2C"/>
    <w:rsid w:val="007057C9"/>
    <w:rsid w:val="00705815"/>
    <w:rsid w:val="00705868"/>
    <w:rsid w:val="00705918"/>
    <w:rsid w:val="00705A62"/>
    <w:rsid w:val="00705EAB"/>
    <w:rsid w:val="00705F07"/>
    <w:rsid w:val="00705F80"/>
    <w:rsid w:val="0070617A"/>
    <w:rsid w:val="00707542"/>
    <w:rsid w:val="007078B3"/>
    <w:rsid w:val="00707961"/>
    <w:rsid w:val="007100FE"/>
    <w:rsid w:val="00710381"/>
    <w:rsid w:val="0071056D"/>
    <w:rsid w:val="00710631"/>
    <w:rsid w:val="00710BB1"/>
    <w:rsid w:val="00710C48"/>
    <w:rsid w:val="007114EF"/>
    <w:rsid w:val="00711A6A"/>
    <w:rsid w:val="00711D6A"/>
    <w:rsid w:val="0071211A"/>
    <w:rsid w:val="007121F4"/>
    <w:rsid w:val="00712253"/>
    <w:rsid w:val="007123F7"/>
    <w:rsid w:val="007125A4"/>
    <w:rsid w:val="00712D2C"/>
    <w:rsid w:val="00712E0B"/>
    <w:rsid w:val="0071302A"/>
    <w:rsid w:val="0071392A"/>
    <w:rsid w:val="00713F55"/>
    <w:rsid w:val="007145FC"/>
    <w:rsid w:val="007146F4"/>
    <w:rsid w:val="00714A27"/>
    <w:rsid w:val="00714ACF"/>
    <w:rsid w:val="00715027"/>
    <w:rsid w:val="00715427"/>
    <w:rsid w:val="007157AD"/>
    <w:rsid w:val="00715920"/>
    <w:rsid w:val="00715C61"/>
    <w:rsid w:val="00715F9F"/>
    <w:rsid w:val="007162F9"/>
    <w:rsid w:val="00716472"/>
    <w:rsid w:val="007166EC"/>
    <w:rsid w:val="00716B72"/>
    <w:rsid w:val="00717362"/>
    <w:rsid w:val="00717FD1"/>
    <w:rsid w:val="00717FEF"/>
    <w:rsid w:val="00720047"/>
    <w:rsid w:val="0072009A"/>
    <w:rsid w:val="0072035C"/>
    <w:rsid w:val="007205DD"/>
    <w:rsid w:val="0072080C"/>
    <w:rsid w:val="007209CA"/>
    <w:rsid w:val="00720AE8"/>
    <w:rsid w:val="00720D16"/>
    <w:rsid w:val="007210E9"/>
    <w:rsid w:val="00721318"/>
    <w:rsid w:val="007219E4"/>
    <w:rsid w:val="00721D2D"/>
    <w:rsid w:val="00721E74"/>
    <w:rsid w:val="00721EB9"/>
    <w:rsid w:val="00721F15"/>
    <w:rsid w:val="007221EA"/>
    <w:rsid w:val="00722390"/>
    <w:rsid w:val="007224E2"/>
    <w:rsid w:val="0072276A"/>
    <w:rsid w:val="00722D18"/>
    <w:rsid w:val="00722ED7"/>
    <w:rsid w:val="0072324A"/>
    <w:rsid w:val="00723AF1"/>
    <w:rsid w:val="00723CE0"/>
    <w:rsid w:val="00723D86"/>
    <w:rsid w:val="0072407D"/>
    <w:rsid w:val="0072440B"/>
    <w:rsid w:val="00724495"/>
    <w:rsid w:val="007246BD"/>
    <w:rsid w:val="00724E5B"/>
    <w:rsid w:val="007258B2"/>
    <w:rsid w:val="00725B93"/>
    <w:rsid w:val="00725B97"/>
    <w:rsid w:val="0072612D"/>
    <w:rsid w:val="007262A5"/>
    <w:rsid w:val="00726810"/>
    <w:rsid w:val="0072686A"/>
    <w:rsid w:val="00726A9C"/>
    <w:rsid w:val="00726D8E"/>
    <w:rsid w:val="0072709F"/>
    <w:rsid w:val="00727CA5"/>
    <w:rsid w:val="007302EE"/>
    <w:rsid w:val="00730400"/>
    <w:rsid w:val="007308E4"/>
    <w:rsid w:val="00730C05"/>
    <w:rsid w:val="00731230"/>
    <w:rsid w:val="0073157E"/>
    <w:rsid w:val="00731831"/>
    <w:rsid w:val="0073250E"/>
    <w:rsid w:val="00732752"/>
    <w:rsid w:val="007328E4"/>
    <w:rsid w:val="0073386E"/>
    <w:rsid w:val="00733C92"/>
    <w:rsid w:val="0073427C"/>
    <w:rsid w:val="007346CD"/>
    <w:rsid w:val="00734848"/>
    <w:rsid w:val="00734938"/>
    <w:rsid w:val="007349BE"/>
    <w:rsid w:val="0073590D"/>
    <w:rsid w:val="00735984"/>
    <w:rsid w:val="00735BB0"/>
    <w:rsid w:val="00735FF4"/>
    <w:rsid w:val="007360E5"/>
    <w:rsid w:val="00736150"/>
    <w:rsid w:val="00736174"/>
    <w:rsid w:val="0073642D"/>
    <w:rsid w:val="00736448"/>
    <w:rsid w:val="00736754"/>
    <w:rsid w:val="0073706B"/>
    <w:rsid w:val="00737C50"/>
    <w:rsid w:val="00740454"/>
    <w:rsid w:val="00740797"/>
    <w:rsid w:val="00740877"/>
    <w:rsid w:val="00740F80"/>
    <w:rsid w:val="00740FE3"/>
    <w:rsid w:val="007410BA"/>
    <w:rsid w:val="0074120A"/>
    <w:rsid w:val="007417FD"/>
    <w:rsid w:val="00741DAC"/>
    <w:rsid w:val="00742F24"/>
    <w:rsid w:val="007434E2"/>
    <w:rsid w:val="007438A4"/>
    <w:rsid w:val="00743BCF"/>
    <w:rsid w:val="00743E74"/>
    <w:rsid w:val="00744120"/>
    <w:rsid w:val="0074445D"/>
    <w:rsid w:val="007446C2"/>
    <w:rsid w:val="00744921"/>
    <w:rsid w:val="007449A8"/>
    <w:rsid w:val="007449DF"/>
    <w:rsid w:val="00744CC3"/>
    <w:rsid w:val="00744D45"/>
    <w:rsid w:val="007458A5"/>
    <w:rsid w:val="00745BFD"/>
    <w:rsid w:val="00745E5A"/>
    <w:rsid w:val="00745F7F"/>
    <w:rsid w:val="00747022"/>
    <w:rsid w:val="007473C6"/>
    <w:rsid w:val="00747655"/>
    <w:rsid w:val="00747D3D"/>
    <w:rsid w:val="0075004A"/>
    <w:rsid w:val="00750251"/>
    <w:rsid w:val="00750497"/>
    <w:rsid w:val="0075060E"/>
    <w:rsid w:val="00750FF8"/>
    <w:rsid w:val="007513AD"/>
    <w:rsid w:val="00751735"/>
    <w:rsid w:val="0075189A"/>
    <w:rsid w:val="00751FFC"/>
    <w:rsid w:val="007520B0"/>
    <w:rsid w:val="007520D6"/>
    <w:rsid w:val="0075293E"/>
    <w:rsid w:val="007530CE"/>
    <w:rsid w:val="007533D4"/>
    <w:rsid w:val="007535A9"/>
    <w:rsid w:val="0075375F"/>
    <w:rsid w:val="007538EE"/>
    <w:rsid w:val="00753DED"/>
    <w:rsid w:val="0075446D"/>
    <w:rsid w:val="00754703"/>
    <w:rsid w:val="007547BE"/>
    <w:rsid w:val="0075484C"/>
    <w:rsid w:val="00755340"/>
    <w:rsid w:val="0075578A"/>
    <w:rsid w:val="00755924"/>
    <w:rsid w:val="00755DFE"/>
    <w:rsid w:val="00756561"/>
    <w:rsid w:val="00756705"/>
    <w:rsid w:val="00756D69"/>
    <w:rsid w:val="0075756F"/>
    <w:rsid w:val="00757B9F"/>
    <w:rsid w:val="00757BAA"/>
    <w:rsid w:val="00757F1C"/>
    <w:rsid w:val="00760623"/>
    <w:rsid w:val="007608B6"/>
    <w:rsid w:val="00760B6A"/>
    <w:rsid w:val="00760CC9"/>
    <w:rsid w:val="00761029"/>
    <w:rsid w:val="007610E2"/>
    <w:rsid w:val="0076113B"/>
    <w:rsid w:val="00761C46"/>
    <w:rsid w:val="00761C6B"/>
    <w:rsid w:val="00761E76"/>
    <w:rsid w:val="00761EC0"/>
    <w:rsid w:val="007622DD"/>
    <w:rsid w:val="00762775"/>
    <w:rsid w:val="00762890"/>
    <w:rsid w:val="007634F3"/>
    <w:rsid w:val="007636D3"/>
    <w:rsid w:val="0076393C"/>
    <w:rsid w:val="00763A67"/>
    <w:rsid w:val="00763C58"/>
    <w:rsid w:val="007645E8"/>
    <w:rsid w:val="007647FC"/>
    <w:rsid w:val="00764A42"/>
    <w:rsid w:val="00764D1D"/>
    <w:rsid w:val="00764EEA"/>
    <w:rsid w:val="007654D9"/>
    <w:rsid w:val="007659CB"/>
    <w:rsid w:val="007663B9"/>
    <w:rsid w:val="00766D27"/>
    <w:rsid w:val="007670B7"/>
    <w:rsid w:val="00767D66"/>
    <w:rsid w:val="00767E24"/>
    <w:rsid w:val="00770438"/>
    <w:rsid w:val="007705D3"/>
    <w:rsid w:val="00770D96"/>
    <w:rsid w:val="00770E78"/>
    <w:rsid w:val="00771531"/>
    <w:rsid w:val="00771F62"/>
    <w:rsid w:val="00772106"/>
    <w:rsid w:val="0077215F"/>
    <w:rsid w:val="0077281F"/>
    <w:rsid w:val="00772D2C"/>
    <w:rsid w:val="00772E07"/>
    <w:rsid w:val="00773778"/>
    <w:rsid w:val="007740EF"/>
    <w:rsid w:val="00774362"/>
    <w:rsid w:val="00774783"/>
    <w:rsid w:val="00774D30"/>
    <w:rsid w:val="00774E5E"/>
    <w:rsid w:val="00775731"/>
    <w:rsid w:val="00775CAE"/>
    <w:rsid w:val="00775ECF"/>
    <w:rsid w:val="00776B5F"/>
    <w:rsid w:val="00776BF2"/>
    <w:rsid w:val="00776CD0"/>
    <w:rsid w:val="00776DAC"/>
    <w:rsid w:val="00777067"/>
    <w:rsid w:val="0077768E"/>
    <w:rsid w:val="00777A07"/>
    <w:rsid w:val="00777EA5"/>
    <w:rsid w:val="007806DC"/>
    <w:rsid w:val="00780923"/>
    <w:rsid w:val="00780D69"/>
    <w:rsid w:val="00780EB7"/>
    <w:rsid w:val="007811C3"/>
    <w:rsid w:val="00781399"/>
    <w:rsid w:val="00781404"/>
    <w:rsid w:val="00781570"/>
    <w:rsid w:val="00781791"/>
    <w:rsid w:val="0078188B"/>
    <w:rsid w:val="00781CB7"/>
    <w:rsid w:val="0078215B"/>
    <w:rsid w:val="0078215F"/>
    <w:rsid w:val="007822A1"/>
    <w:rsid w:val="007828D4"/>
    <w:rsid w:val="00782999"/>
    <w:rsid w:val="00782A7E"/>
    <w:rsid w:val="0078305B"/>
    <w:rsid w:val="0078310C"/>
    <w:rsid w:val="00783451"/>
    <w:rsid w:val="00783740"/>
    <w:rsid w:val="00783B41"/>
    <w:rsid w:val="00783CCA"/>
    <w:rsid w:val="00783D59"/>
    <w:rsid w:val="00783FA9"/>
    <w:rsid w:val="0078406A"/>
    <w:rsid w:val="00784D09"/>
    <w:rsid w:val="00784EA3"/>
    <w:rsid w:val="0078553E"/>
    <w:rsid w:val="007858E2"/>
    <w:rsid w:val="00785E37"/>
    <w:rsid w:val="00785E61"/>
    <w:rsid w:val="00786069"/>
    <w:rsid w:val="0078626C"/>
    <w:rsid w:val="0078682D"/>
    <w:rsid w:val="007869B8"/>
    <w:rsid w:val="007870DE"/>
    <w:rsid w:val="00787A28"/>
    <w:rsid w:val="00787A46"/>
    <w:rsid w:val="00787B74"/>
    <w:rsid w:val="00790491"/>
    <w:rsid w:val="007906C6"/>
    <w:rsid w:val="00790B75"/>
    <w:rsid w:val="00790C0A"/>
    <w:rsid w:val="00790CEF"/>
    <w:rsid w:val="00791113"/>
    <w:rsid w:val="0079117C"/>
    <w:rsid w:val="007914CC"/>
    <w:rsid w:val="00791626"/>
    <w:rsid w:val="00791BBF"/>
    <w:rsid w:val="00791CAF"/>
    <w:rsid w:val="00791D85"/>
    <w:rsid w:val="00792F23"/>
    <w:rsid w:val="0079327D"/>
    <w:rsid w:val="007935BF"/>
    <w:rsid w:val="00793B69"/>
    <w:rsid w:val="00793EEF"/>
    <w:rsid w:val="00794BEC"/>
    <w:rsid w:val="00794C1C"/>
    <w:rsid w:val="00794CA0"/>
    <w:rsid w:val="007951A0"/>
    <w:rsid w:val="00795512"/>
    <w:rsid w:val="00795CFF"/>
    <w:rsid w:val="00796190"/>
    <w:rsid w:val="00796BD0"/>
    <w:rsid w:val="00796C2E"/>
    <w:rsid w:val="00796D3A"/>
    <w:rsid w:val="00797025"/>
    <w:rsid w:val="0079702A"/>
    <w:rsid w:val="007A0341"/>
    <w:rsid w:val="007A0D84"/>
    <w:rsid w:val="007A0F43"/>
    <w:rsid w:val="007A1398"/>
    <w:rsid w:val="007A13E1"/>
    <w:rsid w:val="007A1850"/>
    <w:rsid w:val="007A1CB8"/>
    <w:rsid w:val="007A1EE3"/>
    <w:rsid w:val="007A1F2C"/>
    <w:rsid w:val="007A27B9"/>
    <w:rsid w:val="007A287B"/>
    <w:rsid w:val="007A2975"/>
    <w:rsid w:val="007A2DFB"/>
    <w:rsid w:val="007A2E0C"/>
    <w:rsid w:val="007A3041"/>
    <w:rsid w:val="007A3C5A"/>
    <w:rsid w:val="007A3CEC"/>
    <w:rsid w:val="007A3D05"/>
    <w:rsid w:val="007A4B3C"/>
    <w:rsid w:val="007A4C7A"/>
    <w:rsid w:val="007A53F7"/>
    <w:rsid w:val="007A5A28"/>
    <w:rsid w:val="007A5CD2"/>
    <w:rsid w:val="007A6A7C"/>
    <w:rsid w:val="007A6C36"/>
    <w:rsid w:val="007A6D51"/>
    <w:rsid w:val="007A7154"/>
    <w:rsid w:val="007A7357"/>
    <w:rsid w:val="007A7D1D"/>
    <w:rsid w:val="007B052F"/>
    <w:rsid w:val="007B072B"/>
    <w:rsid w:val="007B0B9B"/>
    <w:rsid w:val="007B0BFB"/>
    <w:rsid w:val="007B107D"/>
    <w:rsid w:val="007B128E"/>
    <w:rsid w:val="007B15A9"/>
    <w:rsid w:val="007B1787"/>
    <w:rsid w:val="007B19C4"/>
    <w:rsid w:val="007B1A7C"/>
    <w:rsid w:val="007B1E6D"/>
    <w:rsid w:val="007B23F6"/>
    <w:rsid w:val="007B2622"/>
    <w:rsid w:val="007B27DB"/>
    <w:rsid w:val="007B2973"/>
    <w:rsid w:val="007B2CC7"/>
    <w:rsid w:val="007B34A7"/>
    <w:rsid w:val="007B435D"/>
    <w:rsid w:val="007B436E"/>
    <w:rsid w:val="007B4377"/>
    <w:rsid w:val="007B462C"/>
    <w:rsid w:val="007B479F"/>
    <w:rsid w:val="007B4943"/>
    <w:rsid w:val="007B5074"/>
    <w:rsid w:val="007B56C7"/>
    <w:rsid w:val="007B63FA"/>
    <w:rsid w:val="007B6784"/>
    <w:rsid w:val="007B7181"/>
    <w:rsid w:val="007B7512"/>
    <w:rsid w:val="007B7A72"/>
    <w:rsid w:val="007B7B0D"/>
    <w:rsid w:val="007C0518"/>
    <w:rsid w:val="007C07E6"/>
    <w:rsid w:val="007C1246"/>
    <w:rsid w:val="007C14DC"/>
    <w:rsid w:val="007C1995"/>
    <w:rsid w:val="007C19E3"/>
    <w:rsid w:val="007C1AB6"/>
    <w:rsid w:val="007C1B7D"/>
    <w:rsid w:val="007C1C4E"/>
    <w:rsid w:val="007C1D2B"/>
    <w:rsid w:val="007C1ED6"/>
    <w:rsid w:val="007C241A"/>
    <w:rsid w:val="007C2BD6"/>
    <w:rsid w:val="007C3363"/>
    <w:rsid w:val="007C3AD7"/>
    <w:rsid w:val="007C3DEA"/>
    <w:rsid w:val="007C3E13"/>
    <w:rsid w:val="007C3E90"/>
    <w:rsid w:val="007C4BC8"/>
    <w:rsid w:val="007C4C3E"/>
    <w:rsid w:val="007C4D5C"/>
    <w:rsid w:val="007C4EB6"/>
    <w:rsid w:val="007C500D"/>
    <w:rsid w:val="007C53DB"/>
    <w:rsid w:val="007C5517"/>
    <w:rsid w:val="007C56D3"/>
    <w:rsid w:val="007C56DC"/>
    <w:rsid w:val="007C5A40"/>
    <w:rsid w:val="007C5EDD"/>
    <w:rsid w:val="007C6402"/>
    <w:rsid w:val="007C65EC"/>
    <w:rsid w:val="007C6610"/>
    <w:rsid w:val="007C689F"/>
    <w:rsid w:val="007C6A00"/>
    <w:rsid w:val="007C6B46"/>
    <w:rsid w:val="007C6BCA"/>
    <w:rsid w:val="007C6E08"/>
    <w:rsid w:val="007C71C6"/>
    <w:rsid w:val="007C7273"/>
    <w:rsid w:val="007C76D9"/>
    <w:rsid w:val="007C7B9F"/>
    <w:rsid w:val="007C7C82"/>
    <w:rsid w:val="007C7C8D"/>
    <w:rsid w:val="007C7D67"/>
    <w:rsid w:val="007D0003"/>
    <w:rsid w:val="007D0741"/>
    <w:rsid w:val="007D0A03"/>
    <w:rsid w:val="007D0FC1"/>
    <w:rsid w:val="007D1464"/>
    <w:rsid w:val="007D1882"/>
    <w:rsid w:val="007D18F3"/>
    <w:rsid w:val="007D19B1"/>
    <w:rsid w:val="007D1A90"/>
    <w:rsid w:val="007D1AE3"/>
    <w:rsid w:val="007D1F43"/>
    <w:rsid w:val="007D20EA"/>
    <w:rsid w:val="007D2134"/>
    <w:rsid w:val="007D25DD"/>
    <w:rsid w:val="007D28E7"/>
    <w:rsid w:val="007D29FB"/>
    <w:rsid w:val="007D2B32"/>
    <w:rsid w:val="007D2E1E"/>
    <w:rsid w:val="007D2E6D"/>
    <w:rsid w:val="007D33A1"/>
    <w:rsid w:val="007D392A"/>
    <w:rsid w:val="007D3A9A"/>
    <w:rsid w:val="007D3EEF"/>
    <w:rsid w:val="007D40CF"/>
    <w:rsid w:val="007D4396"/>
    <w:rsid w:val="007D4AD3"/>
    <w:rsid w:val="007D4CE6"/>
    <w:rsid w:val="007D52F5"/>
    <w:rsid w:val="007D5365"/>
    <w:rsid w:val="007D58B4"/>
    <w:rsid w:val="007D5939"/>
    <w:rsid w:val="007D5B17"/>
    <w:rsid w:val="007D5C12"/>
    <w:rsid w:val="007D5D36"/>
    <w:rsid w:val="007D6AD3"/>
    <w:rsid w:val="007D6BFF"/>
    <w:rsid w:val="007D6EBF"/>
    <w:rsid w:val="007D7371"/>
    <w:rsid w:val="007D75A9"/>
    <w:rsid w:val="007D76BE"/>
    <w:rsid w:val="007D7E84"/>
    <w:rsid w:val="007E00A2"/>
    <w:rsid w:val="007E0D71"/>
    <w:rsid w:val="007E1557"/>
    <w:rsid w:val="007E164C"/>
    <w:rsid w:val="007E1C9F"/>
    <w:rsid w:val="007E22D5"/>
    <w:rsid w:val="007E2C2D"/>
    <w:rsid w:val="007E4302"/>
    <w:rsid w:val="007E43B6"/>
    <w:rsid w:val="007E45D0"/>
    <w:rsid w:val="007E45F7"/>
    <w:rsid w:val="007E49E6"/>
    <w:rsid w:val="007E4E65"/>
    <w:rsid w:val="007E5386"/>
    <w:rsid w:val="007E5443"/>
    <w:rsid w:val="007E544C"/>
    <w:rsid w:val="007E5957"/>
    <w:rsid w:val="007E5FE6"/>
    <w:rsid w:val="007E67D4"/>
    <w:rsid w:val="007E6F09"/>
    <w:rsid w:val="007E772E"/>
    <w:rsid w:val="007E787C"/>
    <w:rsid w:val="007E7D7E"/>
    <w:rsid w:val="007F002E"/>
    <w:rsid w:val="007F02A0"/>
    <w:rsid w:val="007F03FC"/>
    <w:rsid w:val="007F0C62"/>
    <w:rsid w:val="007F0CD0"/>
    <w:rsid w:val="007F1077"/>
    <w:rsid w:val="007F11D9"/>
    <w:rsid w:val="007F1983"/>
    <w:rsid w:val="007F1E07"/>
    <w:rsid w:val="007F23EA"/>
    <w:rsid w:val="007F27F1"/>
    <w:rsid w:val="007F2D0F"/>
    <w:rsid w:val="007F35EF"/>
    <w:rsid w:val="007F37A6"/>
    <w:rsid w:val="007F37FB"/>
    <w:rsid w:val="007F41D8"/>
    <w:rsid w:val="007F436E"/>
    <w:rsid w:val="007F4747"/>
    <w:rsid w:val="007F475B"/>
    <w:rsid w:val="007F489C"/>
    <w:rsid w:val="007F4DD7"/>
    <w:rsid w:val="007F4DDA"/>
    <w:rsid w:val="007F4ED8"/>
    <w:rsid w:val="007F504B"/>
    <w:rsid w:val="007F5065"/>
    <w:rsid w:val="007F5A9C"/>
    <w:rsid w:val="007F634C"/>
    <w:rsid w:val="007F68FF"/>
    <w:rsid w:val="007F6A98"/>
    <w:rsid w:val="007F6BCB"/>
    <w:rsid w:val="007F72E9"/>
    <w:rsid w:val="007F75D6"/>
    <w:rsid w:val="007F7EF6"/>
    <w:rsid w:val="008005F7"/>
    <w:rsid w:val="0080062F"/>
    <w:rsid w:val="0080071D"/>
    <w:rsid w:val="00800889"/>
    <w:rsid w:val="00800F53"/>
    <w:rsid w:val="00801443"/>
    <w:rsid w:val="008014C9"/>
    <w:rsid w:val="00801827"/>
    <w:rsid w:val="0080183B"/>
    <w:rsid w:val="008019A2"/>
    <w:rsid w:val="00801B4C"/>
    <w:rsid w:val="00801B7A"/>
    <w:rsid w:val="00801C4E"/>
    <w:rsid w:val="008021D4"/>
    <w:rsid w:val="008026EC"/>
    <w:rsid w:val="00802ACC"/>
    <w:rsid w:val="00802EE0"/>
    <w:rsid w:val="00803149"/>
    <w:rsid w:val="00803845"/>
    <w:rsid w:val="00803855"/>
    <w:rsid w:val="0080396E"/>
    <w:rsid w:val="0080397C"/>
    <w:rsid w:val="00803E80"/>
    <w:rsid w:val="0080447A"/>
    <w:rsid w:val="008049C9"/>
    <w:rsid w:val="00804C93"/>
    <w:rsid w:val="00805332"/>
    <w:rsid w:val="00805365"/>
    <w:rsid w:val="00805C5F"/>
    <w:rsid w:val="00805F06"/>
    <w:rsid w:val="00805FDE"/>
    <w:rsid w:val="008062EB"/>
    <w:rsid w:val="00806317"/>
    <w:rsid w:val="00806660"/>
    <w:rsid w:val="0080699F"/>
    <w:rsid w:val="00806D60"/>
    <w:rsid w:val="00806E1D"/>
    <w:rsid w:val="008076A0"/>
    <w:rsid w:val="0080777B"/>
    <w:rsid w:val="00807832"/>
    <w:rsid w:val="008079AF"/>
    <w:rsid w:val="00807C51"/>
    <w:rsid w:val="00807E3B"/>
    <w:rsid w:val="00810194"/>
    <w:rsid w:val="00810AD8"/>
    <w:rsid w:val="0081183C"/>
    <w:rsid w:val="0081186A"/>
    <w:rsid w:val="00811B26"/>
    <w:rsid w:val="00811B4D"/>
    <w:rsid w:val="008126D9"/>
    <w:rsid w:val="00813BA1"/>
    <w:rsid w:val="00813C33"/>
    <w:rsid w:val="00813D6D"/>
    <w:rsid w:val="00813DDE"/>
    <w:rsid w:val="008142A8"/>
    <w:rsid w:val="008151DC"/>
    <w:rsid w:val="008152E5"/>
    <w:rsid w:val="008154BC"/>
    <w:rsid w:val="0081628A"/>
    <w:rsid w:val="00816CC5"/>
    <w:rsid w:val="00816F42"/>
    <w:rsid w:val="00816FEF"/>
    <w:rsid w:val="00816FFD"/>
    <w:rsid w:val="0081707E"/>
    <w:rsid w:val="008172BC"/>
    <w:rsid w:val="00817CDD"/>
    <w:rsid w:val="00817D0D"/>
    <w:rsid w:val="0082031F"/>
    <w:rsid w:val="0082034C"/>
    <w:rsid w:val="0082067C"/>
    <w:rsid w:val="008208FC"/>
    <w:rsid w:val="008211A7"/>
    <w:rsid w:val="00821203"/>
    <w:rsid w:val="0082165D"/>
    <w:rsid w:val="008216B0"/>
    <w:rsid w:val="00821BE9"/>
    <w:rsid w:val="0082237E"/>
    <w:rsid w:val="00822AF8"/>
    <w:rsid w:val="0082313E"/>
    <w:rsid w:val="008238F5"/>
    <w:rsid w:val="00823D72"/>
    <w:rsid w:val="00823EF3"/>
    <w:rsid w:val="00823F19"/>
    <w:rsid w:val="00823F79"/>
    <w:rsid w:val="0082411A"/>
    <w:rsid w:val="008244FB"/>
    <w:rsid w:val="008248FF"/>
    <w:rsid w:val="008249C6"/>
    <w:rsid w:val="00824C19"/>
    <w:rsid w:val="00824C4C"/>
    <w:rsid w:val="00824D4F"/>
    <w:rsid w:val="00824DC9"/>
    <w:rsid w:val="008250D5"/>
    <w:rsid w:val="008254BD"/>
    <w:rsid w:val="008259A2"/>
    <w:rsid w:val="00825ABE"/>
    <w:rsid w:val="00825C35"/>
    <w:rsid w:val="00825D3E"/>
    <w:rsid w:val="00825DF6"/>
    <w:rsid w:val="0082674E"/>
    <w:rsid w:val="00826B6D"/>
    <w:rsid w:val="00826E7A"/>
    <w:rsid w:val="008270ED"/>
    <w:rsid w:val="00827C6E"/>
    <w:rsid w:val="00827FC5"/>
    <w:rsid w:val="00830029"/>
    <w:rsid w:val="00830C2F"/>
    <w:rsid w:val="00830C80"/>
    <w:rsid w:val="00830DC0"/>
    <w:rsid w:val="00831B1D"/>
    <w:rsid w:val="00831D66"/>
    <w:rsid w:val="0083242F"/>
    <w:rsid w:val="00832B86"/>
    <w:rsid w:val="008333A5"/>
    <w:rsid w:val="00833402"/>
    <w:rsid w:val="0083349B"/>
    <w:rsid w:val="0083363A"/>
    <w:rsid w:val="008337C7"/>
    <w:rsid w:val="008338AF"/>
    <w:rsid w:val="00833FA7"/>
    <w:rsid w:val="00834359"/>
    <w:rsid w:val="008353B0"/>
    <w:rsid w:val="008354CD"/>
    <w:rsid w:val="00835672"/>
    <w:rsid w:val="0083583E"/>
    <w:rsid w:val="00835E02"/>
    <w:rsid w:val="00835F39"/>
    <w:rsid w:val="00836257"/>
    <w:rsid w:val="008362A7"/>
    <w:rsid w:val="008362DA"/>
    <w:rsid w:val="00836351"/>
    <w:rsid w:val="00836A7B"/>
    <w:rsid w:val="00836DAA"/>
    <w:rsid w:val="00836F1B"/>
    <w:rsid w:val="0083710C"/>
    <w:rsid w:val="00837441"/>
    <w:rsid w:val="00837F85"/>
    <w:rsid w:val="00837FC6"/>
    <w:rsid w:val="0084021C"/>
    <w:rsid w:val="0084027C"/>
    <w:rsid w:val="00840547"/>
    <w:rsid w:val="008407FF"/>
    <w:rsid w:val="00840C44"/>
    <w:rsid w:val="00840DF9"/>
    <w:rsid w:val="00841D70"/>
    <w:rsid w:val="00841D9E"/>
    <w:rsid w:val="00841DD1"/>
    <w:rsid w:val="00842516"/>
    <w:rsid w:val="008425CE"/>
    <w:rsid w:val="008427CF"/>
    <w:rsid w:val="0084332E"/>
    <w:rsid w:val="008437CC"/>
    <w:rsid w:val="008440C4"/>
    <w:rsid w:val="008445D8"/>
    <w:rsid w:val="00844745"/>
    <w:rsid w:val="008447A3"/>
    <w:rsid w:val="00844FE4"/>
    <w:rsid w:val="008450CD"/>
    <w:rsid w:val="00845697"/>
    <w:rsid w:val="008459DF"/>
    <w:rsid w:val="00845C25"/>
    <w:rsid w:val="00845E45"/>
    <w:rsid w:val="00845FA1"/>
    <w:rsid w:val="00846D7B"/>
    <w:rsid w:val="0084759D"/>
    <w:rsid w:val="008475E0"/>
    <w:rsid w:val="008476A8"/>
    <w:rsid w:val="00847734"/>
    <w:rsid w:val="00847770"/>
    <w:rsid w:val="008477A1"/>
    <w:rsid w:val="008478E7"/>
    <w:rsid w:val="00847901"/>
    <w:rsid w:val="00847F16"/>
    <w:rsid w:val="008503CF"/>
    <w:rsid w:val="008504D3"/>
    <w:rsid w:val="00850B98"/>
    <w:rsid w:val="00850DDC"/>
    <w:rsid w:val="008511AA"/>
    <w:rsid w:val="00851A6B"/>
    <w:rsid w:val="00851DE3"/>
    <w:rsid w:val="00851E8A"/>
    <w:rsid w:val="00851E93"/>
    <w:rsid w:val="008528ED"/>
    <w:rsid w:val="00852B70"/>
    <w:rsid w:val="00852E6D"/>
    <w:rsid w:val="00852F31"/>
    <w:rsid w:val="00853014"/>
    <w:rsid w:val="008530F5"/>
    <w:rsid w:val="008532F3"/>
    <w:rsid w:val="00853640"/>
    <w:rsid w:val="008536DE"/>
    <w:rsid w:val="008537B9"/>
    <w:rsid w:val="00853C8E"/>
    <w:rsid w:val="00853D1E"/>
    <w:rsid w:val="0085459E"/>
    <w:rsid w:val="0085519B"/>
    <w:rsid w:val="008556E7"/>
    <w:rsid w:val="00855A42"/>
    <w:rsid w:val="00855C32"/>
    <w:rsid w:val="0085692F"/>
    <w:rsid w:val="00856CC8"/>
    <w:rsid w:val="008574EA"/>
    <w:rsid w:val="008574F6"/>
    <w:rsid w:val="00857568"/>
    <w:rsid w:val="008579E3"/>
    <w:rsid w:val="0086049F"/>
    <w:rsid w:val="0086050A"/>
    <w:rsid w:val="00860F16"/>
    <w:rsid w:val="00860F56"/>
    <w:rsid w:val="00861161"/>
    <w:rsid w:val="00861243"/>
    <w:rsid w:val="0086127C"/>
    <w:rsid w:val="0086185D"/>
    <w:rsid w:val="008618C4"/>
    <w:rsid w:val="00861BBD"/>
    <w:rsid w:val="00861D42"/>
    <w:rsid w:val="00861D93"/>
    <w:rsid w:val="00862108"/>
    <w:rsid w:val="00862815"/>
    <w:rsid w:val="008628C9"/>
    <w:rsid w:val="00862A07"/>
    <w:rsid w:val="00862A77"/>
    <w:rsid w:val="00862B19"/>
    <w:rsid w:val="00862B64"/>
    <w:rsid w:val="00862E39"/>
    <w:rsid w:val="0086312C"/>
    <w:rsid w:val="008635E4"/>
    <w:rsid w:val="00863679"/>
    <w:rsid w:val="00864BFE"/>
    <w:rsid w:val="0086534B"/>
    <w:rsid w:val="0086562B"/>
    <w:rsid w:val="00865869"/>
    <w:rsid w:val="00865DA2"/>
    <w:rsid w:val="00865DF0"/>
    <w:rsid w:val="00866211"/>
    <w:rsid w:val="00866245"/>
    <w:rsid w:val="00866C7A"/>
    <w:rsid w:val="008672F0"/>
    <w:rsid w:val="0086796B"/>
    <w:rsid w:val="00867A39"/>
    <w:rsid w:val="00867C3E"/>
    <w:rsid w:val="00867FF2"/>
    <w:rsid w:val="008702AF"/>
    <w:rsid w:val="008705E4"/>
    <w:rsid w:val="00870661"/>
    <w:rsid w:val="00870976"/>
    <w:rsid w:val="00870988"/>
    <w:rsid w:val="00870D63"/>
    <w:rsid w:val="00870D99"/>
    <w:rsid w:val="00870E19"/>
    <w:rsid w:val="00870E80"/>
    <w:rsid w:val="00871E47"/>
    <w:rsid w:val="008721B0"/>
    <w:rsid w:val="00872232"/>
    <w:rsid w:val="00872459"/>
    <w:rsid w:val="00872474"/>
    <w:rsid w:val="0087249F"/>
    <w:rsid w:val="00872B59"/>
    <w:rsid w:val="00872DB7"/>
    <w:rsid w:val="00873229"/>
    <w:rsid w:val="008734EE"/>
    <w:rsid w:val="00873605"/>
    <w:rsid w:val="008738F7"/>
    <w:rsid w:val="008739AC"/>
    <w:rsid w:val="00873C00"/>
    <w:rsid w:val="00873C24"/>
    <w:rsid w:val="00873EE3"/>
    <w:rsid w:val="0087472E"/>
    <w:rsid w:val="008749E2"/>
    <w:rsid w:val="0087537D"/>
    <w:rsid w:val="0087569D"/>
    <w:rsid w:val="00875776"/>
    <w:rsid w:val="008758E2"/>
    <w:rsid w:val="00875D52"/>
    <w:rsid w:val="00876566"/>
    <w:rsid w:val="008805ED"/>
    <w:rsid w:val="0088061D"/>
    <w:rsid w:val="008809D0"/>
    <w:rsid w:val="00880CB3"/>
    <w:rsid w:val="00880CBF"/>
    <w:rsid w:val="00880DB1"/>
    <w:rsid w:val="00880E06"/>
    <w:rsid w:val="00881253"/>
    <w:rsid w:val="00881415"/>
    <w:rsid w:val="0088159E"/>
    <w:rsid w:val="00881702"/>
    <w:rsid w:val="00881B0A"/>
    <w:rsid w:val="00882378"/>
    <w:rsid w:val="0088262B"/>
    <w:rsid w:val="00882B44"/>
    <w:rsid w:val="008831C3"/>
    <w:rsid w:val="008836D6"/>
    <w:rsid w:val="00883891"/>
    <w:rsid w:val="00883BDE"/>
    <w:rsid w:val="00883D3F"/>
    <w:rsid w:val="00883DE5"/>
    <w:rsid w:val="00883E9B"/>
    <w:rsid w:val="008843C7"/>
    <w:rsid w:val="00884407"/>
    <w:rsid w:val="00884617"/>
    <w:rsid w:val="00884DA3"/>
    <w:rsid w:val="00884E31"/>
    <w:rsid w:val="00884E99"/>
    <w:rsid w:val="008852F0"/>
    <w:rsid w:val="008853CF"/>
    <w:rsid w:val="0088559E"/>
    <w:rsid w:val="00885C80"/>
    <w:rsid w:val="00885CB0"/>
    <w:rsid w:val="00885CEE"/>
    <w:rsid w:val="00885D51"/>
    <w:rsid w:val="00885DBF"/>
    <w:rsid w:val="008861E8"/>
    <w:rsid w:val="0088635B"/>
    <w:rsid w:val="00886526"/>
    <w:rsid w:val="00886BBB"/>
    <w:rsid w:val="00887301"/>
    <w:rsid w:val="0088750B"/>
    <w:rsid w:val="008877CF"/>
    <w:rsid w:val="008904D5"/>
    <w:rsid w:val="0089066F"/>
    <w:rsid w:val="00890881"/>
    <w:rsid w:val="0089250A"/>
    <w:rsid w:val="00892C3A"/>
    <w:rsid w:val="00892ED4"/>
    <w:rsid w:val="00893268"/>
    <w:rsid w:val="0089363E"/>
    <w:rsid w:val="00893856"/>
    <w:rsid w:val="0089385F"/>
    <w:rsid w:val="00893876"/>
    <w:rsid w:val="00893878"/>
    <w:rsid w:val="008938B4"/>
    <w:rsid w:val="00894693"/>
    <w:rsid w:val="00894BA2"/>
    <w:rsid w:val="00894CA1"/>
    <w:rsid w:val="008957AD"/>
    <w:rsid w:val="0089599C"/>
    <w:rsid w:val="00895A38"/>
    <w:rsid w:val="00895E81"/>
    <w:rsid w:val="00895F0E"/>
    <w:rsid w:val="00896073"/>
    <w:rsid w:val="00896078"/>
    <w:rsid w:val="00897546"/>
    <w:rsid w:val="00897B08"/>
    <w:rsid w:val="00897C14"/>
    <w:rsid w:val="00897C48"/>
    <w:rsid w:val="00897DFC"/>
    <w:rsid w:val="008A0357"/>
    <w:rsid w:val="008A06B3"/>
    <w:rsid w:val="008A0B02"/>
    <w:rsid w:val="008A0E36"/>
    <w:rsid w:val="008A0ED6"/>
    <w:rsid w:val="008A130C"/>
    <w:rsid w:val="008A15C7"/>
    <w:rsid w:val="008A1707"/>
    <w:rsid w:val="008A1ACF"/>
    <w:rsid w:val="008A1C76"/>
    <w:rsid w:val="008A1CEB"/>
    <w:rsid w:val="008A1E08"/>
    <w:rsid w:val="008A217B"/>
    <w:rsid w:val="008A2375"/>
    <w:rsid w:val="008A2435"/>
    <w:rsid w:val="008A2615"/>
    <w:rsid w:val="008A3439"/>
    <w:rsid w:val="008A35E0"/>
    <w:rsid w:val="008A3C49"/>
    <w:rsid w:val="008A45C2"/>
    <w:rsid w:val="008A4694"/>
    <w:rsid w:val="008A4857"/>
    <w:rsid w:val="008A48BD"/>
    <w:rsid w:val="008A4D7B"/>
    <w:rsid w:val="008A4E1D"/>
    <w:rsid w:val="008A5272"/>
    <w:rsid w:val="008A52A1"/>
    <w:rsid w:val="008A5349"/>
    <w:rsid w:val="008A56A8"/>
    <w:rsid w:val="008A634E"/>
    <w:rsid w:val="008A6771"/>
    <w:rsid w:val="008A6878"/>
    <w:rsid w:val="008A6F3B"/>
    <w:rsid w:val="008A71E6"/>
    <w:rsid w:val="008A761C"/>
    <w:rsid w:val="008A78F2"/>
    <w:rsid w:val="008A7920"/>
    <w:rsid w:val="008A7F78"/>
    <w:rsid w:val="008B01A6"/>
    <w:rsid w:val="008B023D"/>
    <w:rsid w:val="008B0C4B"/>
    <w:rsid w:val="008B15C5"/>
    <w:rsid w:val="008B169A"/>
    <w:rsid w:val="008B173D"/>
    <w:rsid w:val="008B2107"/>
    <w:rsid w:val="008B219E"/>
    <w:rsid w:val="008B2445"/>
    <w:rsid w:val="008B2511"/>
    <w:rsid w:val="008B2ABB"/>
    <w:rsid w:val="008B2B02"/>
    <w:rsid w:val="008B2DBA"/>
    <w:rsid w:val="008B31D4"/>
    <w:rsid w:val="008B3324"/>
    <w:rsid w:val="008B478E"/>
    <w:rsid w:val="008B4A72"/>
    <w:rsid w:val="008B4A9D"/>
    <w:rsid w:val="008B4B33"/>
    <w:rsid w:val="008B4CCD"/>
    <w:rsid w:val="008B509B"/>
    <w:rsid w:val="008B5788"/>
    <w:rsid w:val="008B656D"/>
    <w:rsid w:val="008B69DC"/>
    <w:rsid w:val="008B6AD3"/>
    <w:rsid w:val="008B6DD2"/>
    <w:rsid w:val="008B7300"/>
    <w:rsid w:val="008B7304"/>
    <w:rsid w:val="008B7319"/>
    <w:rsid w:val="008B7417"/>
    <w:rsid w:val="008B7B06"/>
    <w:rsid w:val="008C017E"/>
    <w:rsid w:val="008C03BC"/>
    <w:rsid w:val="008C0457"/>
    <w:rsid w:val="008C09E5"/>
    <w:rsid w:val="008C0B42"/>
    <w:rsid w:val="008C0D07"/>
    <w:rsid w:val="008C0FD4"/>
    <w:rsid w:val="008C1102"/>
    <w:rsid w:val="008C1169"/>
    <w:rsid w:val="008C11C7"/>
    <w:rsid w:val="008C245F"/>
    <w:rsid w:val="008C2F52"/>
    <w:rsid w:val="008C3A89"/>
    <w:rsid w:val="008C41CC"/>
    <w:rsid w:val="008C41F1"/>
    <w:rsid w:val="008C4F19"/>
    <w:rsid w:val="008C51CB"/>
    <w:rsid w:val="008C5370"/>
    <w:rsid w:val="008C55B6"/>
    <w:rsid w:val="008C57FD"/>
    <w:rsid w:val="008C62C6"/>
    <w:rsid w:val="008C6472"/>
    <w:rsid w:val="008C66BC"/>
    <w:rsid w:val="008C681D"/>
    <w:rsid w:val="008C6C65"/>
    <w:rsid w:val="008C6E88"/>
    <w:rsid w:val="008C6ED0"/>
    <w:rsid w:val="008C6EF1"/>
    <w:rsid w:val="008D07B9"/>
    <w:rsid w:val="008D09BF"/>
    <w:rsid w:val="008D1063"/>
    <w:rsid w:val="008D21E0"/>
    <w:rsid w:val="008D25B8"/>
    <w:rsid w:val="008D25E1"/>
    <w:rsid w:val="008D2B3D"/>
    <w:rsid w:val="008D2E6E"/>
    <w:rsid w:val="008D3094"/>
    <w:rsid w:val="008D354F"/>
    <w:rsid w:val="008D3579"/>
    <w:rsid w:val="008D368D"/>
    <w:rsid w:val="008D3DB9"/>
    <w:rsid w:val="008D3FC6"/>
    <w:rsid w:val="008D44EC"/>
    <w:rsid w:val="008D4637"/>
    <w:rsid w:val="008D4676"/>
    <w:rsid w:val="008D4720"/>
    <w:rsid w:val="008D494F"/>
    <w:rsid w:val="008D4B50"/>
    <w:rsid w:val="008D4C8A"/>
    <w:rsid w:val="008D4FDC"/>
    <w:rsid w:val="008D629D"/>
    <w:rsid w:val="008D64BB"/>
    <w:rsid w:val="008D6649"/>
    <w:rsid w:val="008D6732"/>
    <w:rsid w:val="008D67CD"/>
    <w:rsid w:val="008D7049"/>
    <w:rsid w:val="008D7338"/>
    <w:rsid w:val="008D7E09"/>
    <w:rsid w:val="008D7F20"/>
    <w:rsid w:val="008E05D4"/>
    <w:rsid w:val="008E0AF7"/>
    <w:rsid w:val="008E0C44"/>
    <w:rsid w:val="008E13C3"/>
    <w:rsid w:val="008E1633"/>
    <w:rsid w:val="008E221A"/>
    <w:rsid w:val="008E2617"/>
    <w:rsid w:val="008E27AD"/>
    <w:rsid w:val="008E28CA"/>
    <w:rsid w:val="008E296E"/>
    <w:rsid w:val="008E2B29"/>
    <w:rsid w:val="008E2BC6"/>
    <w:rsid w:val="008E342C"/>
    <w:rsid w:val="008E36DB"/>
    <w:rsid w:val="008E3AB0"/>
    <w:rsid w:val="008E4012"/>
    <w:rsid w:val="008E447B"/>
    <w:rsid w:val="008E45D3"/>
    <w:rsid w:val="008E4D03"/>
    <w:rsid w:val="008E4FDC"/>
    <w:rsid w:val="008E50F8"/>
    <w:rsid w:val="008E5410"/>
    <w:rsid w:val="008E5D0D"/>
    <w:rsid w:val="008E5D82"/>
    <w:rsid w:val="008E604E"/>
    <w:rsid w:val="008E67CA"/>
    <w:rsid w:val="008E6B0E"/>
    <w:rsid w:val="008E6D20"/>
    <w:rsid w:val="008E7299"/>
    <w:rsid w:val="008E7664"/>
    <w:rsid w:val="008E7C60"/>
    <w:rsid w:val="008E7D37"/>
    <w:rsid w:val="008E7EEB"/>
    <w:rsid w:val="008F003E"/>
    <w:rsid w:val="008F06DA"/>
    <w:rsid w:val="008F0C1D"/>
    <w:rsid w:val="008F135A"/>
    <w:rsid w:val="008F15A8"/>
    <w:rsid w:val="008F175C"/>
    <w:rsid w:val="008F1B74"/>
    <w:rsid w:val="008F23B1"/>
    <w:rsid w:val="008F2B65"/>
    <w:rsid w:val="008F2CA4"/>
    <w:rsid w:val="008F2DA2"/>
    <w:rsid w:val="008F3216"/>
    <w:rsid w:val="008F39AD"/>
    <w:rsid w:val="008F3EC5"/>
    <w:rsid w:val="008F3FDD"/>
    <w:rsid w:val="008F46F6"/>
    <w:rsid w:val="008F4EBE"/>
    <w:rsid w:val="008F523D"/>
    <w:rsid w:val="008F5432"/>
    <w:rsid w:val="008F547C"/>
    <w:rsid w:val="008F571E"/>
    <w:rsid w:val="008F5E38"/>
    <w:rsid w:val="008F61BC"/>
    <w:rsid w:val="008F6872"/>
    <w:rsid w:val="008F70A7"/>
    <w:rsid w:val="008F7235"/>
    <w:rsid w:val="008F799F"/>
    <w:rsid w:val="008F7B58"/>
    <w:rsid w:val="008F7B7D"/>
    <w:rsid w:val="008F7E57"/>
    <w:rsid w:val="008F7E5F"/>
    <w:rsid w:val="008F7F42"/>
    <w:rsid w:val="0090011C"/>
    <w:rsid w:val="0090039B"/>
    <w:rsid w:val="009008AB"/>
    <w:rsid w:val="00900F77"/>
    <w:rsid w:val="0090117D"/>
    <w:rsid w:val="009012BD"/>
    <w:rsid w:val="009017B9"/>
    <w:rsid w:val="009017E6"/>
    <w:rsid w:val="00901E16"/>
    <w:rsid w:val="009025CC"/>
    <w:rsid w:val="00902A6A"/>
    <w:rsid w:val="00902FE4"/>
    <w:rsid w:val="00903602"/>
    <w:rsid w:val="00903A8E"/>
    <w:rsid w:val="00904117"/>
    <w:rsid w:val="00904290"/>
    <w:rsid w:val="00904312"/>
    <w:rsid w:val="00905076"/>
    <w:rsid w:val="009050F6"/>
    <w:rsid w:val="00905BD3"/>
    <w:rsid w:val="009060D9"/>
    <w:rsid w:val="0090684B"/>
    <w:rsid w:val="009068A1"/>
    <w:rsid w:val="009069AE"/>
    <w:rsid w:val="00906B0D"/>
    <w:rsid w:val="00906FC7"/>
    <w:rsid w:val="00907363"/>
    <w:rsid w:val="0090739B"/>
    <w:rsid w:val="0090796D"/>
    <w:rsid w:val="00907DFC"/>
    <w:rsid w:val="00910D81"/>
    <w:rsid w:val="00911C1D"/>
    <w:rsid w:val="00913485"/>
    <w:rsid w:val="00913538"/>
    <w:rsid w:val="00913583"/>
    <w:rsid w:val="00913884"/>
    <w:rsid w:val="00913AB1"/>
    <w:rsid w:val="00913B04"/>
    <w:rsid w:val="00913D9B"/>
    <w:rsid w:val="009143DF"/>
    <w:rsid w:val="0091440C"/>
    <w:rsid w:val="00914416"/>
    <w:rsid w:val="009146EB"/>
    <w:rsid w:val="00914A0D"/>
    <w:rsid w:val="00914CB7"/>
    <w:rsid w:val="00915288"/>
    <w:rsid w:val="009153B8"/>
    <w:rsid w:val="0091598A"/>
    <w:rsid w:val="00916240"/>
    <w:rsid w:val="00916612"/>
    <w:rsid w:val="0091686F"/>
    <w:rsid w:val="00916F4F"/>
    <w:rsid w:val="0091717C"/>
    <w:rsid w:val="0091759C"/>
    <w:rsid w:val="009175DF"/>
    <w:rsid w:val="009178E1"/>
    <w:rsid w:val="00917902"/>
    <w:rsid w:val="00917CB7"/>
    <w:rsid w:val="00917DCC"/>
    <w:rsid w:val="00917FFC"/>
    <w:rsid w:val="00920406"/>
    <w:rsid w:val="00920478"/>
    <w:rsid w:val="009204BA"/>
    <w:rsid w:val="0092098A"/>
    <w:rsid w:val="00920B1C"/>
    <w:rsid w:val="00920D25"/>
    <w:rsid w:val="00920F1B"/>
    <w:rsid w:val="00921473"/>
    <w:rsid w:val="00921689"/>
    <w:rsid w:val="00921D13"/>
    <w:rsid w:val="00921F31"/>
    <w:rsid w:val="00922049"/>
    <w:rsid w:val="009221E6"/>
    <w:rsid w:val="0092308F"/>
    <w:rsid w:val="009237E0"/>
    <w:rsid w:val="00923B7C"/>
    <w:rsid w:val="00924608"/>
    <w:rsid w:val="00925DB5"/>
    <w:rsid w:val="00925E19"/>
    <w:rsid w:val="00925E7C"/>
    <w:rsid w:val="00926285"/>
    <w:rsid w:val="0092674A"/>
    <w:rsid w:val="00926876"/>
    <w:rsid w:val="00926887"/>
    <w:rsid w:val="00926937"/>
    <w:rsid w:val="009269B8"/>
    <w:rsid w:val="00926A1F"/>
    <w:rsid w:val="009271AF"/>
    <w:rsid w:val="0092720C"/>
    <w:rsid w:val="0092751B"/>
    <w:rsid w:val="00927AF0"/>
    <w:rsid w:val="009301E4"/>
    <w:rsid w:val="0093027D"/>
    <w:rsid w:val="009302B8"/>
    <w:rsid w:val="00930391"/>
    <w:rsid w:val="0093064C"/>
    <w:rsid w:val="00930763"/>
    <w:rsid w:val="0093082E"/>
    <w:rsid w:val="00930B77"/>
    <w:rsid w:val="00931121"/>
    <w:rsid w:val="00931137"/>
    <w:rsid w:val="0093147D"/>
    <w:rsid w:val="00931B00"/>
    <w:rsid w:val="00931C36"/>
    <w:rsid w:val="00931CF3"/>
    <w:rsid w:val="00931E0C"/>
    <w:rsid w:val="0093202F"/>
    <w:rsid w:val="009323B1"/>
    <w:rsid w:val="0093253C"/>
    <w:rsid w:val="009328F2"/>
    <w:rsid w:val="009329B6"/>
    <w:rsid w:val="00932CA4"/>
    <w:rsid w:val="00932E95"/>
    <w:rsid w:val="00933017"/>
    <w:rsid w:val="009330D4"/>
    <w:rsid w:val="00933A27"/>
    <w:rsid w:val="00933A6A"/>
    <w:rsid w:val="00933AC5"/>
    <w:rsid w:val="009340ED"/>
    <w:rsid w:val="0093431F"/>
    <w:rsid w:val="00934C25"/>
    <w:rsid w:val="00934E71"/>
    <w:rsid w:val="00935000"/>
    <w:rsid w:val="009352B4"/>
    <w:rsid w:val="0093564A"/>
    <w:rsid w:val="00936809"/>
    <w:rsid w:val="00936C9C"/>
    <w:rsid w:val="009378D8"/>
    <w:rsid w:val="0094024B"/>
    <w:rsid w:val="00940C2B"/>
    <w:rsid w:val="00940F28"/>
    <w:rsid w:val="009410F8"/>
    <w:rsid w:val="0094177B"/>
    <w:rsid w:val="00941AF0"/>
    <w:rsid w:val="00941C29"/>
    <w:rsid w:val="009424B2"/>
    <w:rsid w:val="00942816"/>
    <w:rsid w:val="00942C0D"/>
    <w:rsid w:val="009432D4"/>
    <w:rsid w:val="0094336B"/>
    <w:rsid w:val="00943499"/>
    <w:rsid w:val="0094367B"/>
    <w:rsid w:val="00943706"/>
    <w:rsid w:val="0094394E"/>
    <w:rsid w:val="00943A6C"/>
    <w:rsid w:val="00943B57"/>
    <w:rsid w:val="00943D3C"/>
    <w:rsid w:val="009440C5"/>
    <w:rsid w:val="009440D3"/>
    <w:rsid w:val="009440E9"/>
    <w:rsid w:val="0094414E"/>
    <w:rsid w:val="00944501"/>
    <w:rsid w:val="009445E4"/>
    <w:rsid w:val="00944F9D"/>
    <w:rsid w:val="00945147"/>
    <w:rsid w:val="009459FD"/>
    <w:rsid w:val="009463F0"/>
    <w:rsid w:val="00946588"/>
    <w:rsid w:val="0094665A"/>
    <w:rsid w:val="00946695"/>
    <w:rsid w:val="0094735F"/>
    <w:rsid w:val="00947576"/>
    <w:rsid w:val="00947869"/>
    <w:rsid w:val="00947D51"/>
    <w:rsid w:val="00947E19"/>
    <w:rsid w:val="00950432"/>
    <w:rsid w:val="009512C7"/>
    <w:rsid w:val="009516A9"/>
    <w:rsid w:val="00951A21"/>
    <w:rsid w:val="0095232F"/>
    <w:rsid w:val="00952375"/>
    <w:rsid w:val="009528DF"/>
    <w:rsid w:val="009528F0"/>
    <w:rsid w:val="0095333B"/>
    <w:rsid w:val="00953BBB"/>
    <w:rsid w:val="00953D2F"/>
    <w:rsid w:val="00953D8E"/>
    <w:rsid w:val="00953DB9"/>
    <w:rsid w:val="0095402D"/>
    <w:rsid w:val="009547BE"/>
    <w:rsid w:val="00954BDC"/>
    <w:rsid w:val="0095500E"/>
    <w:rsid w:val="0095506E"/>
    <w:rsid w:val="009551DE"/>
    <w:rsid w:val="00955406"/>
    <w:rsid w:val="009555E8"/>
    <w:rsid w:val="00955703"/>
    <w:rsid w:val="009559BE"/>
    <w:rsid w:val="00955E90"/>
    <w:rsid w:val="009563CF"/>
    <w:rsid w:val="00956598"/>
    <w:rsid w:val="009567A0"/>
    <w:rsid w:val="0095724F"/>
    <w:rsid w:val="0095731C"/>
    <w:rsid w:val="0095745F"/>
    <w:rsid w:val="00957A4C"/>
    <w:rsid w:val="00957A5F"/>
    <w:rsid w:val="00957B2A"/>
    <w:rsid w:val="00957B5C"/>
    <w:rsid w:val="00957B6B"/>
    <w:rsid w:val="00957E33"/>
    <w:rsid w:val="009605A9"/>
    <w:rsid w:val="00960602"/>
    <w:rsid w:val="009607CD"/>
    <w:rsid w:val="009607FD"/>
    <w:rsid w:val="009608B6"/>
    <w:rsid w:val="00960D1F"/>
    <w:rsid w:val="00960F4E"/>
    <w:rsid w:val="009615B1"/>
    <w:rsid w:val="0096209B"/>
    <w:rsid w:val="00962514"/>
    <w:rsid w:val="009626AD"/>
    <w:rsid w:val="00962740"/>
    <w:rsid w:val="00962C45"/>
    <w:rsid w:val="009630DC"/>
    <w:rsid w:val="00963111"/>
    <w:rsid w:val="00963851"/>
    <w:rsid w:val="00963D38"/>
    <w:rsid w:val="00964917"/>
    <w:rsid w:val="009649E4"/>
    <w:rsid w:val="00964DDD"/>
    <w:rsid w:val="00965031"/>
    <w:rsid w:val="0096505F"/>
    <w:rsid w:val="009650F0"/>
    <w:rsid w:val="00965898"/>
    <w:rsid w:val="00965A16"/>
    <w:rsid w:val="0096609F"/>
    <w:rsid w:val="00966328"/>
    <w:rsid w:val="00966335"/>
    <w:rsid w:val="0096633A"/>
    <w:rsid w:val="0096633B"/>
    <w:rsid w:val="00966451"/>
    <w:rsid w:val="009664DA"/>
    <w:rsid w:val="00966C1C"/>
    <w:rsid w:val="00966CD4"/>
    <w:rsid w:val="00967076"/>
    <w:rsid w:val="00967482"/>
    <w:rsid w:val="00967F2B"/>
    <w:rsid w:val="00967F6F"/>
    <w:rsid w:val="00967F84"/>
    <w:rsid w:val="00967FCA"/>
    <w:rsid w:val="00970131"/>
    <w:rsid w:val="00970360"/>
    <w:rsid w:val="00970D1E"/>
    <w:rsid w:val="00970F8B"/>
    <w:rsid w:val="009713C2"/>
    <w:rsid w:val="0097152F"/>
    <w:rsid w:val="00971581"/>
    <w:rsid w:val="0097183B"/>
    <w:rsid w:val="00971DF6"/>
    <w:rsid w:val="00972540"/>
    <w:rsid w:val="00972910"/>
    <w:rsid w:val="00972C3B"/>
    <w:rsid w:val="0097332A"/>
    <w:rsid w:val="00973393"/>
    <w:rsid w:val="00973795"/>
    <w:rsid w:val="0097387E"/>
    <w:rsid w:val="00973BC8"/>
    <w:rsid w:val="00974A81"/>
    <w:rsid w:val="00974AA9"/>
    <w:rsid w:val="00974E85"/>
    <w:rsid w:val="0097516E"/>
    <w:rsid w:val="009752F1"/>
    <w:rsid w:val="009758D6"/>
    <w:rsid w:val="009758E7"/>
    <w:rsid w:val="009759E2"/>
    <w:rsid w:val="00975A97"/>
    <w:rsid w:val="00975C31"/>
    <w:rsid w:val="0097670B"/>
    <w:rsid w:val="0097751E"/>
    <w:rsid w:val="00977E29"/>
    <w:rsid w:val="00977E65"/>
    <w:rsid w:val="009803A1"/>
    <w:rsid w:val="009803D1"/>
    <w:rsid w:val="009804F6"/>
    <w:rsid w:val="009806A2"/>
    <w:rsid w:val="009806D2"/>
    <w:rsid w:val="009806D9"/>
    <w:rsid w:val="00980E7A"/>
    <w:rsid w:val="009810AF"/>
    <w:rsid w:val="009810B8"/>
    <w:rsid w:val="009816F9"/>
    <w:rsid w:val="00981832"/>
    <w:rsid w:val="00982027"/>
    <w:rsid w:val="00982587"/>
    <w:rsid w:val="0098274D"/>
    <w:rsid w:val="009827E1"/>
    <w:rsid w:val="009829B2"/>
    <w:rsid w:val="009835A0"/>
    <w:rsid w:val="00983666"/>
    <w:rsid w:val="00983735"/>
    <w:rsid w:val="00983A98"/>
    <w:rsid w:val="00983DAF"/>
    <w:rsid w:val="0098422C"/>
    <w:rsid w:val="009849A8"/>
    <w:rsid w:val="00984A90"/>
    <w:rsid w:val="0098505E"/>
    <w:rsid w:val="00985092"/>
    <w:rsid w:val="009850B9"/>
    <w:rsid w:val="00985406"/>
    <w:rsid w:val="00985439"/>
    <w:rsid w:val="00985ABA"/>
    <w:rsid w:val="00985E3F"/>
    <w:rsid w:val="00986148"/>
    <w:rsid w:val="009862D1"/>
    <w:rsid w:val="0098662C"/>
    <w:rsid w:val="009868B3"/>
    <w:rsid w:val="00986A2D"/>
    <w:rsid w:val="00986BA3"/>
    <w:rsid w:val="00987024"/>
    <w:rsid w:val="0098711B"/>
    <w:rsid w:val="009871C5"/>
    <w:rsid w:val="0098738F"/>
    <w:rsid w:val="00987609"/>
    <w:rsid w:val="009877C3"/>
    <w:rsid w:val="00987982"/>
    <w:rsid w:val="009879A7"/>
    <w:rsid w:val="00990107"/>
    <w:rsid w:val="00990F34"/>
    <w:rsid w:val="009915D9"/>
    <w:rsid w:val="00991A83"/>
    <w:rsid w:val="009928F8"/>
    <w:rsid w:val="00992BB7"/>
    <w:rsid w:val="009931D6"/>
    <w:rsid w:val="00993211"/>
    <w:rsid w:val="009932D1"/>
    <w:rsid w:val="00993A92"/>
    <w:rsid w:val="00993CFF"/>
    <w:rsid w:val="0099450A"/>
    <w:rsid w:val="00994A34"/>
    <w:rsid w:val="00994B5B"/>
    <w:rsid w:val="009950FE"/>
    <w:rsid w:val="009953A7"/>
    <w:rsid w:val="00995541"/>
    <w:rsid w:val="00995A1A"/>
    <w:rsid w:val="00995B09"/>
    <w:rsid w:val="00995B4F"/>
    <w:rsid w:val="00995F4C"/>
    <w:rsid w:val="009960E3"/>
    <w:rsid w:val="00996335"/>
    <w:rsid w:val="009968D5"/>
    <w:rsid w:val="00997510"/>
    <w:rsid w:val="00997997"/>
    <w:rsid w:val="00997AEB"/>
    <w:rsid w:val="009A0033"/>
    <w:rsid w:val="009A048F"/>
    <w:rsid w:val="009A0879"/>
    <w:rsid w:val="009A093C"/>
    <w:rsid w:val="009A1655"/>
    <w:rsid w:val="009A19D1"/>
    <w:rsid w:val="009A1B75"/>
    <w:rsid w:val="009A1DD1"/>
    <w:rsid w:val="009A229F"/>
    <w:rsid w:val="009A232E"/>
    <w:rsid w:val="009A2944"/>
    <w:rsid w:val="009A297F"/>
    <w:rsid w:val="009A2AF9"/>
    <w:rsid w:val="009A2BFD"/>
    <w:rsid w:val="009A2E3E"/>
    <w:rsid w:val="009A34FB"/>
    <w:rsid w:val="009A3728"/>
    <w:rsid w:val="009A3F77"/>
    <w:rsid w:val="009A42CD"/>
    <w:rsid w:val="009A452D"/>
    <w:rsid w:val="009A4739"/>
    <w:rsid w:val="009A4942"/>
    <w:rsid w:val="009A4BBE"/>
    <w:rsid w:val="009A4E12"/>
    <w:rsid w:val="009A5235"/>
    <w:rsid w:val="009A5653"/>
    <w:rsid w:val="009A59FC"/>
    <w:rsid w:val="009A6612"/>
    <w:rsid w:val="009A6CEF"/>
    <w:rsid w:val="009A6DD7"/>
    <w:rsid w:val="009B0243"/>
    <w:rsid w:val="009B053C"/>
    <w:rsid w:val="009B0782"/>
    <w:rsid w:val="009B094D"/>
    <w:rsid w:val="009B0C4E"/>
    <w:rsid w:val="009B13F5"/>
    <w:rsid w:val="009B14AA"/>
    <w:rsid w:val="009B17F5"/>
    <w:rsid w:val="009B1973"/>
    <w:rsid w:val="009B1A88"/>
    <w:rsid w:val="009B21D0"/>
    <w:rsid w:val="009B226A"/>
    <w:rsid w:val="009B3A39"/>
    <w:rsid w:val="009B3DC6"/>
    <w:rsid w:val="009B3F63"/>
    <w:rsid w:val="009B41F0"/>
    <w:rsid w:val="009B44EF"/>
    <w:rsid w:val="009B45E0"/>
    <w:rsid w:val="009B468A"/>
    <w:rsid w:val="009B49DC"/>
    <w:rsid w:val="009B4E15"/>
    <w:rsid w:val="009B4E84"/>
    <w:rsid w:val="009B4F8E"/>
    <w:rsid w:val="009B50DA"/>
    <w:rsid w:val="009B5BAF"/>
    <w:rsid w:val="009B5F68"/>
    <w:rsid w:val="009B6712"/>
    <w:rsid w:val="009B6CEA"/>
    <w:rsid w:val="009B6D34"/>
    <w:rsid w:val="009B716A"/>
    <w:rsid w:val="009B7883"/>
    <w:rsid w:val="009C006B"/>
    <w:rsid w:val="009C0349"/>
    <w:rsid w:val="009C0840"/>
    <w:rsid w:val="009C0B61"/>
    <w:rsid w:val="009C0FDA"/>
    <w:rsid w:val="009C1105"/>
    <w:rsid w:val="009C16CB"/>
    <w:rsid w:val="009C171A"/>
    <w:rsid w:val="009C1F41"/>
    <w:rsid w:val="009C2544"/>
    <w:rsid w:val="009C265C"/>
    <w:rsid w:val="009C2A0F"/>
    <w:rsid w:val="009C31DA"/>
    <w:rsid w:val="009C355B"/>
    <w:rsid w:val="009C37CB"/>
    <w:rsid w:val="009C387D"/>
    <w:rsid w:val="009C3A3F"/>
    <w:rsid w:val="009C3F65"/>
    <w:rsid w:val="009C3FB2"/>
    <w:rsid w:val="009C40CC"/>
    <w:rsid w:val="009C440E"/>
    <w:rsid w:val="009C4603"/>
    <w:rsid w:val="009C4810"/>
    <w:rsid w:val="009C4908"/>
    <w:rsid w:val="009C5238"/>
    <w:rsid w:val="009C5887"/>
    <w:rsid w:val="009C5CCF"/>
    <w:rsid w:val="009C5FF5"/>
    <w:rsid w:val="009C650D"/>
    <w:rsid w:val="009C6582"/>
    <w:rsid w:val="009C65EC"/>
    <w:rsid w:val="009C65FD"/>
    <w:rsid w:val="009C74E7"/>
    <w:rsid w:val="009C7CE8"/>
    <w:rsid w:val="009C7FC6"/>
    <w:rsid w:val="009D046A"/>
    <w:rsid w:val="009D26CA"/>
    <w:rsid w:val="009D2E51"/>
    <w:rsid w:val="009D320A"/>
    <w:rsid w:val="009D321F"/>
    <w:rsid w:val="009D3341"/>
    <w:rsid w:val="009D35A6"/>
    <w:rsid w:val="009D3670"/>
    <w:rsid w:val="009D36EB"/>
    <w:rsid w:val="009D3729"/>
    <w:rsid w:val="009D3B52"/>
    <w:rsid w:val="009D3D0B"/>
    <w:rsid w:val="009D3F33"/>
    <w:rsid w:val="009D3FD9"/>
    <w:rsid w:val="009D4222"/>
    <w:rsid w:val="009D4407"/>
    <w:rsid w:val="009D44EB"/>
    <w:rsid w:val="009D4929"/>
    <w:rsid w:val="009D4B15"/>
    <w:rsid w:val="009D4B94"/>
    <w:rsid w:val="009D5EBC"/>
    <w:rsid w:val="009D5F2A"/>
    <w:rsid w:val="009D61E2"/>
    <w:rsid w:val="009D6369"/>
    <w:rsid w:val="009D63B8"/>
    <w:rsid w:val="009D69F2"/>
    <w:rsid w:val="009D6B3A"/>
    <w:rsid w:val="009D6CC7"/>
    <w:rsid w:val="009D6F14"/>
    <w:rsid w:val="009D6F29"/>
    <w:rsid w:val="009D6F49"/>
    <w:rsid w:val="009D70DA"/>
    <w:rsid w:val="009D76C6"/>
    <w:rsid w:val="009D773F"/>
    <w:rsid w:val="009D7E5C"/>
    <w:rsid w:val="009D7F85"/>
    <w:rsid w:val="009D7F8A"/>
    <w:rsid w:val="009D7FBC"/>
    <w:rsid w:val="009E07A5"/>
    <w:rsid w:val="009E0C89"/>
    <w:rsid w:val="009E0DB6"/>
    <w:rsid w:val="009E0EEA"/>
    <w:rsid w:val="009E0FF1"/>
    <w:rsid w:val="009E13C0"/>
    <w:rsid w:val="009E163D"/>
    <w:rsid w:val="009E17A7"/>
    <w:rsid w:val="009E17F5"/>
    <w:rsid w:val="009E17FE"/>
    <w:rsid w:val="009E1901"/>
    <w:rsid w:val="009E2032"/>
    <w:rsid w:val="009E20E3"/>
    <w:rsid w:val="009E2443"/>
    <w:rsid w:val="009E250A"/>
    <w:rsid w:val="009E2F78"/>
    <w:rsid w:val="009E33E6"/>
    <w:rsid w:val="009E3506"/>
    <w:rsid w:val="009E379A"/>
    <w:rsid w:val="009E3A80"/>
    <w:rsid w:val="009E3B38"/>
    <w:rsid w:val="009E4028"/>
    <w:rsid w:val="009E428C"/>
    <w:rsid w:val="009E4691"/>
    <w:rsid w:val="009E4AA7"/>
    <w:rsid w:val="009E4C50"/>
    <w:rsid w:val="009E517A"/>
    <w:rsid w:val="009E5679"/>
    <w:rsid w:val="009E5DEF"/>
    <w:rsid w:val="009E6BB2"/>
    <w:rsid w:val="009E7623"/>
    <w:rsid w:val="009E7AF8"/>
    <w:rsid w:val="009E7C20"/>
    <w:rsid w:val="009E7D3E"/>
    <w:rsid w:val="009E7E9E"/>
    <w:rsid w:val="009F00B8"/>
    <w:rsid w:val="009F05DD"/>
    <w:rsid w:val="009F0838"/>
    <w:rsid w:val="009F088C"/>
    <w:rsid w:val="009F0980"/>
    <w:rsid w:val="009F0B52"/>
    <w:rsid w:val="009F0C3F"/>
    <w:rsid w:val="009F1322"/>
    <w:rsid w:val="009F1A1E"/>
    <w:rsid w:val="009F1DD9"/>
    <w:rsid w:val="009F2093"/>
    <w:rsid w:val="009F2113"/>
    <w:rsid w:val="009F2931"/>
    <w:rsid w:val="009F2B6C"/>
    <w:rsid w:val="009F2F2E"/>
    <w:rsid w:val="009F3144"/>
    <w:rsid w:val="009F329A"/>
    <w:rsid w:val="009F3B39"/>
    <w:rsid w:val="009F3DF9"/>
    <w:rsid w:val="009F488E"/>
    <w:rsid w:val="009F5178"/>
    <w:rsid w:val="009F517A"/>
    <w:rsid w:val="009F575E"/>
    <w:rsid w:val="009F582F"/>
    <w:rsid w:val="009F5B68"/>
    <w:rsid w:val="009F5ECB"/>
    <w:rsid w:val="009F5F4D"/>
    <w:rsid w:val="009F6185"/>
    <w:rsid w:val="009F6523"/>
    <w:rsid w:val="009F6AE9"/>
    <w:rsid w:val="009F7050"/>
    <w:rsid w:val="009F72D0"/>
    <w:rsid w:val="009F72F2"/>
    <w:rsid w:val="009F7D57"/>
    <w:rsid w:val="00A000A0"/>
    <w:rsid w:val="00A003AC"/>
    <w:rsid w:val="00A0064E"/>
    <w:rsid w:val="00A00709"/>
    <w:rsid w:val="00A010CB"/>
    <w:rsid w:val="00A0192A"/>
    <w:rsid w:val="00A019CA"/>
    <w:rsid w:val="00A01DAA"/>
    <w:rsid w:val="00A02128"/>
    <w:rsid w:val="00A0259C"/>
    <w:rsid w:val="00A02909"/>
    <w:rsid w:val="00A02E74"/>
    <w:rsid w:val="00A02E91"/>
    <w:rsid w:val="00A03333"/>
    <w:rsid w:val="00A03B0E"/>
    <w:rsid w:val="00A03BF8"/>
    <w:rsid w:val="00A043B7"/>
    <w:rsid w:val="00A04621"/>
    <w:rsid w:val="00A046F3"/>
    <w:rsid w:val="00A05053"/>
    <w:rsid w:val="00A05197"/>
    <w:rsid w:val="00A0542F"/>
    <w:rsid w:val="00A05789"/>
    <w:rsid w:val="00A05B04"/>
    <w:rsid w:val="00A05B0C"/>
    <w:rsid w:val="00A05B25"/>
    <w:rsid w:val="00A05E92"/>
    <w:rsid w:val="00A06436"/>
    <w:rsid w:val="00A0722D"/>
    <w:rsid w:val="00A074B8"/>
    <w:rsid w:val="00A0757B"/>
    <w:rsid w:val="00A0761C"/>
    <w:rsid w:val="00A07A8D"/>
    <w:rsid w:val="00A07EB5"/>
    <w:rsid w:val="00A10970"/>
    <w:rsid w:val="00A109E6"/>
    <w:rsid w:val="00A10AA2"/>
    <w:rsid w:val="00A1106D"/>
    <w:rsid w:val="00A111CF"/>
    <w:rsid w:val="00A1136E"/>
    <w:rsid w:val="00A11D72"/>
    <w:rsid w:val="00A121C1"/>
    <w:rsid w:val="00A123D0"/>
    <w:rsid w:val="00A12412"/>
    <w:rsid w:val="00A127FF"/>
    <w:rsid w:val="00A12AAC"/>
    <w:rsid w:val="00A12BE3"/>
    <w:rsid w:val="00A12C37"/>
    <w:rsid w:val="00A12FE0"/>
    <w:rsid w:val="00A12FFC"/>
    <w:rsid w:val="00A1338F"/>
    <w:rsid w:val="00A136FB"/>
    <w:rsid w:val="00A13726"/>
    <w:rsid w:val="00A1385D"/>
    <w:rsid w:val="00A138F2"/>
    <w:rsid w:val="00A13C54"/>
    <w:rsid w:val="00A14211"/>
    <w:rsid w:val="00A14360"/>
    <w:rsid w:val="00A1449A"/>
    <w:rsid w:val="00A156CD"/>
    <w:rsid w:val="00A15CD9"/>
    <w:rsid w:val="00A1616C"/>
    <w:rsid w:val="00A161CB"/>
    <w:rsid w:val="00A16652"/>
    <w:rsid w:val="00A16855"/>
    <w:rsid w:val="00A16953"/>
    <w:rsid w:val="00A17635"/>
    <w:rsid w:val="00A17D85"/>
    <w:rsid w:val="00A17DF0"/>
    <w:rsid w:val="00A2043C"/>
    <w:rsid w:val="00A20484"/>
    <w:rsid w:val="00A210AA"/>
    <w:rsid w:val="00A21410"/>
    <w:rsid w:val="00A221B5"/>
    <w:rsid w:val="00A22387"/>
    <w:rsid w:val="00A22A8F"/>
    <w:rsid w:val="00A22B8C"/>
    <w:rsid w:val="00A22C32"/>
    <w:rsid w:val="00A22E0B"/>
    <w:rsid w:val="00A236AA"/>
    <w:rsid w:val="00A23A53"/>
    <w:rsid w:val="00A23BCC"/>
    <w:rsid w:val="00A23C79"/>
    <w:rsid w:val="00A23DFA"/>
    <w:rsid w:val="00A243D5"/>
    <w:rsid w:val="00A244FF"/>
    <w:rsid w:val="00A24B0E"/>
    <w:rsid w:val="00A25268"/>
    <w:rsid w:val="00A25752"/>
    <w:rsid w:val="00A2580D"/>
    <w:rsid w:val="00A25B3F"/>
    <w:rsid w:val="00A26355"/>
    <w:rsid w:val="00A26494"/>
    <w:rsid w:val="00A26564"/>
    <w:rsid w:val="00A26588"/>
    <w:rsid w:val="00A268EA"/>
    <w:rsid w:val="00A26B3C"/>
    <w:rsid w:val="00A27404"/>
    <w:rsid w:val="00A2796B"/>
    <w:rsid w:val="00A27986"/>
    <w:rsid w:val="00A2799D"/>
    <w:rsid w:val="00A27AD3"/>
    <w:rsid w:val="00A27B6B"/>
    <w:rsid w:val="00A27DFB"/>
    <w:rsid w:val="00A27EAA"/>
    <w:rsid w:val="00A3022C"/>
    <w:rsid w:val="00A304E7"/>
    <w:rsid w:val="00A30CFC"/>
    <w:rsid w:val="00A30F46"/>
    <w:rsid w:val="00A31001"/>
    <w:rsid w:val="00A310FE"/>
    <w:rsid w:val="00A31504"/>
    <w:rsid w:val="00A3173B"/>
    <w:rsid w:val="00A31B47"/>
    <w:rsid w:val="00A31B5F"/>
    <w:rsid w:val="00A32052"/>
    <w:rsid w:val="00A32148"/>
    <w:rsid w:val="00A3321D"/>
    <w:rsid w:val="00A33B3F"/>
    <w:rsid w:val="00A33BF8"/>
    <w:rsid w:val="00A33C50"/>
    <w:rsid w:val="00A3434F"/>
    <w:rsid w:val="00A3466C"/>
    <w:rsid w:val="00A34703"/>
    <w:rsid w:val="00A35282"/>
    <w:rsid w:val="00A3583F"/>
    <w:rsid w:val="00A35A71"/>
    <w:rsid w:val="00A35D0D"/>
    <w:rsid w:val="00A36023"/>
    <w:rsid w:val="00A3669A"/>
    <w:rsid w:val="00A369C4"/>
    <w:rsid w:val="00A36C03"/>
    <w:rsid w:val="00A36D9F"/>
    <w:rsid w:val="00A37AEE"/>
    <w:rsid w:val="00A37C35"/>
    <w:rsid w:val="00A40258"/>
    <w:rsid w:val="00A402D0"/>
    <w:rsid w:val="00A403D8"/>
    <w:rsid w:val="00A406EE"/>
    <w:rsid w:val="00A40763"/>
    <w:rsid w:val="00A40FD9"/>
    <w:rsid w:val="00A41102"/>
    <w:rsid w:val="00A41214"/>
    <w:rsid w:val="00A4185D"/>
    <w:rsid w:val="00A418D1"/>
    <w:rsid w:val="00A41C47"/>
    <w:rsid w:val="00A4206A"/>
    <w:rsid w:val="00A42339"/>
    <w:rsid w:val="00A4238E"/>
    <w:rsid w:val="00A4278A"/>
    <w:rsid w:val="00A42CC6"/>
    <w:rsid w:val="00A42D6B"/>
    <w:rsid w:val="00A4321B"/>
    <w:rsid w:val="00A43743"/>
    <w:rsid w:val="00A44345"/>
    <w:rsid w:val="00A443BE"/>
    <w:rsid w:val="00A443DC"/>
    <w:rsid w:val="00A4447F"/>
    <w:rsid w:val="00A444D6"/>
    <w:rsid w:val="00A445AB"/>
    <w:rsid w:val="00A446E0"/>
    <w:rsid w:val="00A44702"/>
    <w:rsid w:val="00A44F63"/>
    <w:rsid w:val="00A44FFD"/>
    <w:rsid w:val="00A45024"/>
    <w:rsid w:val="00A45202"/>
    <w:rsid w:val="00A453A9"/>
    <w:rsid w:val="00A45CCC"/>
    <w:rsid w:val="00A45CF1"/>
    <w:rsid w:val="00A45E0D"/>
    <w:rsid w:val="00A4644B"/>
    <w:rsid w:val="00A4673C"/>
    <w:rsid w:val="00A468BA"/>
    <w:rsid w:val="00A46B6D"/>
    <w:rsid w:val="00A4717C"/>
    <w:rsid w:val="00A471C6"/>
    <w:rsid w:val="00A47448"/>
    <w:rsid w:val="00A474E3"/>
    <w:rsid w:val="00A47575"/>
    <w:rsid w:val="00A47869"/>
    <w:rsid w:val="00A47BB4"/>
    <w:rsid w:val="00A47C68"/>
    <w:rsid w:val="00A47EF0"/>
    <w:rsid w:val="00A501D6"/>
    <w:rsid w:val="00A503CA"/>
    <w:rsid w:val="00A509DB"/>
    <w:rsid w:val="00A50A35"/>
    <w:rsid w:val="00A50A48"/>
    <w:rsid w:val="00A50CB1"/>
    <w:rsid w:val="00A50E96"/>
    <w:rsid w:val="00A50EDF"/>
    <w:rsid w:val="00A50F75"/>
    <w:rsid w:val="00A513AC"/>
    <w:rsid w:val="00A51762"/>
    <w:rsid w:val="00A518B2"/>
    <w:rsid w:val="00A51DB7"/>
    <w:rsid w:val="00A521BA"/>
    <w:rsid w:val="00A522B0"/>
    <w:rsid w:val="00A523DE"/>
    <w:rsid w:val="00A524D2"/>
    <w:rsid w:val="00A527EF"/>
    <w:rsid w:val="00A5286B"/>
    <w:rsid w:val="00A52F71"/>
    <w:rsid w:val="00A53442"/>
    <w:rsid w:val="00A536DB"/>
    <w:rsid w:val="00A538B9"/>
    <w:rsid w:val="00A53C4F"/>
    <w:rsid w:val="00A5425E"/>
    <w:rsid w:val="00A551E3"/>
    <w:rsid w:val="00A55267"/>
    <w:rsid w:val="00A55774"/>
    <w:rsid w:val="00A559B7"/>
    <w:rsid w:val="00A55F7F"/>
    <w:rsid w:val="00A55FD1"/>
    <w:rsid w:val="00A56008"/>
    <w:rsid w:val="00A561AA"/>
    <w:rsid w:val="00A57065"/>
    <w:rsid w:val="00A5712C"/>
    <w:rsid w:val="00A57DD6"/>
    <w:rsid w:val="00A602E0"/>
    <w:rsid w:val="00A609E1"/>
    <w:rsid w:val="00A61071"/>
    <w:rsid w:val="00A6109E"/>
    <w:rsid w:val="00A610A4"/>
    <w:rsid w:val="00A610F2"/>
    <w:rsid w:val="00A612B6"/>
    <w:rsid w:val="00A61567"/>
    <w:rsid w:val="00A61AC3"/>
    <w:rsid w:val="00A61F5B"/>
    <w:rsid w:val="00A624A1"/>
    <w:rsid w:val="00A62A1F"/>
    <w:rsid w:val="00A63340"/>
    <w:rsid w:val="00A6357A"/>
    <w:rsid w:val="00A64618"/>
    <w:rsid w:val="00A64B16"/>
    <w:rsid w:val="00A64CFC"/>
    <w:rsid w:val="00A650B2"/>
    <w:rsid w:val="00A65432"/>
    <w:rsid w:val="00A65D8A"/>
    <w:rsid w:val="00A65DA5"/>
    <w:rsid w:val="00A65DC8"/>
    <w:rsid w:val="00A65ECA"/>
    <w:rsid w:val="00A6602B"/>
    <w:rsid w:val="00A672D2"/>
    <w:rsid w:val="00A679E4"/>
    <w:rsid w:val="00A67B0E"/>
    <w:rsid w:val="00A67B6D"/>
    <w:rsid w:val="00A67BE2"/>
    <w:rsid w:val="00A67E27"/>
    <w:rsid w:val="00A67E7D"/>
    <w:rsid w:val="00A67EAD"/>
    <w:rsid w:val="00A705B7"/>
    <w:rsid w:val="00A70A6B"/>
    <w:rsid w:val="00A7105F"/>
    <w:rsid w:val="00A710DB"/>
    <w:rsid w:val="00A71269"/>
    <w:rsid w:val="00A7152D"/>
    <w:rsid w:val="00A7158B"/>
    <w:rsid w:val="00A71A73"/>
    <w:rsid w:val="00A71DBF"/>
    <w:rsid w:val="00A720C7"/>
    <w:rsid w:val="00A72572"/>
    <w:rsid w:val="00A725EE"/>
    <w:rsid w:val="00A725F1"/>
    <w:rsid w:val="00A7293C"/>
    <w:rsid w:val="00A729F0"/>
    <w:rsid w:val="00A72A0C"/>
    <w:rsid w:val="00A72CA4"/>
    <w:rsid w:val="00A72E3C"/>
    <w:rsid w:val="00A7382F"/>
    <w:rsid w:val="00A73CAC"/>
    <w:rsid w:val="00A7407E"/>
    <w:rsid w:val="00A740FF"/>
    <w:rsid w:val="00A749D2"/>
    <w:rsid w:val="00A749F4"/>
    <w:rsid w:val="00A74A9D"/>
    <w:rsid w:val="00A74DB3"/>
    <w:rsid w:val="00A74DEA"/>
    <w:rsid w:val="00A75042"/>
    <w:rsid w:val="00A7505B"/>
    <w:rsid w:val="00A75208"/>
    <w:rsid w:val="00A75256"/>
    <w:rsid w:val="00A753C2"/>
    <w:rsid w:val="00A75933"/>
    <w:rsid w:val="00A75D08"/>
    <w:rsid w:val="00A7610C"/>
    <w:rsid w:val="00A76148"/>
    <w:rsid w:val="00A7656B"/>
    <w:rsid w:val="00A76721"/>
    <w:rsid w:val="00A76EDE"/>
    <w:rsid w:val="00A76F68"/>
    <w:rsid w:val="00A77068"/>
    <w:rsid w:val="00A770DF"/>
    <w:rsid w:val="00A775C9"/>
    <w:rsid w:val="00A77C19"/>
    <w:rsid w:val="00A77DC7"/>
    <w:rsid w:val="00A77F18"/>
    <w:rsid w:val="00A80551"/>
    <w:rsid w:val="00A805C5"/>
    <w:rsid w:val="00A80789"/>
    <w:rsid w:val="00A80DC1"/>
    <w:rsid w:val="00A811F8"/>
    <w:rsid w:val="00A816B1"/>
    <w:rsid w:val="00A816EB"/>
    <w:rsid w:val="00A817BA"/>
    <w:rsid w:val="00A81A46"/>
    <w:rsid w:val="00A81B63"/>
    <w:rsid w:val="00A8226F"/>
    <w:rsid w:val="00A8239B"/>
    <w:rsid w:val="00A82825"/>
    <w:rsid w:val="00A82C74"/>
    <w:rsid w:val="00A8317C"/>
    <w:rsid w:val="00A831C2"/>
    <w:rsid w:val="00A834C8"/>
    <w:rsid w:val="00A83CE8"/>
    <w:rsid w:val="00A84257"/>
    <w:rsid w:val="00A845AB"/>
    <w:rsid w:val="00A84E10"/>
    <w:rsid w:val="00A84E1F"/>
    <w:rsid w:val="00A8512F"/>
    <w:rsid w:val="00A8550A"/>
    <w:rsid w:val="00A8558F"/>
    <w:rsid w:val="00A8591C"/>
    <w:rsid w:val="00A85CF5"/>
    <w:rsid w:val="00A85D8B"/>
    <w:rsid w:val="00A85F7E"/>
    <w:rsid w:val="00A863A4"/>
    <w:rsid w:val="00A864F8"/>
    <w:rsid w:val="00A86603"/>
    <w:rsid w:val="00A86BB0"/>
    <w:rsid w:val="00A87B96"/>
    <w:rsid w:val="00A90095"/>
    <w:rsid w:val="00A9040E"/>
    <w:rsid w:val="00A90843"/>
    <w:rsid w:val="00A90BD9"/>
    <w:rsid w:val="00A90C71"/>
    <w:rsid w:val="00A91282"/>
    <w:rsid w:val="00A9191C"/>
    <w:rsid w:val="00A91D5F"/>
    <w:rsid w:val="00A91F43"/>
    <w:rsid w:val="00A921B7"/>
    <w:rsid w:val="00A9234C"/>
    <w:rsid w:val="00A9262E"/>
    <w:rsid w:val="00A92A0C"/>
    <w:rsid w:val="00A92B10"/>
    <w:rsid w:val="00A92B1D"/>
    <w:rsid w:val="00A92BAE"/>
    <w:rsid w:val="00A92E56"/>
    <w:rsid w:val="00A92FCE"/>
    <w:rsid w:val="00A932FB"/>
    <w:rsid w:val="00A936D0"/>
    <w:rsid w:val="00A93E0F"/>
    <w:rsid w:val="00A94216"/>
    <w:rsid w:val="00A944CE"/>
    <w:rsid w:val="00A949F2"/>
    <w:rsid w:val="00A94AA7"/>
    <w:rsid w:val="00A94CB3"/>
    <w:rsid w:val="00A95593"/>
    <w:rsid w:val="00A95F98"/>
    <w:rsid w:val="00A962BE"/>
    <w:rsid w:val="00A964CB"/>
    <w:rsid w:val="00A966F0"/>
    <w:rsid w:val="00A96914"/>
    <w:rsid w:val="00A97167"/>
    <w:rsid w:val="00A9768B"/>
    <w:rsid w:val="00A97711"/>
    <w:rsid w:val="00A977C8"/>
    <w:rsid w:val="00A97A17"/>
    <w:rsid w:val="00A97BC8"/>
    <w:rsid w:val="00AA0553"/>
    <w:rsid w:val="00AA0749"/>
    <w:rsid w:val="00AA095D"/>
    <w:rsid w:val="00AA1131"/>
    <w:rsid w:val="00AA1569"/>
    <w:rsid w:val="00AA16C2"/>
    <w:rsid w:val="00AA1E39"/>
    <w:rsid w:val="00AA23DC"/>
    <w:rsid w:val="00AA247E"/>
    <w:rsid w:val="00AA2604"/>
    <w:rsid w:val="00AA2EDE"/>
    <w:rsid w:val="00AA3091"/>
    <w:rsid w:val="00AA30F5"/>
    <w:rsid w:val="00AA34E7"/>
    <w:rsid w:val="00AA3913"/>
    <w:rsid w:val="00AA3D6D"/>
    <w:rsid w:val="00AA41BC"/>
    <w:rsid w:val="00AA4A46"/>
    <w:rsid w:val="00AA4FF0"/>
    <w:rsid w:val="00AA5AD6"/>
    <w:rsid w:val="00AA5E7D"/>
    <w:rsid w:val="00AA6B66"/>
    <w:rsid w:val="00AA74FF"/>
    <w:rsid w:val="00AA7A21"/>
    <w:rsid w:val="00AA7A57"/>
    <w:rsid w:val="00AA7B4B"/>
    <w:rsid w:val="00AB02FB"/>
    <w:rsid w:val="00AB03A3"/>
    <w:rsid w:val="00AB04F7"/>
    <w:rsid w:val="00AB09A3"/>
    <w:rsid w:val="00AB1017"/>
    <w:rsid w:val="00AB1156"/>
    <w:rsid w:val="00AB147D"/>
    <w:rsid w:val="00AB14A2"/>
    <w:rsid w:val="00AB171D"/>
    <w:rsid w:val="00AB1790"/>
    <w:rsid w:val="00AB1AE4"/>
    <w:rsid w:val="00AB1D56"/>
    <w:rsid w:val="00AB2383"/>
    <w:rsid w:val="00AB24D2"/>
    <w:rsid w:val="00AB2807"/>
    <w:rsid w:val="00AB2A1A"/>
    <w:rsid w:val="00AB2DB9"/>
    <w:rsid w:val="00AB30AA"/>
    <w:rsid w:val="00AB30F9"/>
    <w:rsid w:val="00AB3553"/>
    <w:rsid w:val="00AB40AA"/>
    <w:rsid w:val="00AB42E8"/>
    <w:rsid w:val="00AB46A2"/>
    <w:rsid w:val="00AB482F"/>
    <w:rsid w:val="00AB5869"/>
    <w:rsid w:val="00AB5C39"/>
    <w:rsid w:val="00AB5F7F"/>
    <w:rsid w:val="00AB6015"/>
    <w:rsid w:val="00AB6169"/>
    <w:rsid w:val="00AB633C"/>
    <w:rsid w:val="00AB6B2C"/>
    <w:rsid w:val="00AB732A"/>
    <w:rsid w:val="00AB750D"/>
    <w:rsid w:val="00AC011B"/>
    <w:rsid w:val="00AC0129"/>
    <w:rsid w:val="00AC01C3"/>
    <w:rsid w:val="00AC04F3"/>
    <w:rsid w:val="00AC0ED6"/>
    <w:rsid w:val="00AC12E5"/>
    <w:rsid w:val="00AC1CAB"/>
    <w:rsid w:val="00AC249C"/>
    <w:rsid w:val="00AC29A1"/>
    <w:rsid w:val="00AC2CA1"/>
    <w:rsid w:val="00AC2D5A"/>
    <w:rsid w:val="00AC3600"/>
    <w:rsid w:val="00AC3624"/>
    <w:rsid w:val="00AC3B51"/>
    <w:rsid w:val="00AC4304"/>
    <w:rsid w:val="00AC4399"/>
    <w:rsid w:val="00AC4784"/>
    <w:rsid w:val="00AC5CAA"/>
    <w:rsid w:val="00AC6142"/>
    <w:rsid w:val="00AC61AC"/>
    <w:rsid w:val="00AC6EF9"/>
    <w:rsid w:val="00AC7099"/>
    <w:rsid w:val="00AC7122"/>
    <w:rsid w:val="00AC7FE3"/>
    <w:rsid w:val="00AD01FA"/>
    <w:rsid w:val="00AD02D9"/>
    <w:rsid w:val="00AD02FF"/>
    <w:rsid w:val="00AD046D"/>
    <w:rsid w:val="00AD04AC"/>
    <w:rsid w:val="00AD059D"/>
    <w:rsid w:val="00AD0960"/>
    <w:rsid w:val="00AD0AC3"/>
    <w:rsid w:val="00AD0EB8"/>
    <w:rsid w:val="00AD100C"/>
    <w:rsid w:val="00AD1174"/>
    <w:rsid w:val="00AD1AE2"/>
    <w:rsid w:val="00AD2005"/>
    <w:rsid w:val="00AD2556"/>
    <w:rsid w:val="00AD2BD7"/>
    <w:rsid w:val="00AD2BD9"/>
    <w:rsid w:val="00AD3171"/>
    <w:rsid w:val="00AD3292"/>
    <w:rsid w:val="00AD333D"/>
    <w:rsid w:val="00AD350F"/>
    <w:rsid w:val="00AD36EF"/>
    <w:rsid w:val="00AD36FC"/>
    <w:rsid w:val="00AD3F2F"/>
    <w:rsid w:val="00AD413C"/>
    <w:rsid w:val="00AD4167"/>
    <w:rsid w:val="00AD43EE"/>
    <w:rsid w:val="00AD4549"/>
    <w:rsid w:val="00AD45F3"/>
    <w:rsid w:val="00AD498C"/>
    <w:rsid w:val="00AD4B70"/>
    <w:rsid w:val="00AD4F8C"/>
    <w:rsid w:val="00AD5439"/>
    <w:rsid w:val="00AD571F"/>
    <w:rsid w:val="00AD596F"/>
    <w:rsid w:val="00AD6173"/>
    <w:rsid w:val="00AD66E4"/>
    <w:rsid w:val="00AD6833"/>
    <w:rsid w:val="00AD6A6A"/>
    <w:rsid w:val="00AD734F"/>
    <w:rsid w:val="00AD73E2"/>
    <w:rsid w:val="00AD763D"/>
    <w:rsid w:val="00AD79E0"/>
    <w:rsid w:val="00AD7A62"/>
    <w:rsid w:val="00AD7D9D"/>
    <w:rsid w:val="00AE00A6"/>
    <w:rsid w:val="00AE01B2"/>
    <w:rsid w:val="00AE06F5"/>
    <w:rsid w:val="00AE0914"/>
    <w:rsid w:val="00AE0991"/>
    <w:rsid w:val="00AE0A67"/>
    <w:rsid w:val="00AE0E05"/>
    <w:rsid w:val="00AE13A7"/>
    <w:rsid w:val="00AE15A7"/>
    <w:rsid w:val="00AE1DFD"/>
    <w:rsid w:val="00AE22DA"/>
    <w:rsid w:val="00AE24FD"/>
    <w:rsid w:val="00AE2E44"/>
    <w:rsid w:val="00AE2FBD"/>
    <w:rsid w:val="00AE3371"/>
    <w:rsid w:val="00AE33E3"/>
    <w:rsid w:val="00AE376B"/>
    <w:rsid w:val="00AE47A8"/>
    <w:rsid w:val="00AE4BC3"/>
    <w:rsid w:val="00AE4D12"/>
    <w:rsid w:val="00AE50CD"/>
    <w:rsid w:val="00AE5DEC"/>
    <w:rsid w:val="00AE5FD4"/>
    <w:rsid w:val="00AE6350"/>
    <w:rsid w:val="00AE6AE0"/>
    <w:rsid w:val="00AE6B10"/>
    <w:rsid w:val="00AE6BEF"/>
    <w:rsid w:val="00AE6FD5"/>
    <w:rsid w:val="00AE770A"/>
    <w:rsid w:val="00AE7771"/>
    <w:rsid w:val="00AF02BF"/>
    <w:rsid w:val="00AF07EB"/>
    <w:rsid w:val="00AF0F6C"/>
    <w:rsid w:val="00AF15EC"/>
    <w:rsid w:val="00AF18EF"/>
    <w:rsid w:val="00AF2022"/>
    <w:rsid w:val="00AF2252"/>
    <w:rsid w:val="00AF231F"/>
    <w:rsid w:val="00AF25C4"/>
    <w:rsid w:val="00AF2631"/>
    <w:rsid w:val="00AF2B73"/>
    <w:rsid w:val="00AF2C51"/>
    <w:rsid w:val="00AF2F5E"/>
    <w:rsid w:val="00AF3383"/>
    <w:rsid w:val="00AF357D"/>
    <w:rsid w:val="00AF3A52"/>
    <w:rsid w:val="00AF3C28"/>
    <w:rsid w:val="00AF3D8E"/>
    <w:rsid w:val="00AF47DF"/>
    <w:rsid w:val="00AF4DA1"/>
    <w:rsid w:val="00AF4E85"/>
    <w:rsid w:val="00AF54BE"/>
    <w:rsid w:val="00AF5629"/>
    <w:rsid w:val="00AF5892"/>
    <w:rsid w:val="00AF5A4D"/>
    <w:rsid w:val="00AF5B07"/>
    <w:rsid w:val="00AF5B7D"/>
    <w:rsid w:val="00AF61C9"/>
    <w:rsid w:val="00AF6417"/>
    <w:rsid w:val="00AF6565"/>
    <w:rsid w:val="00AF67F2"/>
    <w:rsid w:val="00AF6963"/>
    <w:rsid w:val="00AF6ED5"/>
    <w:rsid w:val="00AF70F7"/>
    <w:rsid w:val="00AF770F"/>
    <w:rsid w:val="00AF7E46"/>
    <w:rsid w:val="00B00820"/>
    <w:rsid w:val="00B00D2F"/>
    <w:rsid w:val="00B011CA"/>
    <w:rsid w:val="00B01643"/>
    <w:rsid w:val="00B019B0"/>
    <w:rsid w:val="00B020A9"/>
    <w:rsid w:val="00B021E1"/>
    <w:rsid w:val="00B02238"/>
    <w:rsid w:val="00B02591"/>
    <w:rsid w:val="00B02770"/>
    <w:rsid w:val="00B028F2"/>
    <w:rsid w:val="00B02B7D"/>
    <w:rsid w:val="00B02BB1"/>
    <w:rsid w:val="00B0302F"/>
    <w:rsid w:val="00B03271"/>
    <w:rsid w:val="00B03FFB"/>
    <w:rsid w:val="00B04501"/>
    <w:rsid w:val="00B04564"/>
    <w:rsid w:val="00B046A8"/>
    <w:rsid w:val="00B046EF"/>
    <w:rsid w:val="00B048BE"/>
    <w:rsid w:val="00B04DC3"/>
    <w:rsid w:val="00B04E00"/>
    <w:rsid w:val="00B04E3C"/>
    <w:rsid w:val="00B056F3"/>
    <w:rsid w:val="00B06492"/>
    <w:rsid w:val="00B0699C"/>
    <w:rsid w:val="00B06C2D"/>
    <w:rsid w:val="00B06DE0"/>
    <w:rsid w:val="00B06EC2"/>
    <w:rsid w:val="00B06F00"/>
    <w:rsid w:val="00B06FA7"/>
    <w:rsid w:val="00B0714F"/>
    <w:rsid w:val="00B071A3"/>
    <w:rsid w:val="00B07291"/>
    <w:rsid w:val="00B07C11"/>
    <w:rsid w:val="00B07DC2"/>
    <w:rsid w:val="00B10250"/>
    <w:rsid w:val="00B1069D"/>
    <w:rsid w:val="00B106B9"/>
    <w:rsid w:val="00B10C03"/>
    <w:rsid w:val="00B1134E"/>
    <w:rsid w:val="00B11730"/>
    <w:rsid w:val="00B11CCA"/>
    <w:rsid w:val="00B12640"/>
    <w:rsid w:val="00B12758"/>
    <w:rsid w:val="00B13374"/>
    <w:rsid w:val="00B13C1A"/>
    <w:rsid w:val="00B13C64"/>
    <w:rsid w:val="00B13C82"/>
    <w:rsid w:val="00B13DCD"/>
    <w:rsid w:val="00B13EBE"/>
    <w:rsid w:val="00B1423C"/>
    <w:rsid w:val="00B143FC"/>
    <w:rsid w:val="00B1442C"/>
    <w:rsid w:val="00B1463B"/>
    <w:rsid w:val="00B14DBC"/>
    <w:rsid w:val="00B15181"/>
    <w:rsid w:val="00B154EC"/>
    <w:rsid w:val="00B156AD"/>
    <w:rsid w:val="00B15B61"/>
    <w:rsid w:val="00B15BB6"/>
    <w:rsid w:val="00B15CD0"/>
    <w:rsid w:val="00B15F00"/>
    <w:rsid w:val="00B16462"/>
    <w:rsid w:val="00B16E16"/>
    <w:rsid w:val="00B16FA0"/>
    <w:rsid w:val="00B17597"/>
    <w:rsid w:val="00B17688"/>
    <w:rsid w:val="00B17F9B"/>
    <w:rsid w:val="00B20B69"/>
    <w:rsid w:val="00B20C7C"/>
    <w:rsid w:val="00B20FA2"/>
    <w:rsid w:val="00B2102D"/>
    <w:rsid w:val="00B2137F"/>
    <w:rsid w:val="00B215C8"/>
    <w:rsid w:val="00B21813"/>
    <w:rsid w:val="00B21835"/>
    <w:rsid w:val="00B21A07"/>
    <w:rsid w:val="00B21C4F"/>
    <w:rsid w:val="00B21DCD"/>
    <w:rsid w:val="00B21F74"/>
    <w:rsid w:val="00B22288"/>
    <w:rsid w:val="00B223FD"/>
    <w:rsid w:val="00B229A8"/>
    <w:rsid w:val="00B22A2E"/>
    <w:rsid w:val="00B22CF0"/>
    <w:rsid w:val="00B234E8"/>
    <w:rsid w:val="00B23505"/>
    <w:rsid w:val="00B236BC"/>
    <w:rsid w:val="00B23F4E"/>
    <w:rsid w:val="00B2493A"/>
    <w:rsid w:val="00B24A1B"/>
    <w:rsid w:val="00B24C9C"/>
    <w:rsid w:val="00B24FC5"/>
    <w:rsid w:val="00B252DF"/>
    <w:rsid w:val="00B253F5"/>
    <w:rsid w:val="00B25604"/>
    <w:rsid w:val="00B2577D"/>
    <w:rsid w:val="00B2586D"/>
    <w:rsid w:val="00B258DC"/>
    <w:rsid w:val="00B2595F"/>
    <w:rsid w:val="00B25BA8"/>
    <w:rsid w:val="00B25C23"/>
    <w:rsid w:val="00B25F92"/>
    <w:rsid w:val="00B26281"/>
    <w:rsid w:val="00B2694B"/>
    <w:rsid w:val="00B26986"/>
    <w:rsid w:val="00B26AA0"/>
    <w:rsid w:val="00B26C80"/>
    <w:rsid w:val="00B26E6A"/>
    <w:rsid w:val="00B27195"/>
    <w:rsid w:val="00B278F4"/>
    <w:rsid w:val="00B27E6F"/>
    <w:rsid w:val="00B27F69"/>
    <w:rsid w:val="00B307C2"/>
    <w:rsid w:val="00B307C4"/>
    <w:rsid w:val="00B309DE"/>
    <w:rsid w:val="00B314A6"/>
    <w:rsid w:val="00B31571"/>
    <w:rsid w:val="00B316A5"/>
    <w:rsid w:val="00B317FC"/>
    <w:rsid w:val="00B31ABC"/>
    <w:rsid w:val="00B31F2D"/>
    <w:rsid w:val="00B31F35"/>
    <w:rsid w:val="00B32BE9"/>
    <w:rsid w:val="00B3373D"/>
    <w:rsid w:val="00B33A61"/>
    <w:rsid w:val="00B34887"/>
    <w:rsid w:val="00B34BFD"/>
    <w:rsid w:val="00B34CFD"/>
    <w:rsid w:val="00B34EA4"/>
    <w:rsid w:val="00B35A32"/>
    <w:rsid w:val="00B35DD0"/>
    <w:rsid w:val="00B36234"/>
    <w:rsid w:val="00B3639B"/>
    <w:rsid w:val="00B36530"/>
    <w:rsid w:val="00B366BD"/>
    <w:rsid w:val="00B367B9"/>
    <w:rsid w:val="00B36D5C"/>
    <w:rsid w:val="00B37815"/>
    <w:rsid w:val="00B37A37"/>
    <w:rsid w:val="00B37EE4"/>
    <w:rsid w:val="00B404B0"/>
    <w:rsid w:val="00B418C0"/>
    <w:rsid w:val="00B4194C"/>
    <w:rsid w:val="00B41C85"/>
    <w:rsid w:val="00B41CCB"/>
    <w:rsid w:val="00B4246D"/>
    <w:rsid w:val="00B425FD"/>
    <w:rsid w:val="00B42A05"/>
    <w:rsid w:val="00B4321D"/>
    <w:rsid w:val="00B43694"/>
    <w:rsid w:val="00B43A6A"/>
    <w:rsid w:val="00B43F09"/>
    <w:rsid w:val="00B44074"/>
    <w:rsid w:val="00B44383"/>
    <w:rsid w:val="00B44485"/>
    <w:rsid w:val="00B446B1"/>
    <w:rsid w:val="00B449C5"/>
    <w:rsid w:val="00B44C5D"/>
    <w:rsid w:val="00B454D5"/>
    <w:rsid w:val="00B4564A"/>
    <w:rsid w:val="00B45660"/>
    <w:rsid w:val="00B45871"/>
    <w:rsid w:val="00B45966"/>
    <w:rsid w:val="00B45D47"/>
    <w:rsid w:val="00B4643E"/>
    <w:rsid w:val="00B46D89"/>
    <w:rsid w:val="00B4704F"/>
    <w:rsid w:val="00B47095"/>
    <w:rsid w:val="00B47162"/>
    <w:rsid w:val="00B4725A"/>
    <w:rsid w:val="00B472A5"/>
    <w:rsid w:val="00B4748C"/>
    <w:rsid w:val="00B47571"/>
    <w:rsid w:val="00B4762C"/>
    <w:rsid w:val="00B47884"/>
    <w:rsid w:val="00B47B9A"/>
    <w:rsid w:val="00B47C43"/>
    <w:rsid w:val="00B50210"/>
    <w:rsid w:val="00B50E8A"/>
    <w:rsid w:val="00B511BC"/>
    <w:rsid w:val="00B51260"/>
    <w:rsid w:val="00B514CD"/>
    <w:rsid w:val="00B5190B"/>
    <w:rsid w:val="00B51957"/>
    <w:rsid w:val="00B521C1"/>
    <w:rsid w:val="00B526C3"/>
    <w:rsid w:val="00B52AD2"/>
    <w:rsid w:val="00B52C25"/>
    <w:rsid w:val="00B52FA7"/>
    <w:rsid w:val="00B52FDD"/>
    <w:rsid w:val="00B53078"/>
    <w:rsid w:val="00B53328"/>
    <w:rsid w:val="00B539F8"/>
    <w:rsid w:val="00B53BC8"/>
    <w:rsid w:val="00B53EAB"/>
    <w:rsid w:val="00B53F35"/>
    <w:rsid w:val="00B5429D"/>
    <w:rsid w:val="00B546B9"/>
    <w:rsid w:val="00B551EE"/>
    <w:rsid w:val="00B5567B"/>
    <w:rsid w:val="00B55922"/>
    <w:rsid w:val="00B55CDF"/>
    <w:rsid w:val="00B56474"/>
    <w:rsid w:val="00B56CCA"/>
    <w:rsid w:val="00B574F7"/>
    <w:rsid w:val="00B57776"/>
    <w:rsid w:val="00B5780B"/>
    <w:rsid w:val="00B5799D"/>
    <w:rsid w:val="00B57C04"/>
    <w:rsid w:val="00B600BA"/>
    <w:rsid w:val="00B6039A"/>
    <w:rsid w:val="00B603D1"/>
    <w:rsid w:val="00B607F3"/>
    <w:rsid w:val="00B60DD6"/>
    <w:rsid w:val="00B60EB5"/>
    <w:rsid w:val="00B60F10"/>
    <w:rsid w:val="00B6102A"/>
    <w:rsid w:val="00B610A9"/>
    <w:rsid w:val="00B614C8"/>
    <w:rsid w:val="00B61541"/>
    <w:rsid w:val="00B61578"/>
    <w:rsid w:val="00B615B1"/>
    <w:rsid w:val="00B618CB"/>
    <w:rsid w:val="00B61CAF"/>
    <w:rsid w:val="00B626BA"/>
    <w:rsid w:val="00B62990"/>
    <w:rsid w:val="00B62AEC"/>
    <w:rsid w:val="00B62C52"/>
    <w:rsid w:val="00B633E0"/>
    <w:rsid w:val="00B63A73"/>
    <w:rsid w:val="00B64007"/>
    <w:rsid w:val="00B641C1"/>
    <w:rsid w:val="00B64FD1"/>
    <w:rsid w:val="00B652C5"/>
    <w:rsid w:val="00B65342"/>
    <w:rsid w:val="00B6540A"/>
    <w:rsid w:val="00B65476"/>
    <w:rsid w:val="00B654FB"/>
    <w:rsid w:val="00B656B9"/>
    <w:rsid w:val="00B65C0F"/>
    <w:rsid w:val="00B66381"/>
    <w:rsid w:val="00B66475"/>
    <w:rsid w:val="00B66760"/>
    <w:rsid w:val="00B66A02"/>
    <w:rsid w:val="00B67022"/>
    <w:rsid w:val="00B674F0"/>
    <w:rsid w:val="00B67546"/>
    <w:rsid w:val="00B679A4"/>
    <w:rsid w:val="00B67B9B"/>
    <w:rsid w:val="00B67C56"/>
    <w:rsid w:val="00B67D27"/>
    <w:rsid w:val="00B704F5"/>
    <w:rsid w:val="00B708E5"/>
    <w:rsid w:val="00B70E15"/>
    <w:rsid w:val="00B71122"/>
    <w:rsid w:val="00B71BA4"/>
    <w:rsid w:val="00B71DA8"/>
    <w:rsid w:val="00B71ECC"/>
    <w:rsid w:val="00B7256F"/>
    <w:rsid w:val="00B73031"/>
    <w:rsid w:val="00B7390A"/>
    <w:rsid w:val="00B73A43"/>
    <w:rsid w:val="00B73B17"/>
    <w:rsid w:val="00B73C18"/>
    <w:rsid w:val="00B74375"/>
    <w:rsid w:val="00B74BA9"/>
    <w:rsid w:val="00B74BD0"/>
    <w:rsid w:val="00B74FC1"/>
    <w:rsid w:val="00B752A4"/>
    <w:rsid w:val="00B754DA"/>
    <w:rsid w:val="00B75C34"/>
    <w:rsid w:val="00B75E6F"/>
    <w:rsid w:val="00B76349"/>
    <w:rsid w:val="00B76810"/>
    <w:rsid w:val="00B76A86"/>
    <w:rsid w:val="00B76CC2"/>
    <w:rsid w:val="00B77300"/>
    <w:rsid w:val="00B77476"/>
    <w:rsid w:val="00B779BB"/>
    <w:rsid w:val="00B77A0D"/>
    <w:rsid w:val="00B77E1E"/>
    <w:rsid w:val="00B80249"/>
    <w:rsid w:val="00B80904"/>
    <w:rsid w:val="00B80A85"/>
    <w:rsid w:val="00B80BA3"/>
    <w:rsid w:val="00B80BB3"/>
    <w:rsid w:val="00B81ABA"/>
    <w:rsid w:val="00B81BE8"/>
    <w:rsid w:val="00B81F98"/>
    <w:rsid w:val="00B82583"/>
    <w:rsid w:val="00B825BB"/>
    <w:rsid w:val="00B82868"/>
    <w:rsid w:val="00B82CD9"/>
    <w:rsid w:val="00B83212"/>
    <w:rsid w:val="00B839A4"/>
    <w:rsid w:val="00B84391"/>
    <w:rsid w:val="00B84A26"/>
    <w:rsid w:val="00B84D33"/>
    <w:rsid w:val="00B84E25"/>
    <w:rsid w:val="00B850C8"/>
    <w:rsid w:val="00B85163"/>
    <w:rsid w:val="00B8548C"/>
    <w:rsid w:val="00B854B4"/>
    <w:rsid w:val="00B85989"/>
    <w:rsid w:val="00B85B6C"/>
    <w:rsid w:val="00B85B9A"/>
    <w:rsid w:val="00B86236"/>
    <w:rsid w:val="00B862AA"/>
    <w:rsid w:val="00B865BF"/>
    <w:rsid w:val="00B8662D"/>
    <w:rsid w:val="00B86E04"/>
    <w:rsid w:val="00B874AE"/>
    <w:rsid w:val="00B875D1"/>
    <w:rsid w:val="00B87785"/>
    <w:rsid w:val="00B87B5F"/>
    <w:rsid w:val="00B87E61"/>
    <w:rsid w:val="00B9048A"/>
    <w:rsid w:val="00B905D5"/>
    <w:rsid w:val="00B908F8"/>
    <w:rsid w:val="00B909D2"/>
    <w:rsid w:val="00B90D95"/>
    <w:rsid w:val="00B91089"/>
    <w:rsid w:val="00B91362"/>
    <w:rsid w:val="00B91BAE"/>
    <w:rsid w:val="00B91CE1"/>
    <w:rsid w:val="00B92140"/>
    <w:rsid w:val="00B92462"/>
    <w:rsid w:val="00B9317E"/>
    <w:rsid w:val="00B93625"/>
    <w:rsid w:val="00B936B7"/>
    <w:rsid w:val="00B94055"/>
    <w:rsid w:val="00B9406E"/>
    <w:rsid w:val="00B941B5"/>
    <w:rsid w:val="00B94250"/>
    <w:rsid w:val="00B9440E"/>
    <w:rsid w:val="00B948C6"/>
    <w:rsid w:val="00B94CE2"/>
    <w:rsid w:val="00B95894"/>
    <w:rsid w:val="00B95D0E"/>
    <w:rsid w:val="00B95F3E"/>
    <w:rsid w:val="00B96025"/>
    <w:rsid w:val="00B9660F"/>
    <w:rsid w:val="00B96896"/>
    <w:rsid w:val="00B969BC"/>
    <w:rsid w:val="00B96AC7"/>
    <w:rsid w:val="00B96C2A"/>
    <w:rsid w:val="00B96CBE"/>
    <w:rsid w:val="00B974F3"/>
    <w:rsid w:val="00B97846"/>
    <w:rsid w:val="00B9784E"/>
    <w:rsid w:val="00B97F76"/>
    <w:rsid w:val="00BA0074"/>
    <w:rsid w:val="00BA0244"/>
    <w:rsid w:val="00BA02FB"/>
    <w:rsid w:val="00BA04B7"/>
    <w:rsid w:val="00BA0BAC"/>
    <w:rsid w:val="00BA0BEE"/>
    <w:rsid w:val="00BA0DE0"/>
    <w:rsid w:val="00BA0FA1"/>
    <w:rsid w:val="00BA1127"/>
    <w:rsid w:val="00BA1202"/>
    <w:rsid w:val="00BA12EF"/>
    <w:rsid w:val="00BA1597"/>
    <w:rsid w:val="00BA1A26"/>
    <w:rsid w:val="00BA1D5B"/>
    <w:rsid w:val="00BA1F58"/>
    <w:rsid w:val="00BA234B"/>
    <w:rsid w:val="00BA2468"/>
    <w:rsid w:val="00BA282D"/>
    <w:rsid w:val="00BA2B2E"/>
    <w:rsid w:val="00BA2BA2"/>
    <w:rsid w:val="00BA2C31"/>
    <w:rsid w:val="00BA2D06"/>
    <w:rsid w:val="00BA3580"/>
    <w:rsid w:val="00BA3728"/>
    <w:rsid w:val="00BA3762"/>
    <w:rsid w:val="00BA39ED"/>
    <w:rsid w:val="00BA3CF6"/>
    <w:rsid w:val="00BA4908"/>
    <w:rsid w:val="00BA4BB9"/>
    <w:rsid w:val="00BA4D15"/>
    <w:rsid w:val="00BA4E88"/>
    <w:rsid w:val="00BA514C"/>
    <w:rsid w:val="00BA58AC"/>
    <w:rsid w:val="00BA6432"/>
    <w:rsid w:val="00BA68FD"/>
    <w:rsid w:val="00BA6DBB"/>
    <w:rsid w:val="00BA7023"/>
    <w:rsid w:val="00BB0444"/>
    <w:rsid w:val="00BB08C2"/>
    <w:rsid w:val="00BB09B6"/>
    <w:rsid w:val="00BB0ECD"/>
    <w:rsid w:val="00BB0EF5"/>
    <w:rsid w:val="00BB1067"/>
    <w:rsid w:val="00BB140A"/>
    <w:rsid w:val="00BB14D2"/>
    <w:rsid w:val="00BB244E"/>
    <w:rsid w:val="00BB26E6"/>
    <w:rsid w:val="00BB2C17"/>
    <w:rsid w:val="00BB2ECC"/>
    <w:rsid w:val="00BB2F07"/>
    <w:rsid w:val="00BB30A6"/>
    <w:rsid w:val="00BB30F5"/>
    <w:rsid w:val="00BB31D3"/>
    <w:rsid w:val="00BB3200"/>
    <w:rsid w:val="00BB326B"/>
    <w:rsid w:val="00BB3E28"/>
    <w:rsid w:val="00BB461D"/>
    <w:rsid w:val="00BB481A"/>
    <w:rsid w:val="00BB4978"/>
    <w:rsid w:val="00BB4CD7"/>
    <w:rsid w:val="00BB556B"/>
    <w:rsid w:val="00BB5758"/>
    <w:rsid w:val="00BB58F4"/>
    <w:rsid w:val="00BB5AE3"/>
    <w:rsid w:val="00BB5FDA"/>
    <w:rsid w:val="00BB641B"/>
    <w:rsid w:val="00BB64EB"/>
    <w:rsid w:val="00BB662D"/>
    <w:rsid w:val="00BB66FC"/>
    <w:rsid w:val="00BB697A"/>
    <w:rsid w:val="00BB6A89"/>
    <w:rsid w:val="00BB6E40"/>
    <w:rsid w:val="00BB6EAE"/>
    <w:rsid w:val="00BB6EB4"/>
    <w:rsid w:val="00BB7557"/>
    <w:rsid w:val="00BB7CEE"/>
    <w:rsid w:val="00BC02C5"/>
    <w:rsid w:val="00BC0656"/>
    <w:rsid w:val="00BC06C2"/>
    <w:rsid w:val="00BC07FA"/>
    <w:rsid w:val="00BC0903"/>
    <w:rsid w:val="00BC10D8"/>
    <w:rsid w:val="00BC17C3"/>
    <w:rsid w:val="00BC1DC1"/>
    <w:rsid w:val="00BC2895"/>
    <w:rsid w:val="00BC2F17"/>
    <w:rsid w:val="00BC37BA"/>
    <w:rsid w:val="00BC3999"/>
    <w:rsid w:val="00BC3BC6"/>
    <w:rsid w:val="00BC4098"/>
    <w:rsid w:val="00BC4242"/>
    <w:rsid w:val="00BC435F"/>
    <w:rsid w:val="00BC4555"/>
    <w:rsid w:val="00BC45EA"/>
    <w:rsid w:val="00BC46B7"/>
    <w:rsid w:val="00BC478B"/>
    <w:rsid w:val="00BC4B7D"/>
    <w:rsid w:val="00BC51C7"/>
    <w:rsid w:val="00BC525C"/>
    <w:rsid w:val="00BC5581"/>
    <w:rsid w:val="00BC5661"/>
    <w:rsid w:val="00BC58CF"/>
    <w:rsid w:val="00BC595B"/>
    <w:rsid w:val="00BC5B2C"/>
    <w:rsid w:val="00BC5E0D"/>
    <w:rsid w:val="00BC60C0"/>
    <w:rsid w:val="00BC65E6"/>
    <w:rsid w:val="00BC67CD"/>
    <w:rsid w:val="00BC6A2A"/>
    <w:rsid w:val="00BC6B27"/>
    <w:rsid w:val="00BC6C18"/>
    <w:rsid w:val="00BC72D9"/>
    <w:rsid w:val="00BC7422"/>
    <w:rsid w:val="00BC758F"/>
    <w:rsid w:val="00BD0379"/>
    <w:rsid w:val="00BD0E7B"/>
    <w:rsid w:val="00BD11BE"/>
    <w:rsid w:val="00BD120E"/>
    <w:rsid w:val="00BD15CC"/>
    <w:rsid w:val="00BD1668"/>
    <w:rsid w:val="00BD1838"/>
    <w:rsid w:val="00BD1907"/>
    <w:rsid w:val="00BD1CCA"/>
    <w:rsid w:val="00BD2057"/>
    <w:rsid w:val="00BD20B4"/>
    <w:rsid w:val="00BD24F5"/>
    <w:rsid w:val="00BD2DFD"/>
    <w:rsid w:val="00BD2F2B"/>
    <w:rsid w:val="00BD317B"/>
    <w:rsid w:val="00BD31FF"/>
    <w:rsid w:val="00BD3393"/>
    <w:rsid w:val="00BD33B4"/>
    <w:rsid w:val="00BD3B3E"/>
    <w:rsid w:val="00BD3BB8"/>
    <w:rsid w:val="00BD3CBD"/>
    <w:rsid w:val="00BD46AC"/>
    <w:rsid w:val="00BD489F"/>
    <w:rsid w:val="00BD4D53"/>
    <w:rsid w:val="00BD538C"/>
    <w:rsid w:val="00BD5923"/>
    <w:rsid w:val="00BD5989"/>
    <w:rsid w:val="00BD5D1A"/>
    <w:rsid w:val="00BD5DBB"/>
    <w:rsid w:val="00BD5DEA"/>
    <w:rsid w:val="00BD6173"/>
    <w:rsid w:val="00BD6363"/>
    <w:rsid w:val="00BD659A"/>
    <w:rsid w:val="00BD6F22"/>
    <w:rsid w:val="00BD7256"/>
    <w:rsid w:val="00BD7A5B"/>
    <w:rsid w:val="00BD7A6D"/>
    <w:rsid w:val="00BD7FC2"/>
    <w:rsid w:val="00BE0101"/>
    <w:rsid w:val="00BE0469"/>
    <w:rsid w:val="00BE0496"/>
    <w:rsid w:val="00BE0F9B"/>
    <w:rsid w:val="00BE1044"/>
    <w:rsid w:val="00BE1A21"/>
    <w:rsid w:val="00BE1BEA"/>
    <w:rsid w:val="00BE1E0F"/>
    <w:rsid w:val="00BE1FEE"/>
    <w:rsid w:val="00BE235F"/>
    <w:rsid w:val="00BE2474"/>
    <w:rsid w:val="00BE2552"/>
    <w:rsid w:val="00BE2763"/>
    <w:rsid w:val="00BE293A"/>
    <w:rsid w:val="00BE2C53"/>
    <w:rsid w:val="00BE3302"/>
    <w:rsid w:val="00BE39AE"/>
    <w:rsid w:val="00BE3DF9"/>
    <w:rsid w:val="00BE3EF8"/>
    <w:rsid w:val="00BE40FE"/>
    <w:rsid w:val="00BE4658"/>
    <w:rsid w:val="00BE4659"/>
    <w:rsid w:val="00BE4F11"/>
    <w:rsid w:val="00BE510C"/>
    <w:rsid w:val="00BE60EE"/>
    <w:rsid w:val="00BE61C2"/>
    <w:rsid w:val="00BE65E4"/>
    <w:rsid w:val="00BE67A2"/>
    <w:rsid w:val="00BE699E"/>
    <w:rsid w:val="00BE6BA4"/>
    <w:rsid w:val="00BE6FBD"/>
    <w:rsid w:val="00BE711E"/>
    <w:rsid w:val="00BE7558"/>
    <w:rsid w:val="00BE7C7C"/>
    <w:rsid w:val="00BE7EDD"/>
    <w:rsid w:val="00BF01AC"/>
    <w:rsid w:val="00BF0372"/>
    <w:rsid w:val="00BF0469"/>
    <w:rsid w:val="00BF07B0"/>
    <w:rsid w:val="00BF08E4"/>
    <w:rsid w:val="00BF0A09"/>
    <w:rsid w:val="00BF0CC9"/>
    <w:rsid w:val="00BF1271"/>
    <w:rsid w:val="00BF1E72"/>
    <w:rsid w:val="00BF21A8"/>
    <w:rsid w:val="00BF222A"/>
    <w:rsid w:val="00BF2A6F"/>
    <w:rsid w:val="00BF2ACD"/>
    <w:rsid w:val="00BF2DA2"/>
    <w:rsid w:val="00BF2E9C"/>
    <w:rsid w:val="00BF31D1"/>
    <w:rsid w:val="00BF35C6"/>
    <w:rsid w:val="00BF361A"/>
    <w:rsid w:val="00BF36EA"/>
    <w:rsid w:val="00BF402E"/>
    <w:rsid w:val="00BF4A2D"/>
    <w:rsid w:val="00BF4B33"/>
    <w:rsid w:val="00BF4CC9"/>
    <w:rsid w:val="00BF4E00"/>
    <w:rsid w:val="00BF561A"/>
    <w:rsid w:val="00BF590F"/>
    <w:rsid w:val="00BF5A3D"/>
    <w:rsid w:val="00BF5AD8"/>
    <w:rsid w:val="00BF5AE1"/>
    <w:rsid w:val="00BF5C95"/>
    <w:rsid w:val="00BF612C"/>
    <w:rsid w:val="00BF63BE"/>
    <w:rsid w:val="00BF66AE"/>
    <w:rsid w:val="00BF6C07"/>
    <w:rsid w:val="00BF6C79"/>
    <w:rsid w:val="00BF6DBD"/>
    <w:rsid w:val="00BF6DFD"/>
    <w:rsid w:val="00BF7058"/>
    <w:rsid w:val="00BF77A3"/>
    <w:rsid w:val="00BF77EE"/>
    <w:rsid w:val="00BF7F1E"/>
    <w:rsid w:val="00C00018"/>
    <w:rsid w:val="00C001B0"/>
    <w:rsid w:val="00C002D7"/>
    <w:rsid w:val="00C003C9"/>
    <w:rsid w:val="00C016D1"/>
    <w:rsid w:val="00C01A5E"/>
    <w:rsid w:val="00C025D0"/>
    <w:rsid w:val="00C025D9"/>
    <w:rsid w:val="00C02894"/>
    <w:rsid w:val="00C02ADB"/>
    <w:rsid w:val="00C02EED"/>
    <w:rsid w:val="00C02F75"/>
    <w:rsid w:val="00C0313F"/>
    <w:rsid w:val="00C0319B"/>
    <w:rsid w:val="00C03296"/>
    <w:rsid w:val="00C03415"/>
    <w:rsid w:val="00C03B2F"/>
    <w:rsid w:val="00C03DE0"/>
    <w:rsid w:val="00C03F0F"/>
    <w:rsid w:val="00C047D8"/>
    <w:rsid w:val="00C04BCA"/>
    <w:rsid w:val="00C04D07"/>
    <w:rsid w:val="00C05149"/>
    <w:rsid w:val="00C0546C"/>
    <w:rsid w:val="00C05E21"/>
    <w:rsid w:val="00C06015"/>
    <w:rsid w:val="00C061E3"/>
    <w:rsid w:val="00C06453"/>
    <w:rsid w:val="00C06AC2"/>
    <w:rsid w:val="00C06ECF"/>
    <w:rsid w:val="00C070FB"/>
    <w:rsid w:val="00C0728F"/>
    <w:rsid w:val="00C0766C"/>
    <w:rsid w:val="00C0773D"/>
    <w:rsid w:val="00C078D0"/>
    <w:rsid w:val="00C07A36"/>
    <w:rsid w:val="00C07B1A"/>
    <w:rsid w:val="00C07CEA"/>
    <w:rsid w:val="00C07E4A"/>
    <w:rsid w:val="00C10428"/>
    <w:rsid w:val="00C107EC"/>
    <w:rsid w:val="00C108F9"/>
    <w:rsid w:val="00C10B9F"/>
    <w:rsid w:val="00C10BF8"/>
    <w:rsid w:val="00C114DC"/>
    <w:rsid w:val="00C115CC"/>
    <w:rsid w:val="00C11677"/>
    <w:rsid w:val="00C1212A"/>
    <w:rsid w:val="00C12C62"/>
    <w:rsid w:val="00C12DE7"/>
    <w:rsid w:val="00C130DD"/>
    <w:rsid w:val="00C13703"/>
    <w:rsid w:val="00C14258"/>
    <w:rsid w:val="00C14E13"/>
    <w:rsid w:val="00C1523D"/>
    <w:rsid w:val="00C15656"/>
    <w:rsid w:val="00C15C0B"/>
    <w:rsid w:val="00C15CA6"/>
    <w:rsid w:val="00C15D75"/>
    <w:rsid w:val="00C15E7A"/>
    <w:rsid w:val="00C16E49"/>
    <w:rsid w:val="00C17D7B"/>
    <w:rsid w:val="00C17EDE"/>
    <w:rsid w:val="00C202BC"/>
    <w:rsid w:val="00C2055B"/>
    <w:rsid w:val="00C20886"/>
    <w:rsid w:val="00C2096B"/>
    <w:rsid w:val="00C20B91"/>
    <w:rsid w:val="00C20FA2"/>
    <w:rsid w:val="00C20FA7"/>
    <w:rsid w:val="00C216A5"/>
    <w:rsid w:val="00C21D12"/>
    <w:rsid w:val="00C21F17"/>
    <w:rsid w:val="00C22112"/>
    <w:rsid w:val="00C22830"/>
    <w:rsid w:val="00C22909"/>
    <w:rsid w:val="00C229C4"/>
    <w:rsid w:val="00C229E2"/>
    <w:rsid w:val="00C22F10"/>
    <w:rsid w:val="00C23322"/>
    <w:rsid w:val="00C234EF"/>
    <w:rsid w:val="00C23692"/>
    <w:rsid w:val="00C23BA6"/>
    <w:rsid w:val="00C23D81"/>
    <w:rsid w:val="00C23F76"/>
    <w:rsid w:val="00C24086"/>
    <w:rsid w:val="00C24189"/>
    <w:rsid w:val="00C2425F"/>
    <w:rsid w:val="00C24BC9"/>
    <w:rsid w:val="00C2501E"/>
    <w:rsid w:val="00C25113"/>
    <w:rsid w:val="00C252A6"/>
    <w:rsid w:val="00C25FE2"/>
    <w:rsid w:val="00C2606C"/>
    <w:rsid w:val="00C26271"/>
    <w:rsid w:val="00C26565"/>
    <w:rsid w:val="00C268F6"/>
    <w:rsid w:val="00C27857"/>
    <w:rsid w:val="00C278F5"/>
    <w:rsid w:val="00C27BF4"/>
    <w:rsid w:val="00C27ED3"/>
    <w:rsid w:val="00C30061"/>
    <w:rsid w:val="00C304F1"/>
    <w:rsid w:val="00C305B6"/>
    <w:rsid w:val="00C30773"/>
    <w:rsid w:val="00C3109B"/>
    <w:rsid w:val="00C31175"/>
    <w:rsid w:val="00C3166C"/>
    <w:rsid w:val="00C3196E"/>
    <w:rsid w:val="00C31B26"/>
    <w:rsid w:val="00C31EAC"/>
    <w:rsid w:val="00C31EC3"/>
    <w:rsid w:val="00C322DA"/>
    <w:rsid w:val="00C3271B"/>
    <w:rsid w:val="00C3276F"/>
    <w:rsid w:val="00C32A12"/>
    <w:rsid w:val="00C32F05"/>
    <w:rsid w:val="00C32F9F"/>
    <w:rsid w:val="00C333B2"/>
    <w:rsid w:val="00C34127"/>
    <w:rsid w:val="00C344C5"/>
    <w:rsid w:val="00C34CB4"/>
    <w:rsid w:val="00C34ECA"/>
    <w:rsid w:val="00C3524B"/>
    <w:rsid w:val="00C354E5"/>
    <w:rsid w:val="00C35574"/>
    <w:rsid w:val="00C35B70"/>
    <w:rsid w:val="00C35BBC"/>
    <w:rsid w:val="00C35D12"/>
    <w:rsid w:val="00C35ECF"/>
    <w:rsid w:val="00C3734F"/>
    <w:rsid w:val="00C3738F"/>
    <w:rsid w:val="00C373F7"/>
    <w:rsid w:val="00C375F7"/>
    <w:rsid w:val="00C3779C"/>
    <w:rsid w:val="00C37DC5"/>
    <w:rsid w:val="00C4007D"/>
    <w:rsid w:val="00C40F4E"/>
    <w:rsid w:val="00C41035"/>
    <w:rsid w:val="00C4150E"/>
    <w:rsid w:val="00C41A7F"/>
    <w:rsid w:val="00C41CFB"/>
    <w:rsid w:val="00C425AC"/>
    <w:rsid w:val="00C42BBA"/>
    <w:rsid w:val="00C42E69"/>
    <w:rsid w:val="00C42F1B"/>
    <w:rsid w:val="00C42FEA"/>
    <w:rsid w:val="00C430F9"/>
    <w:rsid w:val="00C4315C"/>
    <w:rsid w:val="00C433CC"/>
    <w:rsid w:val="00C43471"/>
    <w:rsid w:val="00C4395F"/>
    <w:rsid w:val="00C43A82"/>
    <w:rsid w:val="00C43AE2"/>
    <w:rsid w:val="00C443C3"/>
    <w:rsid w:val="00C4462E"/>
    <w:rsid w:val="00C447BA"/>
    <w:rsid w:val="00C44BEE"/>
    <w:rsid w:val="00C44DAC"/>
    <w:rsid w:val="00C45486"/>
    <w:rsid w:val="00C4555D"/>
    <w:rsid w:val="00C45AEF"/>
    <w:rsid w:val="00C45DFA"/>
    <w:rsid w:val="00C463C9"/>
    <w:rsid w:val="00C464A3"/>
    <w:rsid w:val="00C465D3"/>
    <w:rsid w:val="00C468B6"/>
    <w:rsid w:val="00C46B5F"/>
    <w:rsid w:val="00C46C57"/>
    <w:rsid w:val="00C46C5F"/>
    <w:rsid w:val="00C477D5"/>
    <w:rsid w:val="00C47835"/>
    <w:rsid w:val="00C47AA5"/>
    <w:rsid w:val="00C47AB2"/>
    <w:rsid w:val="00C47C94"/>
    <w:rsid w:val="00C47E2E"/>
    <w:rsid w:val="00C501DA"/>
    <w:rsid w:val="00C50237"/>
    <w:rsid w:val="00C50303"/>
    <w:rsid w:val="00C50737"/>
    <w:rsid w:val="00C50921"/>
    <w:rsid w:val="00C50A49"/>
    <w:rsid w:val="00C50CA0"/>
    <w:rsid w:val="00C50F02"/>
    <w:rsid w:val="00C510C8"/>
    <w:rsid w:val="00C51988"/>
    <w:rsid w:val="00C51B71"/>
    <w:rsid w:val="00C51C74"/>
    <w:rsid w:val="00C51E94"/>
    <w:rsid w:val="00C51FBF"/>
    <w:rsid w:val="00C5207E"/>
    <w:rsid w:val="00C5246C"/>
    <w:rsid w:val="00C524F2"/>
    <w:rsid w:val="00C524F5"/>
    <w:rsid w:val="00C525EF"/>
    <w:rsid w:val="00C526F2"/>
    <w:rsid w:val="00C52900"/>
    <w:rsid w:val="00C52B53"/>
    <w:rsid w:val="00C52C35"/>
    <w:rsid w:val="00C536FD"/>
    <w:rsid w:val="00C53CAB"/>
    <w:rsid w:val="00C54103"/>
    <w:rsid w:val="00C547CC"/>
    <w:rsid w:val="00C54DBA"/>
    <w:rsid w:val="00C550E4"/>
    <w:rsid w:val="00C551CC"/>
    <w:rsid w:val="00C5578F"/>
    <w:rsid w:val="00C55E25"/>
    <w:rsid w:val="00C563D3"/>
    <w:rsid w:val="00C56AF6"/>
    <w:rsid w:val="00C57095"/>
    <w:rsid w:val="00C5754B"/>
    <w:rsid w:val="00C575A9"/>
    <w:rsid w:val="00C578E9"/>
    <w:rsid w:val="00C57B76"/>
    <w:rsid w:val="00C57D43"/>
    <w:rsid w:val="00C601E1"/>
    <w:rsid w:val="00C60730"/>
    <w:rsid w:val="00C608D5"/>
    <w:rsid w:val="00C60C10"/>
    <w:rsid w:val="00C60E72"/>
    <w:rsid w:val="00C60F2E"/>
    <w:rsid w:val="00C614CC"/>
    <w:rsid w:val="00C61514"/>
    <w:rsid w:val="00C6153F"/>
    <w:rsid w:val="00C615BD"/>
    <w:rsid w:val="00C61834"/>
    <w:rsid w:val="00C61BD7"/>
    <w:rsid w:val="00C61E5A"/>
    <w:rsid w:val="00C6208A"/>
    <w:rsid w:val="00C6251B"/>
    <w:rsid w:val="00C626F5"/>
    <w:rsid w:val="00C631CE"/>
    <w:rsid w:val="00C63D9B"/>
    <w:rsid w:val="00C63F57"/>
    <w:rsid w:val="00C64049"/>
    <w:rsid w:val="00C64093"/>
    <w:rsid w:val="00C643B3"/>
    <w:rsid w:val="00C6451D"/>
    <w:rsid w:val="00C648C4"/>
    <w:rsid w:val="00C64C33"/>
    <w:rsid w:val="00C64EDB"/>
    <w:rsid w:val="00C65024"/>
    <w:rsid w:val="00C65788"/>
    <w:rsid w:val="00C65AA3"/>
    <w:rsid w:val="00C65AAE"/>
    <w:rsid w:val="00C65B30"/>
    <w:rsid w:val="00C662B0"/>
    <w:rsid w:val="00C66579"/>
    <w:rsid w:val="00C66788"/>
    <w:rsid w:val="00C66976"/>
    <w:rsid w:val="00C67384"/>
    <w:rsid w:val="00C67807"/>
    <w:rsid w:val="00C7010C"/>
    <w:rsid w:val="00C70426"/>
    <w:rsid w:val="00C704D1"/>
    <w:rsid w:val="00C70520"/>
    <w:rsid w:val="00C70580"/>
    <w:rsid w:val="00C708BC"/>
    <w:rsid w:val="00C70DF4"/>
    <w:rsid w:val="00C71157"/>
    <w:rsid w:val="00C712A7"/>
    <w:rsid w:val="00C71ABC"/>
    <w:rsid w:val="00C71B0B"/>
    <w:rsid w:val="00C72009"/>
    <w:rsid w:val="00C7234E"/>
    <w:rsid w:val="00C72454"/>
    <w:rsid w:val="00C72567"/>
    <w:rsid w:val="00C7266B"/>
    <w:rsid w:val="00C72C36"/>
    <w:rsid w:val="00C735AD"/>
    <w:rsid w:val="00C73827"/>
    <w:rsid w:val="00C738D9"/>
    <w:rsid w:val="00C73A33"/>
    <w:rsid w:val="00C73EFF"/>
    <w:rsid w:val="00C7474E"/>
    <w:rsid w:val="00C74885"/>
    <w:rsid w:val="00C74D4E"/>
    <w:rsid w:val="00C760CF"/>
    <w:rsid w:val="00C7637D"/>
    <w:rsid w:val="00C76C9C"/>
    <w:rsid w:val="00C77CA1"/>
    <w:rsid w:val="00C77CAB"/>
    <w:rsid w:val="00C80397"/>
    <w:rsid w:val="00C80585"/>
    <w:rsid w:val="00C80884"/>
    <w:rsid w:val="00C80A05"/>
    <w:rsid w:val="00C80B2D"/>
    <w:rsid w:val="00C80F1C"/>
    <w:rsid w:val="00C80FA8"/>
    <w:rsid w:val="00C81E90"/>
    <w:rsid w:val="00C82080"/>
    <w:rsid w:val="00C829FE"/>
    <w:rsid w:val="00C82B9E"/>
    <w:rsid w:val="00C830FE"/>
    <w:rsid w:val="00C8388B"/>
    <w:rsid w:val="00C8391D"/>
    <w:rsid w:val="00C83D11"/>
    <w:rsid w:val="00C84112"/>
    <w:rsid w:val="00C8456B"/>
    <w:rsid w:val="00C8462D"/>
    <w:rsid w:val="00C84AB7"/>
    <w:rsid w:val="00C85589"/>
    <w:rsid w:val="00C85850"/>
    <w:rsid w:val="00C85A45"/>
    <w:rsid w:val="00C85CEB"/>
    <w:rsid w:val="00C86116"/>
    <w:rsid w:val="00C86486"/>
    <w:rsid w:val="00C865D3"/>
    <w:rsid w:val="00C8676F"/>
    <w:rsid w:val="00C86A19"/>
    <w:rsid w:val="00C87531"/>
    <w:rsid w:val="00C87F76"/>
    <w:rsid w:val="00C9014A"/>
    <w:rsid w:val="00C9028B"/>
    <w:rsid w:val="00C903C1"/>
    <w:rsid w:val="00C904D3"/>
    <w:rsid w:val="00C91511"/>
    <w:rsid w:val="00C918E4"/>
    <w:rsid w:val="00C919E2"/>
    <w:rsid w:val="00C91ACA"/>
    <w:rsid w:val="00C91E74"/>
    <w:rsid w:val="00C924BE"/>
    <w:rsid w:val="00C926D6"/>
    <w:rsid w:val="00C92711"/>
    <w:rsid w:val="00C928A0"/>
    <w:rsid w:val="00C928EC"/>
    <w:rsid w:val="00C93083"/>
    <w:rsid w:val="00C93376"/>
    <w:rsid w:val="00C93622"/>
    <w:rsid w:val="00C9387F"/>
    <w:rsid w:val="00C93DE3"/>
    <w:rsid w:val="00C94F9D"/>
    <w:rsid w:val="00C94F9E"/>
    <w:rsid w:val="00C94FBA"/>
    <w:rsid w:val="00C9547A"/>
    <w:rsid w:val="00C9586A"/>
    <w:rsid w:val="00C95AB2"/>
    <w:rsid w:val="00C95CC3"/>
    <w:rsid w:val="00C96090"/>
    <w:rsid w:val="00C963E9"/>
    <w:rsid w:val="00C965E0"/>
    <w:rsid w:val="00C96B57"/>
    <w:rsid w:val="00C97F2A"/>
    <w:rsid w:val="00CA000D"/>
    <w:rsid w:val="00CA0192"/>
    <w:rsid w:val="00CA04C2"/>
    <w:rsid w:val="00CA08DB"/>
    <w:rsid w:val="00CA0946"/>
    <w:rsid w:val="00CA181F"/>
    <w:rsid w:val="00CA1C7E"/>
    <w:rsid w:val="00CA1E7A"/>
    <w:rsid w:val="00CA1EA2"/>
    <w:rsid w:val="00CA2116"/>
    <w:rsid w:val="00CA22DE"/>
    <w:rsid w:val="00CA2414"/>
    <w:rsid w:val="00CA2425"/>
    <w:rsid w:val="00CA24C7"/>
    <w:rsid w:val="00CA2510"/>
    <w:rsid w:val="00CA29EB"/>
    <w:rsid w:val="00CA2C43"/>
    <w:rsid w:val="00CA2E0C"/>
    <w:rsid w:val="00CA32CD"/>
    <w:rsid w:val="00CA3427"/>
    <w:rsid w:val="00CA3726"/>
    <w:rsid w:val="00CA3A4F"/>
    <w:rsid w:val="00CA3E65"/>
    <w:rsid w:val="00CA3F76"/>
    <w:rsid w:val="00CA404A"/>
    <w:rsid w:val="00CA4A19"/>
    <w:rsid w:val="00CA4D55"/>
    <w:rsid w:val="00CA525D"/>
    <w:rsid w:val="00CA5529"/>
    <w:rsid w:val="00CA5679"/>
    <w:rsid w:val="00CA5715"/>
    <w:rsid w:val="00CA57EE"/>
    <w:rsid w:val="00CA5DB8"/>
    <w:rsid w:val="00CA6125"/>
    <w:rsid w:val="00CA61DD"/>
    <w:rsid w:val="00CA62C9"/>
    <w:rsid w:val="00CA65A8"/>
    <w:rsid w:val="00CA67BB"/>
    <w:rsid w:val="00CA6849"/>
    <w:rsid w:val="00CA772B"/>
    <w:rsid w:val="00CA7ABF"/>
    <w:rsid w:val="00CA7F48"/>
    <w:rsid w:val="00CB01C2"/>
    <w:rsid w:val="00CB05E2"/>
    <w:rsid w:val="00CB09C4"/>
    <w:rsid w:val="00CB0B4A"/>
    <w:rsid w:val="00CB0DF9"/>
    <w:rsid w:val="00CB157D"/>
    <w:rsid w:val="00CB18D6"/>
    <w:rsid w:val="00CB1948"/>
    <w:rsid w:val="00CB1B00"/>
    <w:rsid w:val="00CB1F39"/>
    <w:rsid w:val="00CB20D6"/>
    <w:rsid w:val="00CB20DE"/>
    <w:rsid w:val="00CB21D2"/>
    <w:rsid w:val="00CB2228"/>
    <w:rsid w:val="00CB2277"/>
    <w:rsid w:val="00CB2EC8"/>
    <w:rsid w:val="00CB3061"/>
    <w:rsid w:val="00CB3915"/>
    <w:rsid w:val="00CB3ADF"/>
    <w:rsid w:val="00CB3E57"/>
    <w:rsid w:val="00CB3E9A"/>
    <w:rsid w:val="00CB3EF7"/>
    <w:rsid w:val="00CB6012"/>
    <w:rsid w:val="00CB63FF"/>
    <w:rsid w:val="00CB6CB3"/>
    <w:rsid w:val="00CB7725"/>
    <w:rsid w:val="00CB77E7"/>
    <w:rsid w:val="00CB7D42"/>
    <w:rsid w:val="00CB7F20"/>
    <w:rsid w:val="00CC0289"/>
    <w:rsid w:val="00CC05DE"/>
    <w:rsid w:val="00CC0690"/>
    <w:rsid w:val="00CC07F3"/>
    <w:rsid w:val="00CC0BD2"/>
    <w:rsid w:val="00CC0CC6"/>
    <w:rsid w:val="00CC0D25"/>
    <w:rsid w:val="00CC0E2A"/>
    <w:rsid w:val="00CC0F87"/>
    <w:rsid w:val="00CC11E0"/>
    <w:rsid w:val="00CC1808"/>
    <w:rsid w:val="00CC1AA8"/>
    <w:rsid w:val="00CC2391"/>
    <w:rsid w:val="00CC23A2"/>
    <w:rsid w:val="00CC27FB"/>
    <w:rsid w:val="00CC2D84"/>
    <w:rsid w:val="00CC39A9"/>
    <w:rsid w:val="00CC3D06"/>
    <w:rsid w:val="00CC3E67"/>
    <w:rsid w:val="00CC3F21"/>
    <w:rsid w:val="00CC3F44"/>
    <w:rsid w:val="00CC44E3"/>
    <w:rsid w:val="00CC45E0"/>
    <w:rsid w:val="00CC47C0"/>
    <w:rsid w:val="00CC4BEE"/>
    <w:rsid w:val="00CC4C32"/>
    <w:rsid w:val="00CC4E12"/>
    <w:rsid w:val="00CC50A9"/>
    <w:rsid w:val="00CC51EF"/>
    <w:rsid w:val="00CC5439"/>
    <w:rsid w:val="00CC5483"/>
    <w:rsid w:val="00CC5683"/>
    <w:rsid w:val="00CC5DCC"/>
    <w:rsid w:val="00CC5E35"/>
    <w:rsid w:val="00CC6181"/>
    <w:rsid w:val="00CC67FD"/>
    <w:rsid w:val="00CC6AD8"/>
    <w:rsid w:val="00CC6BA7"/>
    <w:rsid w:val="00CC6CA9"/>
    <w:rsid w:val="00CC73A3"/>
    <w:rsid w:val="00CC7EBB"/>
    <w:rsid w:val="00CD010A"/>
    <w:rsid w:val="00CD019E"/>
    <w:rsid w:val="00CD0205"/>
    <w:rsid w:val="00CD058B"/>
    <w:rsid w:val="00CD0862"/>
    <w:rsid w:val="00CD0AD5"/>
    <w:rsid w:val="00CD0B35"/>
    <w:rsid w:val="00CD0BF7"/>
    <w:rsid w:val="00CD17EF"/>
    <w:rsid w:val="00CD1BFB"/>
    <w:rsid w:val="00CD2122"/>
    <w:rsid w:val="00CD213E"/>
    <w:rsid w:val="00CD225D"/>
    <w:rsid w:val="00CD2F9A"/>
    <w:rsid w:val="00CD3294"/>
    <w:rsid w:val="00CD334D"/>
    <w:rsid w:val="00CD354A"/>
    <w:rsid w:val="00CD3942"/>
    <w:rsid w:val="00CD3CD1"/>
    <w:rsid w:val="00CD3D1B"/>
    <w:rsid w:val="00CD3DD5"/>
    <w:rsid w:val="00CD420D"/>
    <w:rsid w:val="00CD4476"/>
    <w:rsid w:val="00CD48A1"/>
    <w:rsid w:val="00CD48FC"/>
    <w:rsid w:val="00CD4AB3"/>
    <w:rsid w:val="00CD4DF4"/>
    <w:rsid w:val="00CD5017"/>
    <w:rsid w:val="00CD51A0"/>
    <w:rsid w:val="00CD53A7"/>
    <w:rsid w:val="00CD5798"/>
    <w:rsid w:val="00CD5C50"/>
    <w:rsid w:val="00CD6BE7"/>
    <w:rsid w:val="00CD6C37"/>
    <w:rsid w:val="00CD6C5B"/>
    <w:rsid w:val="00CD6E9D"/>
    <w:rsid w:val="00CD7111"/>
    <w:rsid w:val="00CD7781"/>
    <w:rsid w:val="00CD7C44"/>
    <w:rsid w:val="00CE10FB"/>
    <w:rsid w:val="00CE1BB9"/>
    <w:rsid w:val="00CE23AC"/>
    <w:rsid w:val="00CE2461"/>
    <w:rsid w:val="00CE256E"/>
    <w:rsid w:val="00CE26FA"/>
    <w:rsid w:val="00CE2B76"/>
    <w:rsid w:val="00CE2FCB"/>
    <w:rsid w:val="00CE355A"/>
    <w:rsid w:val="00CE3B70"/>
    <w:rsid w:val="00CE3CB7"/>
    <w:rsid w:val="00CE3D8A"/>
    <w:rsid w:val="00CE3F4E"/>
    <w:rsid w:val="00CE4162"/>
    <w:rsid w:val="00CE41CF"/>
    <w:rsid w:val="00CE4381"/>
    <w:rsid w:val="00CE4423"/>
    <w:rsid w:val="00CE4735"/>
    <w:rsid w:val="00CE4B4A"/>
    <w:rsid w:val="00CE4BFD"/>
    <w:rsid w:val="00CE4EEF"/>
    <w:rsid w:val="00CE52BA"/>
    <w:rsid w:val="00CE5342"/>
    <w:rsid w:val="00CE5442"/>
    <w:rsid w:val="00CE5581"/>
    <w:rsid w:val="00CE5A3F"/>
    <w:rsid w:val="00CE5DF9"/>
    <w:rsid w:val="00CE5E09"/>
    <w:rsid w:val="00CE640E"/>
    <w:rsid w:val="00CE66CB"/>
    <w:rsid w:val="00CE6A15"/>
    <w:rsid w:val="00CE6D28"/>
    <w:rsid w:val="00CE73D7"/>
    <w:rsid w:val="00CE73E1"/>
    <w:rsid w:val="00CE747C"/>
    <w:rsid w:val="00CE78C4"/>
    <w:rsid w:val="00CE7C5E"/>
    <w:rsid w:val="00CE7DAC"/>
    <w:rsid w:val="00CF0798"/>
    <w:rsid w:val="00CF0979"/>
    <w:rsid w:val="00CF0AE3"/>
    <w:rsid w:val="00CF0FA1"/>
    <w:rsid w:val="00CF102D"/>
    <w:rsid w:val="00CF1444"/>
    <w:rsid w:val="00CF180B"/>
    <w:rsid w:val="00CF1A32"/>
    <w:rsid w:val="00CF1C92"/>
    <w:rsid w:val="00CF265D"/>
    <w:rsid w:val="00CF2910"/>
    <w:rsid w:val="00CF2ADB"/>
    <w:rsid w:val="00CF311B"/>
    <w:rsid w:val="00CF3340"/>
    <w:rsid w:val="00CF3529"/>
    <w:rsid w:val="00CF3593"/>
    <w:rsid w:val="00CF3B1F"/>
    <w:rsid w:val="00CF3E08"/>
    <w:rsid w:val="00CF3EE8"/>
    <w:rsid w:val="00CF4004"/>
    <w:rsid w:val="00CF4457"/>
    <w:rsid w:val="00CF4677"/>
    <w:rsid w:val="00CF4853"/>
    <w:rsid w:val="00CF4D10"/>
    <w:rsid w:val="00CF51B1"/>
    <w:rsid w:val="00CF5498"/>
    <w:rsid w:val="00CF5582"/>
    <w:rsid w:val="00CF5CFD"/>
    <w:rsid w:val="00CF6922"/>
    <w:rsid w:val="00CF6BA9"/>
    <w:rsid w:val="00CF6D6F"/>
    <w:rsid w:val="00CF6F6F"/>
    <w:rsid w:val="00CF7012"/>
    <w:rsid w:val="00CF7212"/>
    <w:rsid w:val="00CF7904"/>
    <w:rsid w:val="00CF7BB4"/>
    <w:rsid w:val="00CF7CE3"/>
    <w:rsid w:val="00CF7D47"/>
    <w:rsid w:val="00CF7F05"/>
    <w:rsid w:val="00D0030E"/>
    <w:rsid w:val="00D00528"/>
    <w:rsid w:val="00D0073F"/>
    <w:rsid w:val="00D00A0F"/>
    <w:rsid w:val="00D00FAD"/>
    <w:rsid w:val="00D01470"/>
    <w:rsid w:val="00D0183C"/>
    <w:rsid w:val="00D01C18"/>
    <w:rsid w:val="00D01CB1"/>
    <w:rsid w:val="00D01DED"/>
    <w:rsid w:val="00D020E4"/>
    <w:rsid w:val="00D02172"/>
    <w:rsid w:val="00D02627"/>
    <w:rsid w:val="00D02631"/>
    <w:rsid w:val="00D02C6E"/>
    <w:rsid w:val="00D02F65"/>
    <w:rsid w:val="00D0346E"/>
    <w:rsid w:val="00D03AA0"/>
    <w:rsid w:val="00D03EC6"/>
    <w:rsid w:val="00D04BF8"/>
    <w:rsid w:val="00D04C63"/>
    <w:rsid w:val="00D04F8D"/>
    <w:rsid w:val="00D0500F"/>
    <w:rsid w:val="00D05234"/>
    <w:rsid w:val="00D052FE"/>
    <w:rsid w:val="00D05504"/>
    <w:rsid w:val="00D05521"/>
    <w:rsid w:val="00D05CE2"/>
    <w:rsid w:val="00D060C0"/>
    <w:rsid w:val="00D064CD"/>
    <w:rsid w:val="00D06799"/>
    <w:rsid w:val="00D0697F"/>
    <w:rsid w:val="00D06D68"/>
    <w:rsid w:val="00D072F2"/>
    <w:rsid w:val="00D091F5"/>
    <w:rsid w:val="00D101F2"/>
    <w:rsid w:val="00D1025D"/>
    <w:rsid w:val="00D106C6"/>
    <w:rsid w:val="00D10AC3"/>
    <w:rsid w:val="00D10D4E"/>
    <w:rsid w:val="00D10DB0"/>
    <w:rsid w:val="00D1116A"/>
    <w:rsid w:val="00D1128D"/>
    <w:rsid w:val="00D11418"/>
    <w:rsid w:val="00D1197C"/>
    <w:rsid w:val="00D1199E"/>
    <w:rsid w:val="00D119EB"/>
    <w:rsid w:val="00D1204D"/>
    <w:rsid w:val="00D12139"/>
    <w:rsid w:val="00D125E5"/>
    <w:rsid w:val="00D12700"/>
    <w:rsid w:val="00D128C8"/>
    <w:rsid w:val="00D128E7"/>
    <w:rsid w:val="00D12AE4"/>
    <w:rsid w:val="00D12BC3"/>
    <w:rsid w:val="00D12CEA"/>
    <w:rsid w:val="00D13C01"/>
    <w:rsid w:val="00D13C14"/>
    <w:rsid w:val="00D1400A"/>
    <w:rsid w:val="00D14A37"/>
    <w:rsid w:val="00D14E9B"/>
    <w:rsid w:val="00D150E5"/>
    <w:rsid w:val="00D159D0"/>
    <w:rsid w:val="00D15E8B"/>
    <w:rsid w:val="00D16123"/>
    <w:rsid w:val="00D1687B"/>
    <w:rsid w:val="00D16A9E"/>
    <w:rsid w:val="00D16CDC"/>
    <w:rsid w:val="00D16D27"/>
    <w:rsid w:val="00D16EA4"/>
    <w:rsid w:val="00D16EF0"/>
    <w:rsid w:val="00D170DC"/>
    <w:rsid w:val="00D1718B"/>
    <w:rsid w:val="00D1769E"/>
    <w:rsid w:val="00D17C11"/>
    <w:rsid w:val="00D17DB7"/>
    <w:rsid w:val="00D20130"/>
    <w:rsid w:val="00D20203"/>
    <w:rsid w:val="00D2028E"/>
    <w:rsid w:val="00D20432"/>
    <w:rsid w:val="00D20477"/>
    <w:rsid w:val="00D207CA"/>
    <w:rsid w:val="00D209A8"/>
    <w:rsid w:val="00D20A0F"/>
    <w:rsid w:val="00D20BF7"/>
    <w:rsid w:val="00D20CF8"/>
    <w:rsid w:val="00D20EDC"/>
    <w:rsid w:val="00D21537"/>
    <w:rsid w:val="00D215DA"/>
    <w:rsid w:val="00D21704"/>
    <w:rsid w:val="00D21A8F"/>
    <w:rsid w:val="00D21C5E"/>
    <w:rsid w:val="00D21F59"/>
    <w:rsid w:val="00D2274B"/>
    <w:rsid w:val="00D23733"/>
    <w:rsid w:val="00D239CB"/>
    <w:rsid w:val="00D23DE6"/>
    <w:rsid w:val="00D23FE9"/>
    <w:rsid w:val="00D248E0"/>
    <w:rsid w:val="00D24C2E"/>
    <w:rsid w:val="00D2506B"/>
    <w:rsid w:val="00D25106"/>
    <w:rsid w:val="00D2528A"/>
    <w:rsid w:val="00D252E2"/>
    <w:rsid w:val="00D257D8"/>
    <w:rsid w:val="00D25E7D"/>
    <w:rsid w:val="00D2623B"/>
    <w:rsid w:val="00D26604"/>
    <w:rsid w:val="00D268E7"/>
    <w:rsid w:val="00D26BC1"/>
    <w:rsid w:val="00D26D3C"/>
    <w:rsid w:val="00D26E5A"/>
    <w:rsid w:val="00D270EE"/>
    <w:rsid w:val="00D30459"/>
    <w:rsid w:val="00D311A4"/>
    <w:rsid w:val="00D313F6"/>
    <w:rsid w:val="00D3156A"/>
    <w:rsid w:val="00D31588"/>
    <w:rsid w:val="00D316BB"/>
    <w:rsid w:val="00D31985"/>
    <w:rsid w:val="00D31D58"/>
    <w:rsid w:val="00D31DE3"/>
    <w:rsid w:val="00D321F3"/>
    <w:rsid w:val="00D3240E"/>
    <w:rsid w:val="00D3247A"/>
    <w:rsid w:val="00D331E8"/>
    <w:rsid w:val="00D332CE"/>
    <w:rsid w:val="00D33B4B"/>
    <w:rsid w:val="00D33D30"/>
    <w:rsid w:val="00D3417A"/>
    <w:rsid w:val="00D34655"/>
    <w:rsid w:val="00D34EB5"/>
    <w:rsid w:val="00D351DC"/>
    <w:rsid w:val="00D353AA"/>
    <w:rsid w:val="00D35433"/>
    <w:rsid w:val="00D35735"/>
    <w:rsid w:val="00D35AEC"/>
    <w:rsid w:val="00D35D70"/>
    <w:rsid w:val="00D35E03"/>
    <w:rsid w:val="00D35E91"/>
    <w:rsid w:val="00D35F64"/>
    <w:rsid w:val="00D35FD7"/>
    <w:rsid w:val="00D3638E"/>
    <w:rsid w:val="00D369BB"/>
    <w:rsid w:val="00D36D48"/>
    <w:rsid w:val="00D36F7A"/>
    <w:rsid w:val="00D370E9"/>
    <w:rsid w:val="00D373EF"/>
    <w:rsid w:val="00D378AC"/>
    <w:rsid w:val="00D37907"/>
    <w:rsid w:val="00D37C21"/>
    <w:rsid w:val="00D37C3F"/>
    <w:rsid w:val="00D37D91"/>
    <w:rsid w:val="00D37E6D"/>
    <w:rsid w:val="00D416EF"/>
    <w:rsid w:val="00D41719"/>
    <w:rsid w:val="00D41B17"/>
    <w:rsid w:val="00D41C3F"/>
    <w:rsid w:val="00D42369"/>
    <w:rsid w:val="00D423B5"/>
    <w:rsid w:val="00D42574"/>
    <w:rsid w:val="00D42817"/>
    <w:rsid w:val="00D432D1"/>
    <w:rsid w:val="00D436D4"/>
    <w:rsid w:val="00D437A9"/>
    <w:rsid w:val="00D43E15"/>
    <w:rsid w:val="00D44090"/>
    <w:rsid w:val="00D443FF"/>
    <w:rsid w:val="00D4482A"/>
    <w:rsid w:val="00D44BC3"/>
    <w:rsid w:val="00D451AA"/>
    <w:rsid w:val="00D45347"/>
    <w:rsid w:val="00D455A1"/>
    <w:rsid w:val="00D455CF"/>
    <w:rsid w:val="00D4583F"/>
    <w:rsid w:val="00D46617"/>
    <w:rsid w:val="00D466D3"/>
    <w:rsid w:val="00D46993"/>
    <w:rsid w:val="00D469FB"/>
    <w:rsid w:val="00D46BF3"/>
    <w:rsid w:val="00D470C2"/>
    <w:rsid w:val="00D474A9"/>
    <w:rsid w:val="00D47847"/>
    <w:rsid w:val="00D47973"/>
    <w:rsid w:val="00D5025C"/>
    <w:rsid w:val="00D50B38"/>
    <w:rsid w:val="00D50C00"/>
    <w:rsid w:val="00D50E6B"/>
    <w:rsid w:val="00D50FAA"/>
    <w:rsid w:val="00D51127"/>
    <w:rsid w:val="00D5158E"/>
    <w:rsid w:val="00D51652"/>
    <w:rsid w:val="00D5175B"/>
    <w:rsid w:val="00D521E3"/>
    <w:rsid w:val="00D528A5"/>
    <w:rsid w:val="00D529C7"/>
    <w:rsid w:val="00D52E05"/>
    <w:rsid w:val="00D530D8"/>
    <w:rsid w:val="00D53A6A"/>
    <w:rsid w:val="00D53F8E"/>
    <w:rsid w:val="00D541AE"/>
    <w:rsid w:val="00D54581"/>
    <w:rsid w:val="00D547AD"/>
    <w:rsid w:val="00D550C0"/>
    <w:rsid w:val="00D55302"/>
    <w:rsid w:val="00D55AC6"/>
    <w:rsid w:val="00D55CDA"/>
    <w:rsid w:val="00D56396"/>
    <w:rsid w:val="00D5642B"/>
    <w:rsid w:val="00D5647E"/>
    <w:rsid w:val="00D56A88"/>
    <w:rsid w:val="00D5790D"/>
    <w:rsid w:val="00D579A0"/>
    <w:rsid w:val="00D57C28"/>
    <w:rsid w:val="00D57C4A"/>
    <w:rsid w:val="00D57F13"/>
    <w:rsid w:val="00D60222"/>
    <w:rsid w:val="00D60C70"/>
    <w:rsid w:val="00D614FD"/>
    <w:rsid w:val="00D61534"/>
    <w:rsid w:val="00D616C5"/>
    <w:rsid w:val="00D61BFE"/>
    <w:rsid w:val="00D62410"/>
    <w:rsid w:val="00D6250B"/>
    <w:rsid w:val="00D625F6"/>
    <w:rsid w:val="00D6271C"/>
    <w:rsid w:val="00D629FA"/>
    <w:rsid w:val="00D62D7C"/>
    <w:rsid w:val="00D631EC"/>
    <w:rsid w:val="00D63293"/>
    <w:rsid w:val="00D63CFD"/>
    <w:rsid w:val="00D645C7"/>
    <w:rsid w:val="00D645FE"/>
    <w:rsid w:val="00D64C58"/>
    <w:rsid w:val="00D650E8"/>
    <w:rsid w:val="00D65491"/>
    <w:rsid w:val="00D65738"/>
    <w:rsid w:val="00D660CA"/>
    <w:rsid w:val="00D662AA"/>
    <w:rsid w:val="00D666BF"/>
    <w:rsid w:val="00D667D1"/>
    <w:rsid w:val="00D66AD9"/>
    <w:rsid w:val="00D66ED4"/>
    <w:rsid w:val="00D672B4"/>
    <w:rsid w:val="00D6740F"/>
    <w:rsid w:val="00D6751B"/>
    <w:rsid w:val="00D67656"/>
    <w:rsid w:val="00D70690"/>
    <w:rsid w:val="00D70EC9"/>
    <w:rsid w:val="00D71353"/>
    <w:rsid w:val="00D71ABB"/>
    <w:rsid w:val="00D71D56"/>
    <w:rsid w:val="00D71E6C"/>
    <w:rsid w:val="00D722D9"/>
    <w:rsid w:val="00D727E8"/>
    <w:rsid w:val="00D72847"/>
    <w:rsid w:val="00D72A3A"/>
    <w:rsid w:val="00D72A66"/>
    <w:rsid w:val="00D72A81"/>
    <w:rsid w:val="00D72BB4"/>
    <w:rsid w:val="00D72E6F"/>
    <w:rsid w:val="00D72EB1"/>
    <w:rsid w:val="00D7303E"/>
    <w:rsid w:val="00D732EB"/>
    <w:rsid w:val="00D733D3"/>
    <w:rsid w:val="00D735D9"/>
    <w:rsid w:val="00D73705"/>
    <w:rsid w:val="00D7389D"/>
    <w:rsid w:val="00D738CA"/>
    <w:rsid w:val="00D73CD1"/>
    <w:rsid w:val="00D74797"/>
    <w:rsid w:val="00D74C57"/>
    <w:rsid w:val="00D74D9D"/>
    <w:rsid w:val="00D74F56"/>
    <w:rsid w:val="00D74F75"/>
    <w:rsid w:val="00D7536D"/>
    <w:rsid w:val="00D75496"/>
    <w:rsid w:val="00D759FC"/>
    <w:rsid w:val="00D75ADD"/>
    <w:rsid w:val="00D770C5"/>
    <w:rsid w:val="00D77406"/>
    <w:rsid w:val="00D7743B"/>
    <w:rsid w:val="00D7767C"/>
    <w:rsid w:val="00D77685"/>
    <w:rsid w:val="00D77738"/>
    <w:rsid w:val="00D77FE8"/>
    <w:rsid w:val="00D80731"/>
    <w:rsid w:val="00D80755"/>
    <w:rsid w:val="00D81E45"/>
    <w:rsid w:val="00D8215E"/>
    <w:rsid w:val="00D82294"/>
    <w:rsid w:val="00D829FD"/>
    <w:rsid w:val="00D82B1C"/>
    <w:rsid w:val="00D82FC6"/>
    <w:rsid w:val="00D831C9"/>
    <w:rsid w:val="00D832AA"/>
    <w:rsid w:val="00D8357A"/>
    <w:rsid w:val="00D83C35"/>
    <w:rsid w:val="00D83C81"/>
    <w:rsid w:val="00D83CA1"/>
    <w:rsid w:val="00D83EF2"/>
    <w:rsid w:val="00D84B29"/>
    <w:rsid w:val="00D854AC"/>
    <w:rsid w:val="00D85863"/>
    <w:rsid w:val="00D85CE9"/>
    <w:rsid w:val="00D8601C"/>
    <w:rsid w:val="00D86370"/>
    <w:rsid w:val="00D864C1"/>
    <w:rsid w:val="00D868BD"/>
    <w:rsid w:val="00D86B8D"/>
    <w:rsid w:val="00D86E5E"/>
    <w:rsid w:val="00D87254"/>
    <w:rsid w:val="00D875CC"/>
    <w:rsid w:val="00D876DF"/>
    <w:rsid w:val="00D87B82"/>
    <w:rsid w:val="00D87CE7"/>
    <w:rsid w:val="00D90049"/>
    <w:rsid w:val="00D90A7F"/>
    <w:rsid w:val="00D90AF9"/>
    <w:rsid w:val="00D911C0"/>
    <w:rsid w:val="00D912A4"/>
    <w:rsid w:val="00D91661"/>
    <w:rsid w:val="00D9174C"/>
    <w:rsid w:val="00D91963"/>
    <w:rsid w:val="00D927E0"/>
    <w:rsid w:val="00D931E1"/>
    <w:rsid w:val="00D93214"/>
    <w:rsid w:val="00D935C5"/>
    <w:rsid w:val="00D93FB4"/>
    <w:rsid w:val="00D947F3"/>
    <w:rsid w:val="00D94B56"/>
    <w:rsid w:val="00D94C06"/>
    <w:rsid w:val="00D94D1F"/>
    <w:rsid w:val="00D95AC4"/>
    <w:rsid w:val="00D95BC6"/>
    <w:rsid w:val="00D96D18"/>
    <w:rsid w:val="00D96F09"/>
    <w:rsid w:val="00D97625"/>
    <w:rsid w:val="00D97B7C"/>
    <w:rsid w:val="00D97BEF"/>
    <w:rsid w:val="00D97C67"/>
    <w:rsid w:val="00D97E83"/>
    <w:rsid w:val="00D97F5B"/>
    <w:rsid w:val="00D97FCE"/>
    <w:rsid w:val="00DA0020"/>
    <w:rsid w:val="00DA01CA"/>
    <w:rsid w:val="00DA07BF"/>
    <w:rsid w:val="00DA0B89"/>
    <w:rsid w:val="00DA1155"/>
    <w:rsid w:val="00DA13D3"/>
    <w:rsid w:val="00DA1CF3"/>
    <w:rsid w:val="00DA246B"/>
    <w:rsid w:val="00DA27CF"/>
    <w:rsid w:val="00DA2849"/>
    <w:rsid w:val="00DA2958"/>
    <w:rsid w:val="00DA2A30"/>
    <w:rsid w:val="00DA3435"/>
    <w:rsid w:val="00DA43A7"/>
    <w:rsid w:val="00DA4A53"/>
    <w:rsid w:val="00DA4F26"/>
    <w:rsid w:val="00DA4F7B"/>
    <w:rsid w:val="00DA5717"/>
    <w:rsid w:val="00DA573D"/>
    <w:rsid w:val="00DA5A7D"/>
    <w:rsid w:val="00DA5A93"/>
    <w:rsid w:val="00DA5B65"/>
    <w:rsid w:val="00DA5D2B"/>
    <w:rsid w:val="00DA5DAC"/>
    <w:rsid w:val="00DA5DE7"/>
    <w:rsid w:val="00DA63BC"/>
    <w:rsid w:val="00DA66A1"/>
    <w:rsid w:val="00DA6E9A"/>
    <w:rsid w:val="00DA76A3"/>
    <w:rsid w:val="00DA7C4C"/>
    <w:rsid w:val="00DA7DB7"/>
    <w:rsid w:val="00DA7EEE"/>
    <w:rsid w:val="00DB02AD"/>
    <w:rsid w:val="00DB046E"/>
    <w:rsid w:val="00DB15BC"/>
    <w:rsid w:val="00DB1888"/>
    <w:rsid w:val="00DB1CD1"/>
    <w:rsid w:val="00DB2511"/>
    <w:rsid w:val="00DB2529"/>
    <w:rsid w:val="00DB281A"/>
    <w:rsid w:val="00DB35F0"/>
    <w:rsid w:val="00DB3832"/>
    <w:rsid w:val="00DB3BF7"/>
    <w:rsid w:val="00DB3EBE"/>
    <w:rsid w:val="00DB4766"/>
    <w:rsid w:val="00DB4F31"/>
    <w:rsid w:val="00DB519A"/>
    <w:rsid w:val="00DB5533"/>
    <w:rsid w:val="00DB5796"/>
    <w:rsid w:val="00DB6195"/>
    <w:rsid w:val="00DB64BE"/>
    <w:rsid w:val="00DB65C4"/>
    <w:rsid w:val="00DB667A"/>
    <w:rsid w:val="00DB68E4"/>
    <w:rsid w:val="00DB6AD0"/>
    <w:rsid w:val="00DB6ADA"/>
    <w:rsid w:val="00DB6EA4"/>
    <w:rsid w:val="00DB7260"/>
    <w:rsid w:val="00DB7A08"/>
    <w:rsid w:val="00DB7BFD"/>
    <w:rsid w:val="00DB7F1B"/>
    <w:rsid w:val="00DC05E9"/>
    <w:rsid w:val="00DC0770"/>
    <w:rsid w:val="00DC13B3"/>
    <w:rsid w:val="00DC1543"/>
    <w:rsid w:val="00DC1BCD"/>
    <w:rsid w:val="00DC1FAB"/>
    <w:rsid w:val="00DC1FC5"/>
    <w:rsid w:val="00DC2011"/>
    <w:rsid w:val="00DC25AC"/>
    <w:rsid w:val="00DC2FD4"/>
    <w:rsid w:val="00DC30B5"/>
    <w:rsid w:val="00DC30EC"/>
    <w:rsid w:val="00DC32E0"/>
    <w:rsid w:val="00DC382F"/>
    <w:rsid w:val="00DC3B60"/>
    <w:rsid w:val="00DC3B81"/>
    <w:rsid w:val="00DC3E15"/>
    <w:rsid w:val="00DC425D"/>
    <w:rsid w:val="00DC479C"/>
    <w:rsid w:val="00DC4BA2"/>
    <w:rsid w:val="00DC4FDF"/>
    <w:rsid w:val="00DC5C2E"/>
    <w:rsid w:val="00DC5F0D"/>
    <w:rsid w:val="00DC6338"/>
    <w:rsid w:val="00DC66C1"/>
    <w:rsid w:val="00DC6C08"/>
    <w:rsid w:val="00DC6E83"/>
    <w:rsid w:val="00DC7B50"/>
    <w:rsid w:val="00DD034A"/>
    <w:rsid w:val="00DD0804"/>
    <w:rsid w:val="00DD0F4D"/>
    <w:rsid w:val="00DD0FC3"/>
    <w:rsid w:val="00DD1B35"/>
    <w:rsid w:val="00DD22B0"/>
    <w:rsid w:val="00DD231E"/>
    <w:rsid w:val="00DD2840"/>
    <w:rsid w:val="00DD2845"/>
    <w:rsid w:val="00DD2B1A"/>
    <w:rsid w:val="00DD2CCE"/>
    <w:rsid w:val="00DD2D2E"/>
    <w:rsid w:val="00DD2D79"/>
    <w:rsid w:val="00DD34DB"/>
    <w:rsid w:val="00DD3767"/>
    <w:rsid w:val="00DD3D11"/>
    <w:rsid w:val="00DD41CF"/>
    <w:rsid w:val="00DD451F"/>
    <w:rsid w:val="00DD47A8"/>
    <w:rsid w:val="00DD4920"/>
    <w:rsid w:val="00DD495D"/>
    <w:rsid w:val="00DD507B"/>
    <w:rsid w:val="00DD59D4"/>
    <w:rsid w:val="00DD61D5"/>
    <w:rsid w:val="00DD63E1"/>
    <w:rsid w:val="00DD687F"/>
    <w:rsid w:val="00DD6B33"/>
    <w:rsid w:val="00DD6BCF"/>
    <w:rsid w:val="00DD6F3A"/>
    <w:rsid w:val="00DD6FE8"/>
    <w:rsid w:val="00DD7770"/>
    <w:rsid w:val="00DD7A8A"/>
    <w:rsid w:val="00DD7C52"/>
    <w:rsid w:val="00DE01F3"/>
    <w:rsid w:val="00DE02C2"/>
    <w:rsid w:val="00DE07F1"/>
    <w:rsid w:val="00DE09F4"/>
    <w:rsid w:val="00DE0D76"/>
    <w:rsid w:val="00DE21CC"/>
    <w:rsid w:val="00DE2772"/>
    <w:rsid w:val="00DE2892"/>
    <w:rsid w:val="00DE2AF5"/>
    <w:rsid w:val="00DE30F5"/>
    <w:rsid w:val="00DE32C8"/>
    <w:rsid w:val="00DE3D86"/>
    <w:rsid w:val="00DE4168"/>
    <w:rsid w:val="00DE4458"/>
    <w:rsid w:val="00DE49D6"/>
    <w:rsid w:val="00DE4B21"/>
    <w:rsid w:val="00DE4D19"/>
    <w:rsid w:val="00DE4E8B"/>
    <w:rsid w:val="00DE522D"/>
    <w:rsid w:val="00DE6034"/>
    <w:rsid w:val="00DE627A"/>
    <w:rsid w:val="00DE65C4"/>
    <w:rsid w:val="00DE6618"/>
    <w:rsid w:val="00DE6A90"/>
    <w:rsid w:val="00DE6A9A"/>
    <w:rsid w:val="00DE6CA4"/>
    <w:rsid w:val="00DE6DF4"/>
    <w:rsid w:val="00DE6F73"/>
    <w:rsid w:val="00DE701E"/>
    <w:rsid w:val="00DE7355"/>
    <w:rsid w:val="00DE75EE"/>
    <w:rsid w:val="00DEA6FD"/>
    <w:rsid w:val="00DF0086"/>
    <w:rsid w:val="00DF01C3"/>
    <w:rsid w:val="00DF16FB"/>
    <w:rsid w:val="00DF1708"/>
    <w:rsid w:val="00DF1F2D"/>
    <w:rsid w:val="00DF2835"/>
    <w:rsid w:val="00DF2C46"/>
    <w:rsid w:val="00DF2D0A"/>
    <w:rsid w:val="00DF2E7F"/>
    <w:rsid w:val="00DF3523"/>
    <w:rsid w:val="00DF4CE6"/>
    <w:rsid w:val="00DF4F36"/>
    <w:rsid w:val="00DF51C8"/>
    <w:rsid w:val="00DF5209"/>
    <w:rsid w:val="00DF56AC"/>
    <w:rsid w:val="00DF5989"/>
    <w:rsid w:val="00DF5DAC"/>
    <w:rsid w:val="00DF6123"/>
    <w:rsid w:val="00DF6365"/>
    <w:rsid w:val="00DF6B19"/>
    <w:rsid w:val="00DF6CD1"/>
    <w:rsid w:val="00DF71B4"/>
    <w:rsid w:val="00DF7317"/>
    <w:rsid w:val="00DF746A"/>
    <w:rsid w:val="00DF767F"/>
    <w:rsid w:val="00DF76AA"/>
    <w:rsid w:val="00DF7ADB"/>
    <w:rsid w:val="00DF7BF2"/>
    <w:rsid w:val="00DF7F9E"/>
    <w:rsid w:val="00E00570"/>
    <w:rsid w:val="00E009DD"/>
    <w:rsid w:val="00E00AC5"/>
    <w:rsid w:val="00E00C47"/>
    <w:rsid w:val="00E012A3"/>
    <w:rsid w:val="00E014F9"/>
    <w:rsid w:val="00E015D7"/>
    <w:rsid w:val="00E01A8F"/>
    <w:rsid w:val="00E01BF1"/>
    <w:rsid w:val="00E021EF"/>
    <w:rsid w:val="00E022A5"/>
    <w:rsid w:val="00E02356"/>
    <w:rsid w:val="00E02379"/>
    <w:rsid w:val="00E030A1"/>
    <w:rsid w:val="00E031A2"/>
    <w:rsid w:val="00E03838"/>
    <w:rsid w:val="00E0397A"/>
    <w:rsid w:val="00E039BB"/>
    <w:rsid w:val="00E04522"/>
    <w:rsid w:val="00E050F7"/>
    <w:rsid w:val="00E052D6"/>
    <w:rsid w:val="00E054F0"/>
    <w:rsid w:val="00E05A7A"/>
    <w:rsid w:val="00E06053"/>
    <w:rsid w:val="00E06D49"/>
    <w:rsid w:val="00E06EBC"/>
    <w:rsid w:val="00E07468"/>
    <w:rsid w:val="00E07BC7"/>
    <w:rsid w:val="00E07F33"/>
    <w:rsid w:val="00E1001B"/>
    <w:rsid w:val="00E10162"/>
    <w:rsid w:val="00E105F8"/>
    <w:rsid w:val="00E10ACC"/>
    <w:rsid w:val="00E10DA8"/>
    <w:rsid w:val="00E10F1E"/>
    <w:rsid w:val="00E10FC1"/>
    <w:rsid w:val="00E113F8"/>
    <w:rsid w:val="00E11417"/>
    <w:rsid w:val="00E118F2"/>
    <w:rsid w:val="00E11C2C"/>
    <w:rsid w:val="00E11C96"/>
    <w:rsid w:val="00E11F89"/>
    <w:rsid w:val="00E11FC1"/>
    <w:rsid w:val="00E11FEE"/>
    <w:rsid w:val="00E125FC"/>
    <w:rsid w:val="00E1267E"/>
    <w:rsid w:val="00E12704"/>
    <w:rsid w:val="00E127A8"/>
    <w:rsid w:val="00E12BAC"/>
    <w:rsid w:val="00E13439"/>
    <w:rsid w:val="00E1397A"/>
    <w:rsid w:val="00E148F9"/>
    <w:rsid w:val="00E158D7"/>
    <w:rsid w:val="00E162B9"/>
    <w:rsid w:val="00E164E3"/>
    <w:rsid w:val="00E16818"/>
    <w:rsid w:val="00E168B2"/>
    <w:rsid w:val="00E16A89"/>
    <w:rsid w:val="00E17146"/>
    <w:rsid w:val="00E172DC"/>
    <w:rsid w:val="00E174C8"/>
    <w:rsid w:val="00E176FD"/>
    <w:rsid w:val="00E177E9"/>
    <w:rsid w:val="00E17D3D"/>
    <w:rsid w:val="00E17E1A"/>
    <w:rsid w:val="00E20022"/>
    <w:rsid w:val="00E208B0"/>
    <w:rsid w:val="00E209EB"/>
    <w:rsid w:val="00E20ABD"/>
    <w:rsid w:val="00E20F8B"/>
    <w:rsid w:val="00E20FCC"/>
    <w:rsid w:val="00E2119D"/>
    <w:rsid w:val="00E21614"/>
    <w:rsid w:val="00E21D71"/>
    <w:rsid w:val="00E21E18"/>
    <w:rsid w:val="00E22123"/>
    <w:rsid w:val="00E2229C"/>
    <w:rsid w:val="00E2279E"/>
    <w:rsid w:val="00E22992"/>
    <w:rsid w:val="00E22F41"/>
    <w:rsid w:val="00E23318"/>
    <w:rsid w:val="00E235A6"/>
    <w:rsid w:val="00E23879"/>
    <w:rsid w:val="00E23C8D"/>
    <w:rsid w:val="00E24155"/>
    <w:rsid w:val="00E24654"/>
    <w:rsid w:val="00E248EA"/>
    <w:rsid w:val="00E24AE4"/>
    <w:rsid w:val="00E24C99"/>
    <w:rsid w:val="00E24D42"/>
    <w:rsid w:val="00E24FF5"/>
    <w:rsid w:val="00E25016"/>
    <w:rsid w:val="00E25034"/>
    <w:rsid w:val="00E25077"/>
    <w:rsid w:val="00E25228"/>
    <w:rsid w:val="00E252CD"/>
    <w:rsid w:val="00E253EE"/>
    <w:rsid w:val="00E25564"/>
    <w:rsid w:val="00E260A1"/>
    <w:rsid w:val="00E26B26"/>
    <w:rsid w:val="00E26CBB"/>
    <w:rsid w:val="00E26E5D"/>
    <w:rsid w:val="00E26F02"/>
    <w:rsid w:val="00E26FBE"/>
    <w:rsid w:val="00E277EC"/>
    <w:rsid w:val="00E3090D"/>
    <w:rsid w:val="00E30B6F"/>
    <w:rsid w:val="00E30C01"/>
    <w:rsid w:val="00E30C84"/>
    <w:rsid w:val="00E30D6E"/>
    <w:rsid w:val="00E31550"/>
    <w:rsid w:val="00E318B3"/>
    <w:rsid w:val="00E31AF4"/>
    <w:rsid w:val="00E32089"/>
    <w:rsid w:val="00E32347"/>
    <w:rsid w:val="00E327B4"/>
    <w:rsid w:val="00E32FDF"/>
    <w:rsid w:val="00E33132"/>
    <w:rsid w:val="00E333C4"/>
    <w:rsid w:val="00E33556"/>
    <w:rsid w:val="00E336C7"/>
    <w:rsid w:val="00E338D2"/>
    <w:rsid w:val="00E3426C"/>
    <w:rsid w:val="00E34864"/>
    <w:rsid w:val="00E34D3F"/>
    <w:rsid w:val="00E35091"/>
    <w:rsid w:val="00E35325"/>
    <w:rsid w:val="00E353C8"/>
    <w:rsid w:val="00E3569B"/>
    <w:rsid w:val="00E356D6"/>
    <w:rsid w:val="00E35BB0"/>
    <w:rsid w:val="00E36092"/>
    <w:rsid w:val="00E36185"/>
    <w:rsid w:val="00E36220"/>
    <w:rsid w:val="00E36515"/>
    <w:rsid w:val="00E36664"/>
    <w:rsid w:val="00E368D5"/>
    <w:rsid w:val="00E36CB9"/>
    <w:rsid w:val="00E37241"/>
    <w:rsid w:val="00E408E5"/>
    <w:rsid w:val="00E40958"/>
    <w:rsid w:val="00E40EC6"/>
    <w:rsid w:val="00E41030"/>
    <w:rsid w:val="00E4134A"/>
    <w:rsid w:val="00E41714"/>
    <w:rsid w:val="00E41782"/>
    <w:rsid w:val="00E41853"/>
    <w:rsid w:val="00E41B7C"/>
    <w:rsid w:val="00E4252D"/>
    <w:rsid w:val="00E428C5"/>
    <w:rsid w:val="00E42C5E"/>
    <w:rsid w:val="00E42D3C"/>
    <w:rsid w:val="00E42DB0"/>
    <w:rsid w:val="00E42E2B"/>
    <w:rsid w:val="00E43033"/>
    <w:rsid w:val="00E430CD"/>
    <w:rsid w:val="00E435A9"/>
    <w:rsid w:val="00E43609"/>
    <w:rsid w:val="00E438CC"/>
    <w:rsid w:val="00E43EAD"/>
    <w:rsid w:val="00E43F21"/>
    <w:rsid w:val="00E441D6"/>
    <w:rsid w:val="00E4433E"/>
    <w:rsid w:val="00E4446A"/>
    <w:rsid w:val="00E4569B"/>
    <w:rsid w:val="00E45AC3"/>
    <w:rsid w:val="00E45FD0"/>
    <w:rsid w:val="00E45FFC"/>
    <w:rsid w:val="00E464C5"/>
    <w:rsid w:val="00E464F4"/>
    <w:rsid w:val="00E4695C"/>
    <w:rsid w:val="00E46D27"/>
    <w:rsid w:val="00E46D8C"/>
    <w:rsid w:val="00E47455"/>
    <w:rsid w:val="00E4793A"/>
    <w:rsid w:val="00E47D2B"/>
    <w:rsid w:val="00E5007C"/>
    <w:rsid w:val="00E500C6"/>
    <w:rsid w:val="00E5026A"/>
    <w:rsid w:val="00E50347"/>
    <w:rsid w:val="00E50819"/>
    <w:rsid w:val="00E50DE3"/>
    <w:rsid w:val="00E50F77"/>
    <w:rsid w:val="00E516B0"/>
    <w:rsid w:val="00E516F7"/>
    <w:rsid w:val="00E51D72"/>
    <w:rsid w:val="00E525AF"/>
    <w:rsid w:val="00E529D3"/>
    <w:rsid w:val="00E52AC2"/>
    <w:rsid w:val="00E52AFD"/>
    <w:rsid w:val="00E52BA7"/>
    <w:rsid w:val="00E52D93"/>
    <w:rsid w:val="00E534E2"/>
    <w:rsid w:val="00E53648"/>
    <w:rsid w:val="00E53CE6"/>
    <w:rsid w:val="00E5403A"/>
    <w:rsid w:val="00E54164"/>
    <w:rsid w:val="00E5434B"/>
    <w:rsid w:val="00E5468A"/>
    <w:rsid w:val="00E549F3"/>
    <w:rsid w:val="00E55778"/>
    <w:rsid w:val="00E55A8A"/>
    <w:rsid w:val="00E560D8"/>
    <w:rsid w:val="00E561C8"/>
    <w:rsid w:val="00E56362"/>
    <w:rsid w:val="00E563F9"/>
    <w:rsid w:val="00E5698D"/>
    <w:rsid w:val="00E569CB"/>
    <w:rsid w:val="00E569F1"/>
    <w:rsid w:val="00E56F13"/>
    <w:rsid w:val="00E5714E"/>
    <w:rsid w:val="00E57250"/>
    <w:rsid w:val="00E577C2"/>
    <w:rsid w:val="00E5783E"/>
    <w:rsid w:val="00E57A94"/>
    <w:rsid w:val="00E57CFA"/>
    <w:rsid w:val="00E600A8"/>
    <w:rsid w:val="00E6035D"/>
    <w:rsid w:val="00E6083C"/>
    <w:rsid w:val="00E609A8"/>
    <w:rsid w:val="00E60B78"/>
    <w:rsid w:val="00E60B8B"/>
    <w:rsid w:val="00E61344"/>
    <w:rsid w:val="00E618B9"/>
    <w:rsid w:val="00E61DB3"/>
    <w:rsid w:val="00E62101"/>
    <w:rsid w:val="00E62E6A"/>
    <w:rsid w:val="00E630FE"/>
    <w:rsid w:val="00E636D3"/>
    <w:rsid w:val="00E63B63"/>
    <w:rsid w:val="00E63FCE"/>
    <w:rsid w:val="00E63FD5"/>
    <w:rsid w:val="00E6448D"/>
    <w:rsid w:val="00E6485B"/>
    <w:rsid w:val="00E64905"/>
    <w:rsid w:val="00E64B3A"/>
    <w:rsid w:val="00E64E1A"/>
    <w:rsid w:val="00E64F91"/>
    <w:rsid w:val="00E65355"/>
    <w:rsid w:val="00E65387"/>
    <w:rsid w:val="00E654B6"/>
    <w:rsid w:val="00E654CF"/>
    <w:rsid w:val="00E65552"/>
    <w:rsid w:val="00E66118"/>
    <w:rsid w:val="00E66941"/>
    <w:rsid w:val="00E66E7D"/>
    <w:rsid w:val="00E6718D"/>
    <w:rsid w:val="00E6735B"/>
    <w:rsid w:val="00E6738E"/>
    <w:rsid w:val="00E67588"/>
    <w:rsid w:val="00E67752"/>
    <w:rsid w:val="00E678CB"/>
    <w:rsid w:val="00E67B36"/>
    <w:rsid w:val="00E67E95"/>
    <w:rsid w:val="00E701BB"/>
    <w:rsid w:val="00E7032E"/>
    <w:rsid w:val="00E70E87"/>
    <w:rsid w:val="00E7133E"/>
    <w:rsid w:val="00E716B2"/>
    <w:rsid w:val="00E71FD2"/>
    <w:rsid w:val="00E72119"/>
    <w:rsid w:val="00E726DE"/>
    <w:rsid w:val="00E72DAB"/>
    <w:rsid w:val="00E72E0C"/>
    <w:rsid w:val="00E72E23"/>
    <w:rsid w:val="00E737A0"/>
    <w:rsid w:val="00E7385E"/>
    <w:rsid w:val="00E73B2C"/>
    <w:rsid w:val="00E73D8E"/>
    <w:rsid w:val="00E74034"/>
    <w:rsid w:val="00E74200"/>
    <w:rsid w:val="00E74496"/>
    <w:rsid w:val="00E74FCB"/>
    <w:rsid w:val="00E76AA6"/>
    <w:rsid w:val="00E771E4"/>
    <w:rsid w:val="00E77753"/>
    <w:rsid w:val="00E77927"/>
    <w:rsid w:val="00E77D80"/>
    <w:rsid w:val="00E77F0C"/>
    <w:rsid w:val="00E77FCE"/>
    <w:rsid w:val="00E800A2"/>
    <w:rsid w:val="00E803EB"/>
    <w:rsid w:val="00E806EA"/>
    <w:rsid w:val="00E80860"/>
    <w:rsid w:val="00E80EB5"/>
    <w:rsid w:val="00E81E24"/>
    <w:rsid w:val="00E81E79"/>
    <w:rsid w:val="00E81EDF"/>
    <w:rsid w:val="00E82105"/>
    <w:rsid w:val="00E82924"/>
    <w:rsid w:val="00E82E54"/>
    <w:rsid w:val="00E83226"/>
    <w:rsid w:val="00E83326"/>
    <w:rsid w:val="00E83BE4"/>
    <w:rsid w:val="00E84116"/>
    <w:rsid w:val="00E84160"/>
    <w:rsid w:val="00E8427B"/>
    <w:rsid w:val="00E8458E"/>
    <w:rsid w:val="00E8460C"/>
    <w:rsid w:val="00E848D6"/>
    <w:rsid w:val="00E848EB"/>
    <w:rsid w:val="00E848F5"/>
    <w:rsid w:val="00E849D8"/>
    <w:rsid w:val="00E84D36"/>
    <w:rsid w:val="00E85083"/>
    <w:rsid w:val="00E85358"/>
    <w:rsid w:val="00E85C6B"/>
    <w:rsid w:val="00E85EEC"/>
    <w:rsid w:val="00E8601E"/>
    <w:rsid w:val="00E86160"/>
    <w:rsid w:val="00E8621B"/>
    <w:rsid w:val="00E86547"/>
    <w:rsid w:val="00E867C3"/>
    <w:rsid w:val="00E87183"/>
    <w:rsid w:val="00E87534"/>
    <w:rsid w:val="00E876EE"/>
    <w:rsid w:val="00E87EC3"/>
    <w:rsid w:val="00E901C3"/>
    <w:rsid w:val="00E901F8"/>
    <w:rsid w:val="00E90563"/>
    <w:rsid w:val="00E906A1"/>
    <w:rsid w:val="00E90806"/>
    <w:rsid w:val="00E90C17"/>
    <w:rsid w:val="00E911DB"/>
    <w:rsid w:val="00E91E07"/>
    <w:rsid w:val="00E91E18"/>
    <w:rsid w:val="00E91EDD"/>
    <w:rsid w:val="00E92D94"/>
    <w:rsid w:val="00E931D5"/>
    <w:rsid w:val="00E93325"/>
    <w:rsid w:val="00E9346B"/>
    <w:rsid w:val="00E93506"/>
    <w:rsid w:val="00E938A9"/>
    <w:rsid w:val="00E93BE7"/>
    <w:rsid w:val="00E93C36"/>
    <w:rsid w:val="00E93F2C"/>
    <w:rsid w:val="00E949D0"/>
    <w:rsid w:val="00E94FF5"/>
    <w:rsid w:val="00E9567F"/>
    <w:rsid w:val="00E97118"/>
    <w:rsid w:val="00E973F6"/>
    <w:rsid w:val="00E97404"/>
    <w:rsid w:val="00E975F0"/>
    <w:rsid w:val="00E97643"/>
    <w:rsid w:val="00E97725"/>
    <w:rsid w:val="00E97731"/>
    <w:rsid w:val="00E97ACB"/>
    <w:rsid w:val="00E97AD4"/>
    <w:rsid w:val="00EA0392"/>
    <w:rsid w:val="00EA0459"/>
    <w:rsid w:val="00EA078F"/>
    <w:rsid w:val="00EA07B8"/>
    <w:rsid w:val="00EA07D4"/>
    <w:rsid w:val="00EA11B4"/>
    <w:rsid w:val="00EA12B9"/>
    <w:rsid w:val="00EA197E"/>
    <w:rsid w:val="00EA1E3A"/>
    <w:rsid w:val="00EA2331"/>
    <w:rsid w:val="00EA25EB"/>
    <w:rsid w:val="00EA2A85"/>
    <w:rsid w:val="00EA2C09"/>
    <w:rsid w:val="00EA2F67"/>
    <w:rsid w:val="00EA3F9C"/>
    <w:rsid w:val="00EA4314"/>
    <w:rsid w:val="00EA44AD"/>
    <w:rsid w:val="00EA4577"/>
    <w:rsid w:val="00EA4850"/>
    <w:rsid w:val="00EA4AC4"/>
    <w:rsid w:val="00EA4B63"/>
    <w:rsid w:val="00EA4B89"/>
    <w:rsid w:val="00EA4F5F"/>
    <w:rsid w:val="00EA57D2"/>
    <w:rsid w:val="00EA5A5C"/>
    <w:rsid w:val="00EA5A9F"/>
    <w:rsid w:val="00EA5E49"/>
    <w:rsid w:val="00EA6001"/>
    <w:rsid w:val="00EA66A5"/>
    <w:rsid w:val="00EA6E32"/>
    <w:rsid w:val="00EA6F8E"/>
    <w:rsid w:val="00EA7BD3"/>
    <w:rsid w:val="00EA7E4F"/>
    <w:rsid w:val="00EB0075"/>
    <w:rsid w:val="00EB0763"/>
    <w:rsid w:val="00EB0AE7"/>
    <w:rsid w:val="00EB130B"/>
    <w:rsid w:val="00EB1350"/>
    <w:rsid w:val="00EB166C"/>
    <w:rsid w:val="00EB1881"/>
    <w:rsid w:val="00EB1D97"/>
    <w:rsid w:val="00EB2446"/>
    <w:rsid w:val="00EB249A"/>
    <w:rsid w:val="00EB27AC"/>
    <w:rsid w:val="00EB2E00"/>
    <w:rsid w:val="00EB3094"/>
    <w:rsid w:val="00EB3C33"/>
    <w:rsid w:val="00EB446F"/>
    <w:rsid w:val="00EB4E1C"/>
    <w:rsid w:val="00EB5083"/>
    <w:rsid w:val="00EB508F"/>
    <w:rsid w:val="00EB5394"/>
    <w:rsid w:val="00EB54EB"/>
    <w:rsid w:val="00EB5594"/>
    <w:rsid w:val="00EB616A"/>
    <w:rsid w:val="00EB6215"/>
    <w:rsid w:val="00EB633B"/>
    <w:rsid w:val="00EB6795"/>
    <w:rsid w:val="00EB6CA2"/>
    <w:rsid w:val="00EB70F3"/>
    <w:rsid w:val="00EB7106"/>
    <w:rsid w:val="00EB730D"/>
    <w:rsid w:val="00EB7CBD"/>
    <w:rsid w:val="00EB7D5B"/>
    <w:rsid w:val="00EB7F5B"/>
    <w:rsid w:val="00EB7FB3"/>
    <w:rsid w:val="00EC01F5"/>
    <w:rsid w:val="00EC1966"/>
    <w:rsid w:val="00EC1C6C"/>
    <w:rsid w:val="00EC1E03"/>
    <w:rsid w:val="00EC1E7B"/>
    <w:rsid w:val="00EC1FC2"/>
    <w:rsid w:val="00EC25E4"/>
    <w:rsid w:val="00EC2678"/>
    <w:rsid w:val="00EC2C18"/>
    <w:rsid w:val="00EC3506"/>
    <w:rsid w:val="00EC358A"/>
    <w:rsid w:val="00EC372B"/>
    <w:rsid w:val="00EC3951"/>
    <w:rsid w:val="00EC39AB"/>
    <w:rsid w:val="00EC3EF3"/>
    <w:rsid w:val="00EC49DD"/>
    <w:rsid w:val="00EC4BA2"/>
    <w:rsid w:val="00EC4BC7"/>
    <w:rsid w:val="00EC5771"/>
    <w:rsid w:val="00EC57B2"/>
    <w:rsid w:val="00EC59B2"/>
    <w:rsid w:val="00EC5E6A"/>
    <w:rsid w:val="00EC6314"/>
    <w:rsid w:val="00EC63B7"/>
    <w:rsid w:val="00EC6B25"/>
    <w:rsid w:val="00EC6F41"/>
    <w:rsid w:val="00EC7A34"/>
    <w:rsid w:val="00ED0301"/>
    <w:rsid w:val="00ED04AF"/>
    <w:rsid w:val="00ED0824"/>
    <w:rsid w:val="00ED0964"/>
    <w:rsid w:val="00ED097F"/>
    <w:rsid w:val="00ED0FAF"/>
    <w:rsid w:val="00ED1A17"/>
    <w:rsid w:val="00ED1B8E"/>
    <w:rsid w:val="00ED1D8E"/>
    <w:rsid w:val="00ED235A"/>
    <w:rsid w:val="00ED24FB"/>
    <w:rsid w:val="00ED30D3"/>
    <w:rsid w:val="00ED344B"/>
    <w:rsid w:val="00ED3987"/>
    <w:rsid w:val="00ED3EBD"/>
    <w:rsid w:val="00ED44D1"/>
    <w:rsid w:val="00ED4D39"/>
    <w:rsid w:val="00ED4E4F"/>
    <w:rsid w:val="00ED4E94"/>
    <w:rsid w:val="00ED5469"/>
    <w:rsid w:val="00ED548E"/>
    <w:rsid w:val="00ED5BE5"/>
    <w:rsid w:val="00ED5EBD"/>
    <w:rsid w:val="00ED6122"/>
    <w:rsid w:val="00ED6398"/>
    <w:rsid w:val="00ED64E4"/>
    <w:rsid w:val="00ED6D1F"/>
    <w:rsid w:val="00ED7267"/>
    <w:rsid w:val="00ED75FE"/>
    <w:rsid w:val="00ED76CE"/>
    <w:rsid w:val="00ED77EE"/>
    <w:rsid w:val="00ED7867"/>
    <w:rsid w:val="00ED7BD1"/>
    <w:rsid w:val="00EE0097"/>
    <w:rsid w:val="00EE0E50"/>
    <w:rsid w:val="00EE11A7"/>
    <w:rsid w:val="00EE135E"/>
    <w:rsid w:val="00EE1383"/>
    <w:rsid w:val="00EE15AD"/>
    <w:rsid w:val="00EE1660"/>
    <w:rsid w:val="00EE193C"/>
    <w:rsid w:val="00EE19EC"/>
    <w:rsid w:val="00EE1AAC"/>
    <w:rsid w:val="00EE1AF4"/>
    <w:rsid w:val="00EE217A"/>
    <w:rsid w:val="00EE2263"/>
    <w:rsid w:val="00EE233F"/>
    <w:rsid w:val="00EE246C"/>
    <w:rsid w:val="00EE269C"/>
    <w:rsid w:val="00EE2803"/>
    <w:rsid w:val="00EE2B43"/>
    <w:rsid w:val="00EE2F0B"/>
    <w:rsid w:val="00EE2F3E"/>
    <w:rsid w:val="00EE3495"/>
    <w:rsid w:val="00EE3C85"/>
    <w:rsid w:val="00EE3F07"/>
    <w:rsid w:val="00EE46EE"/>
    <w:rsid w:val="00EE4722"/>
    <w:rsid w:val="00EE47C7"/>
    <w:rsid w:val="00EE4840"/>
    <w:rsid w:val="00EE5809"/>
    <w:rsid w:val="00EE5CFC"/>
    <w:rsid w:val="00EE63D3"/>
    <w:rsid w:val="00EE6587"/>
    <w:rsid w:val="00EE65E6"/>
    <w:rsid w:val="00EE67E3"/>
    <w:rsid w:val="00EE6AC9"/>
    <w:rsid w:val="00EE6E84"/>
    <w:rsid w:val="00EE71D3"/>
    <w:rsid w:val="00EE7569"/>
    <w:rsid w:val="00EE75FF"/>
    <w:rsid w:val="00EE7687"/>
    <w:rsid w:val="00EE783B"/>
    <w:rsid w:val="00EE7C7E"/>
    <w:rsid w:val="00EF008D"/>
    <w:rsid w:val="00EF10FF"/>
    <w:rsid w:val="00EF1763"/>
    <w:rsid w:val="00EF1C11"/>
    <w:rsid w:val="00EF1C3F"/>
    <w:rsid w:val="00EF23FA"/>
    <w:rsid w:val="00EF2548"/>
    <w:rsid w:val="00EF31E5"/>
    <w:rsid w:val="00EF3AFB"/>
    <w:rsid w:val="00EF3D4B"/>
    <w:rsid w:val="00EF3FC0"/>
    <w:rsid w:val="00EF444D"/>
    <w:rsid w:val="00EF467F"/>
    <w:rsid w:val="00EF468D"/>
    <w:rsid w:val="00EF47E5"/>
    <w:rsid w:val="00EF4EE1"/>
    <w:rsid w:val="00EF511D"/>
    <w:rsid w:val="00EF51B3"/>
    <w:rsid w:val="00EF5862"/>
    <w:rsid w:val="00EF5AA8"/>
    <w:rsid w:val="00EF64C2"/>
    <w:rsid w:val="00EF6B81"/>
    <w:rsid w:val="00EF6CD6"/>
    <w:rsid w:val="00EF6D6D"/>
    <w:rsid w:val="00EF6EC8"/>
    <w:rsid w:val="00EF728E"/>
    <w:rsid w:val="00EF7516"/>
    <w:rsid w:val="00EF762E"/>
    <w:rsid w:val="00EF7B0F"/>
    <w:rsid w:val="00F0023D"/>
    <w:rsid w:val="00F00829"/>
    <w:rsid w:val="00F00B9B"/>
    <w:rsid w:val="00F01F1B"/>
    <w:rsid w:val="00F0258D"/>
    <w:rsid w:val="00F0284A"/>
    <w:rsid w:val="00F02B74"/>
    <w:rsid w:val="00F02E32"/>
    <w:rsid w:val="00F02F21"/>
    <w:rsid w:val="00F02F65"/>
    <w:rsid w:val="00F03506"/>
    <w:rsid w:val="00F03AC4"/>
    <w:rsid w:val="00F03C8B"/>
    <w:rsid w:val="00F04FF2"/>
    <w:rsid w:val="00F055E3"/>
    <w:rsid w:val="00F05C90"/>
    <w:rsid w:val="00F05D2A"/>
    <w:rsid w:val="00F061F8"/>
    <w:rsid w:val="00F06507"/>
    <w:rsid w:val="00F0675A"/>
    <w:rsid w:val="00F06D80"/>
    <w:rsid w:val="00F06EA2"/>
    <w:rsid w:val="00F0734E"/>
    <w:rsid w:val="00F105FA"/>
    <w:rsid w:val="00F10811"/>
    <w:rsid w:val="00F1081B"/>
    <w:rsid w:val="00F10B57"/>
    <w:rsid w:val="00F1162B"/>
    <w:rsid w:val="00F1198E"/>
    <w:rsid w:val="00F11A4F"/>
    <w:rsid w:val="00F11C94"/>
    <w:rsid w:val="00F11DE5"/>
    <w:rsid w:val="00F11F9D"/>
    <w:rsid w:val="00F1228C"/>
    <w:rsid w:val="00F12530"/>
    <w:rsid w:val="00F125CB"/>
    <w:rsid w:val="00F127C7"/>
    <w:rsid w:val="00F12858"/>
    <w:rsid w:val="00F129F6"/>
    <w:rsid w:val="00F13161"/>
    <w:rsid w:val="00F13375"/>
    <w:rsid w:val="00F13E1F"/>
    <w:rsid w:val="00F14918"/>
    <w:rsid w:val="00F14A5E"/>
    <w:rsid w:val="00F14C85"/>
    <w:rsid w:val="00F14CD5"/>
    <w:rsid w:val="00F1532A"/>
    <w:rsid w:val="00F15480"/>
    <w:rsid w:val="00F15959"/>
    <w:rsid w:val="00F15C49"/>
    <w:rsid w:val="00F15D54"/>
    <w:rsid w:val="00F15E44"/>
    <w:rsid w:val="00F16D0C"/>
    <w:rsid w:val="00F172E4"/>
    <w:rsid w:val="00F17698"/>
    <w:rsid w:val="00F179D6"/>
    <w:rsid w:val="00F17A98"/>
    <w:rsid w:val="00F17C9A"/>
    <w:rsid w:val="00F17D90"/>
    <w:rsid w:val="00F20382"/>
    <w:rsid w:val="00F20A76"/>
    <w:rsid w:val="00F20DD1"/>
    <w:rsid w:val="00F21244"/>
    <w:rsid w:val="00F21791"/>
    <w:rsid w:val="00F21BB7"/>
    <w:rsid w:val="00F21E84"/>
    <w:rsid w:val="00F22077"/>
    <w:rsid w:val="00F22473"/>
    <w:rsid w:val="00F226E4"/>
    <w:rsid w:val="00F227ED"/>
    <w:rsid w:val="00F233E3"/>
    <w:rsid w:val="00F23C53"/>
    <w:rsid w:val="00F24624"/>
    <w:rsid w:val="00F24743"/>
    <w:rsid w:val="00F24A7E"/>
    <w:rsid w:val="00F24E5A"/>
    <w:rsid w:val="00F25171"/>
    <w:rsid w:val="00F25268"/>
    <w:rsid w:val="00F25D98"/>
    <w:rsid w:val="00F25EA2"/>
    <w:rsid w:val="00F25EFF"/>
    <w:rsid w:val="00F25F9E"/>
    <w:rsid w:val="00F26792"/>
    <w:rsid w:val="00F268B7"/>
    <w:rsid w:val="00F26A73"/>
    <w:rsid w:val="00F26AF7"/>
    <w:rsid w:val="00F26EFC"/>
    <w:rsid w:val="00F2700F"/>
    <w:rsid w:val="00F278C6"/>
    <w:rsid w:val="00F3089A"/>
    <w:rsid w:val="00F30D3C"/>
    <w:rsid w:val="00F30E48"/>
    <w:rsid w:val="00F3118E"/>
    <w:rsid w:val="00F31C8D"/>
    <w:rsid w:val="00F3215C"/>
    <w:rsid w:val="00F3275C"/>
    <w:rsid w:val="00F33BD3"/>
    <w:rsid w:val="00F33C12"/>
    <w:rsid w:val="00F33CEB"/>
    <w:rsid w:val="00F33E16"/>
    <w:rsid w:val="00F34000"/>
    <w:rsid w:val="00F34529"/>
    <w:rsid w:val="00F34654"/>
    <w:rsid w:val="00F3491F"/>
    <w:rsid w:val="00F34BAC"/>
    <w:rsid w:val="00F34FD9"/>
    <w:rsid w:val="00F35069"/>
    <w:rsid w:val="00F35805"/>
    <w:rsid w:val="00F35C0C"/>
    <w:rsid w:val="00F35C9C"/>
    <w:rsid w:val="00F35CC9"/>
    <w:rsid w:val="00F35FEE"/>
    <w:rsid w:val="00F3645F"/>
    <w:rsid w:val="00F366F0"/>
    <w:rsid w:val="00F37043"/>
    <w:rsid w:val="00F37778"/>
    <w:rsid w:val="00F37AC5"/>
    <w:rsid w:val="00F37B86"/>
    <w:rsid w:val="00F37FEE"/>
    <w:rsid w:val="00F4027C"/>
    <w:rsid w:val="00F404B6"/>
    <w:rsid w:val="00F404EF"/>
    <w:rsid w:val="00F40E4E"/>
    <w:rsid w:val="00F41510"/>
    <w:rsid w:val="00F416ED"/>
    <w:rsid w:val="00F41700"/>
    <w:rsid w:val="00F419AE"/>
    <w:rsid w:val="00F41CF0"/>
    <w:rsid w:val="00F422C4"/>
    <w:rsid w:val="00F426FF"/>
    <w:rsid w:val="00F42812"/>
    <w:rsid w:val="00F42D45"/>
    <w:rsid w:val="00F42EAE"/>
    <w:rsid w:val="00F43134"/>
    <w:rsid w:val="00F43267"/>
    <w:rsid w:val="00F43314"/>
    <w:rsid w:val="00F43424"/>
    <w:rsid w:val="00F434A1"/>
    <w:rsid w:val="00F43529"/>
    <w:rsid w:val="00F43732"/>
    <w:rsid w:val="00F437F1"/>
    <w:rsid w:val="00F43A53"/>
    <w:rsid w:val="00F445E5"/>
    <w:rsid w:val="00F44E9F"/>
    <w:rsid w:val="00F452F5"/>
    <w:rsid w:val="00F45366"/>
    <w:rsid w:val="00F45438"/>
    <w:rsid w:val="00F4596E"/>
    <w:rsid w:val="00F46F40"/>
    <w:rsid w:val="00F4792C"/>
    <w:rsid w:val="00F47B36"/>
    <w:rsid w:val="00F50076"/>
    <w:rsid w:val="00F50265"/>
    <w:rsid w:val="00F504D5"/>
    <w:rsid w:val="00F50976"/>
    <w:rsid w:val="00F513B7"/>
    <w:rsid w:val="00F51415"/>
    <w:rsid w:val="00F51D3B"/>
    <w:rsid w:val="00F51D4C"/>
    <w:rsid w:val="00F51E1F"/>
    <w:rsid w:val="00F520FB"/>
    <w:rsid w:val="00F52291"/>
    <w:rsid w:val="00F5242C"/>
    <w:rsid w:val="00F525E9"/>
    <w:rsid w:val="00F52961"/>
    <w:rsid w:val="00F5297D"/>
    <w:rsid w:val="00F52C99"/>
    <w:rsid w:val="00F53042"/>
    <w:rsid w:val="00F5338F"/>
    <w:rsid w:val="00F53546"/>
    <w:rsid w:val="00F53759"/>
    <w:rsid w:val="00F53CCC"/>
    <w:rsid w:val="00F53E04"/>
    <w:rsid w:val="00F541FA"/>
    <w:rsid w:val="00F54255"/>
    <w:rsid w:val="00F543D7"/>
    <w:rsid w:val="00F54D3A"/>
    <w:rsid w:val="00F553C3"/>
    <w:rsid w:val="00F5558C"/>
    <w:rsid w:val="00F55865"/>
    <w:rsid w:val="00F558D4"/>
    <w:rsid w:val="00F55F8D"/>
    <w:rsid w:val="00F56089"/>
    <w:rsid w:val="00F560D7"/>
    <w:rsid w:val="00F561A7"/>
    <w:rsid w:val="00F56762"/>
    <w:rsid w:val="00F56C83"/>
    <w:rsid w:val="00F56D2F"/>
    <w:rsid w:val="00F578AB"/>
    <w:rsid w:val="00F602C9"/>
    <w:rsid w:val="00F604C4"/>
    <w:rsid w:val="00F60F51"/>
    <w:rsid w:val="00F6179C"/>
    <w:rsid w:val="00F618A2"/>
    <w:rsid w:val="00F620B5"/>
    <w:rsid w:val="00F62282"/>
    <w:rsid w:val="00F6253E"/>
    <w:rsid w:val="00F62F98"/>
    <w:rsid w:val="00F63509"/>
    <w:rsid w:val="00F637AD"/>
    <w:rsid w:val="00F6392C"/>
    <w:rsid w:val="00F645CC"/>
    <w:rsid w:val="00F646A8"/>
    <w:rsid w:val="00F64E98"/>
    <w:rsid w:val="00F64F85"/>
    <w:rsid w:val="00F64FA4"/>
    <w:rsid w:val="00F65255"/>
    <w:rsid w:val="00F654C5"/>
    <w:rsid w:val="00F654C6"/>
    <w:rsid w:val="00F65EAC"/>
    <w:rsid w:val="00F662C5"/>
    <w:rsid w:val="00F66423"/>
    <w:rsid w:val="00F66731"/>
    <w:rsid w:val="00F6673B"/>
    <w:rsid w:val="00F66FFD"/>
    <w:rsid w:val="00F674EF"/>
    <w:rsid w:val="00F67BEB"/>
    <w:rsid w:val="00F67FC0"/>
    <w:rsid w:val="00F70358"/>
    <w:rsid w:val="00F70923"/>
    <w:rsid w:val="00F70B1F"/>
    <w:rsid w:val="00F70BE0"/>
    <w:rsid w:val="00F70DE4"/>
    <w:rsid w:val="00F711A0"/>
    <w:rsid w:val="00F714F6"/>
    <w:rsid w:val="00F7184D"/>
    <w:rsid w:val="00F719E9"/>
    <w:rsid w:val="00F71F46"/>
    <w:rsid w:val="00F725EE"/>
    <w:rsid w:val="00F72ABB"/>
    <w:rsid w:val="00F735A2"/>
    <w:rsid w:val="00F73A03"/>
    <w:rsid w:val="00F7431E"/>
    <w:rsid w:val="00F74969"/>
    <w:rsid w:val="00F74D1E"/>
    <w:rsid w:val="00F7592E"/>
    <w:rsid w:val="00F7604E"/>
    <w:rsid w:val="00F76393"/>
    <w:rsid w:val="00F76435"/>
    <w:rsid w:val="00F767C9"/>
    <w:rsid w:val="00F76DAE"/>
    <w:rsid w:val="00F76ECA"/>
    <w:rsid w:val="00F76FBD"/>
    <w:rsid w:val="00F7759C"/>
    <w:rsid w:val="00F77665"/>
    <w:rsid w:val="00F77AB4"/>
    <w:rsid w:val="00F77AC3"/>
    <w:rsid w:val="00F810E0"/>
    <w:rsid w:val="00F81BE9"/>
    <w:rsid w:val="00F81CBE"/>
    <w:rsid w:val="00F81E1B"/>
    <w:rsid w:val="00F820C0"/>
    <w:rsid w:val="00F82196"/>
    <w:rsid w:val="00F82248"/>
    <w:rsid w:val="00F8339B"/>
    <w:rsid w:val="00F8339E"/>
    <w:rsid w:val="00F83417"/>
    <w:rsid w:val="00F83A10"/>
    <w:rsid w:val="00F83AB5"/>
    <w:rsid w:val="00F8501E"/>
    <w:rsid w:val="00F85078"/>
    <w:rsid w:val="00F859FB"/>
    <w:rsid w:val="00F85F26"/>
    <w:rsid w:val="00F860E8"/>
    <w:rsid w:val="00F86472"/>
    <w:rsid w:val="00F865B5"/>
    <w:rsid w:val="00F86655"/>
    <w:rsid w:val="00F87775"/>
    <w:rsid w:val="00F877E3"/>
    <w:rsid w:val="00F87B09"/>
    <w:rsid w:val="00F87E31"/>
    <w:rsid w:val="00F900C0"/>
    <w:rsid w:val="00F9015F"/>
    <w:rsid w:val="00F9028E"/>
    <w:rsid w:val="00F903AD"/>
    <w:rsid w:val="00F907F0"/>
    <w:rsid w:val="00F91284"/>
    <w:rsid w:val="00F91F73"/>
    <w:rsid w:val="00F92898"/>
    <w:rsid w:val="00F9294A"/>
    <w:rsid w:val="00F92A9F"/>
    <w:rsid w:val="00F93052"/>
    <w:rsid w:val="00F9342B"/>
    <w:rsid w:val="00F94117"/>
    <w:rsid w:val="00F942FA"/>
    <w:rsid w:val="00F945D7"/>
    <w:rsid w:val="00F94686"/>
    <w:rsid w:val="00F946F4"/>
    <w:rsid w:val="00F9499F"/>
    <w:rsid w:val="00F94C08"/>
    <w:rsid w:val="00F94E1D"/>
    <w:rsid w:val="00F951B1"/>
    <w:rsid w:val="00F96112"/>
    <w:rsid w:val="00F96FB3"/>
    <w:rsid w:val="00F97095"/>
    <w:rsid w:val="00F974B2"/>
    <w:rsid w:val="00F97541"/>
    <w:rsid w:val="00F976E1"/>
    <w:rsid w:val="00F977AD"/>
    <w:rsid w:val="00F978CB"/>
    <w:rsid w:val="00F97A19"/>
    <w:rsid w:val="00F97A24"/>
    <w:rsid w:val="00FA0397"/>
    <w:rsid w:val="00FA0504"/>
    <w:rsid w:val="00FA060D"/>
    <w:rsid w:val="00FA070A"/>
    <w:rsid w:val="00FA07F7"/>
    <w:rsid w:val="00FA0B18"/>
    <w:rsid w:val="00FA0BE0"/>
    <w:rsid w:val="00FA0EBA"/>
    <w:rsid w:val="00FA104A"/>
    <w:rsid w:val="00FA1F35"/>
    <w:rsid w:val="00FA268F"/>
    <w:rsid w:val="00FA2925"/>
    <w:rsid w:val="00FA2B78"/>
    <w:rsid w:val="00FA2B9F"/>
    <w:rsid w:val="00FA2FEA"/>
    <w:rsid w:val="00FA3411"/>
    <w:rsid w:val="00FA3856"/>
    <w:rsid w:val="00FA3BD3"/>
    <w:rsid w:val="00FA3C46"/>
    <w:rsid w:val="00FA3CB9"/>
    <w:rsid w:val="00FA43FF"/>
    <w:rsid w:val="00FA4577"/>
    <w:rsid w:val="00FA499E"/>
    <w:rsid w:val="00FA49D2"/>
    <w:rsid w:val="00FA5126"/>
    <w:rsid w:val="00FA51C4"/>
    <w:rsid w:val="00FA53BC"/>
    <w:rsid w:val="00FA5D28"/>
    <w:rsid w:val="00FA691E"/>
    <w:rsid w:val="00FA6AB7"/>
    <w:rsid w:val="00FA6B67"/>
    <w:rsid w:val="00FA6CB2"/>
    <w:rsid w:val="00FA6CEE"/>
    <w:rsid w:val="00FA6F3B"/>
    <w:rsid w:val="00FA7101"/>
    <w:rsid w:val="00FA74D5"/>
    <w:rsid w:val="00FA74DA"/>
    <w:rsid w:val="00FA7B62"/>
    <w:rsid w:val="00FA7B7B"/>
    <w:rsid w:val="00FA7E14"/>
    <w:rsid w:val="00FB07E4"/>
    <w:rsid w:val="00FB099D"/>
    <w:rsid w:val="00FB0B70"/>
    <w:rsid w:val="00FB0BCA"/>
    <w:rsid w:val="00FB10DD"/>
    <w:rsid w:val="00FB10E4"/>
    <w:rsid w:val="00FB13AA"/>
    <w:rsid w:val="00FB143F"/>
    <w:rsid w:val="00FB14D3"/>
    <w:rsid w:val="00FB161D"/>
    <w:rsid w:val="00FB1683"/>
    <w:rsid w:val="00FB1B0B"/>
    <w:rsid w:val="00FB1B27"/>
    <w:rsid w:val="00FB1B8E"/>
    <w:rsid w:val="00FB1D99"/>
    <w:rsid w:val="00FB2114"/>
    <w:rsid w:val="00FB24EE"/>
    <w:rsid w:val="00FB2D51"/>
    <w:rsid w:val="00FB35E9"/>
    <w:rsid w:val="00FB36E8"/>
    <w:rsid w:val="00FB3BC5"/>
    <w:rsid w:val="00FB3F36"/>
    <w:rsid w:val="00FB48FC"/>
    <w:rsid w:val="00FB513B"/>
    <w:rsid w:val="00FB59CD"/>
    <w:rsid w:val="00FB5C84"/>
    <w:rsid w:val="00FB5D65"/>
    <w:rsid w:val="00FB6295"/>
    <w:rsid w:val="00FB630F"/>
    <w:rsid w:val="00FB6919"/>
    <w:rsid w:val="00FB698E"/>
    <w:rsid w:val="00FB69F0"/>
    <w:rsid w:val="00FB6C7C"/>
    <w:rsid w:val="00FB6D50"/>
    <w:rsid w:val="00FB6D97"/>
    <w:rsid w:val="00FB6F74"/>
    <w:rsid w:val="00FB7060"/>
    <w:rsid w:val="00FB7149"/>
    <w:rsid w:val="00FB73DA"/>
    <w:rsid w:val="00FB7A99"/>
    <w:rsid w:val="00FB7DFD"/>
    <w:rsid w:val="00FC081E"/>
    <w:rsid w:val="00FC0878"/>
    <w:rsid w:val="00FC0C0B"/>
    <w:rsid w:val="00FC12CF"/>
    <w:rsid w:val="00FC1688"/>
    <w:rsid w:val="00FC1788"/>
    <w:rsid w:val="00FC17C1"/>
    <w:rsid w:val="00FC211F"/>
    <w:rsid w:val="00FC27A9"/>
    <w:rsid w:val="00FC288B"/>
    <w:rsid w:val="00FC29DE"/>
    <w:rsid w:val="00FC29FD"/>
    <w:rsid w:val="00FC2AAF"/>
    <w:rsid w:val="00FC341C"/>
    <w:rsid w:val="00FC3496"/>
    <w:rsid w:val="00FC35CD"/>
    <w:rsid w:val="00FC4481"/>
    <w:rsid w:val="00FC4828"/>
    <w:rsid w:val="00FC4C1C"/>
    <w:rsid w:val="00FC4CA9"/>
    <w:rsid w:val="00FC56F2"/>
    <w:rsid w:val="00FC5B9F"/>
    <w:rsid w:val="00FC5E4B"/>
    <w:rsid w:val="00FC6121"/>
    <w:rsid w:val="00FC660B"/>
    <w:rsid w:val="00FD01CC"/>
    <w:rsid w:val="00FD056D"/>
    <w:rsid w:val="00FD0CD2"/>
    <w:rsid w:val="00FD1791"/>
    <w:rsid w:val="00FD19C8"/>
    <w:rsid w:val="00FD2877"/>
    <w:rsid w:val="00FD2C3C"/>
    <w:rsid w:val="00FD361C"/>
    <w:rsid w:val="00FD3842"/>
    <w:rsid w:val="00FD448D"/>
    <w:rsid w:val="00FD4BA0"/>
    <w:rsid w:val="00FD4CD7"/>
    <w:rsid w:val="00FD5875"/>
    <w:rsid w:val="00FD5AA8"/>
    <w:rsid w:val="00FD605C"/>
    <w:rsid w:val="00FD6064"/>
    <w:rsid w:val="00FD6A0C"/>
    <w:rsid w:val="00FD6A22"/>
    <w:rsid w:val="00FD6A3D"/>
    <w:rsid w:val="00FD72AD"/>
    <w:rsid w:val="00FD7460"/>
    <w:rsid w:val="00FD788F"/>
    <w:rsid w:val="00FD7F93"/>
    <w:rsid w:val="00FE0119"/>
    <w:rsid w:val="00FE0599"/>
    <w:rsid w:val="00FE1014"/>
    <w:rsid w:val="00FE1762"/>
    <w:rsid w:val="00FE179E"/>
    <w:rsid w:val="00FE19FA"/>
    <w:rsid w:val="00FE1A60"/>
    <w:rsid w:val="00FE2293"/>
    <w:rsid w:val="00FE25DF"/>
    <w:rsid w:val="00FE2B0D"/>
    <w:rsid w:val="00FE2C35"/>
    <w:rsid w:val="00FE2D15"/>
    <w:rsid w:val="00FE322E"/>
    <w:rsid w:val="00FE33E3"/>
    <w:rsid w:val="00FE341A"/>
    <w:rsid w:val="00FE376E"/>
    <w:rsid w:val="00FE3820"/>
    <w:rsid w:val="00FE406A"/>
    <w:rsid w:val="00FE40C4"/>
    <w:rsid w:val="00FE4A7E"/>
    <w:rsid w:val="00FE4D68"/>
    <w:rsid w:val="00FE4E44"/>
    <w:rsid w:val="00FE5556"/>
    <w:rsid w:val="00FE6334"/>
    <w:rsid w:val="00FE68AA"/>
    <w:rsid w:val="00FE6B63"/>
    <w:rsid w:val="00FE6F88"/>
    <w:rsid w:val="00FE7415"/>
    <w:rsid w:val="00FE7556"/>
    <w:rsid w:val="00FE7643"/>
    <w:rsid w:val="00FE77C6"/>
    <w:rsid w:val="00FE77E8"/>
    <w:rsid w:val="00FE7AAD"/>
    <w:rsid w:val="00FE7B9F"/>
    <w:rsid w:val="00FE7D6B"/>
    <w:rsid w:val="00FF04EE"/>
    <w:rsid w:val="00FF066A"/>
    <w:rsid w:val="00FF08FE"/>
    <w:rsid w:val="00FF0DC3"/>
    <w:rsid w:val="00FF12F4"/>
    <w:rsid w:val="00FF135C"/>
    <w:rsid w:val="00FF138B"/>
    <w:rsid w:val="00FF17E7"/>
    <w:rsid w:val="00FF1825"/>
    <w:rsid w:val="00FF185B"/>
    <w:rsid w:val="00FF19F6"/>
    <w:rsid w:val="00FF1EAF"/>
    <w:rsid w:val="00FF221F"/>
    <w:rsid w:val="00FF22C8"/>
    <w:rsid w:val="00FF23C9"/>
    <w:rsid w:val="00FF24FC"/>
    <w:rsid w:val="00FF28F8"/>
    <w:rsid w:val="00FF2CC0"/>
    <w:rsid w:val="00FF376B"/>
    <w:rsid w:val="00FF3BE7"/>
    <w:rsid w:val="00FF40B1"/>
    <w:rsid w:val="00FF48E1"/>
    <w:rsid w:val="00FF4A17"/>
    <w:rsid w:val="00FF4B54"/>
    <w:rsid w:val="00FF4BA6"/>
    <w:rsid w:val="00FF4E1B"/>
    <w:rsid w:val="00FF5159"/>
    <w:rsid w:val="00FF519B"/>
    <w:rsid w:val="00FF543B"/>
    <w:rsid w:val="00FF55D5"/>
    <w:rsid w:val="00FF565E"/>
    <w:rsid w:val="00FF5850"/>
    <w:rsid w:val="00FF6AD0"/>
    <w:rsid w:val="00FF6B92"/>
    <w:rsid w:val="00FF6E56"/>
    <w:rsid w:val="00FF7027"/>
    <w:rsid w:val="00FF711A"/>
    <w:rsid w:val="00FF7200"/>
    <w:rsid w:val="00FF7B0F"/>
    <w:rsid w:val="00FF7B7D"/>
    <w:rsid w:val="00FF7BBF"/>
    <w:rsid w:val="01052D30"/>
    <w:rsid w:val="010807FB"/>
    <w:rsid w:val="013AF490"/>
    <w:rsid w:val="016C0B38"/>
    <w:rsid w:val="016E53E3"/>
    <w:rsid w:val="01828E87"/>
    <w:rsid w:val="01A472DB"/>
    <w:rsid w:val="01D8C4DF"/>
    <w:rsid w:val="01F198C6"/>
    <w:rsid w:val="02181179"/>
    <w:rsid w:val="02227B6D"/>
    <w:rsid w:val="0246AF9C"/>
    <w:rsid w:val="0254EA17"/>
    <w:rsid w:val="026CB3C1"/>
    <w:rsid w:val="026DBF98"/>
    <w:rsid w:val="02836C04"/>
    <w:rsid w:val="028ABCC6"/>
    <w:rsid w:val="02B8E0B5"/>
    <w:rsid w:val="02BB6F13"/>
    <w:rsid w:val="02C2DAB1"/>
    <w:rsid w:val="02C7A12C"/>
    <w:rsid w:val="030353CC"/>
    <w:rsid w:val="03086113"/>
    <w:rsid w:val="030C756A"/>
    <w:rsid w:val="0318BF4C"/>
    <w:rsid w:val="03305FCF"/>
    <w:rsid w:val="0389F1BB"/>
    <w:rsid w:val="038C2394"/>
    <w:rsid w:val="039EC9DD"/>
    <w:rsid w:val="03BA30FA"/>
    <w:rsid w:val="03C1B23A"/>
    <w:rsid w:val="03D66C2A"/>
    <w:rsid w:val="03D9770B"/>
    <w:rsid w:val="03E8C794"/>
    <w:rsid w:val="040E29D1"/>
    <w:rsid w:val="041125DF"/>
    <w:rsid w:val="04271F01"/>
    <w:rsid w:val="044C78A2"/>
    <w:rsid w:val="046BD10A"/>
    <w:rsid w:val="048D7C01"/>
    <w:rsid w:val="049CFFE7"/>
    <w:rsid w:val="04A699F6"/>
    <w:rsid w:val="04AFBA29"/>
    <w:rsid w:val="04B523E5"/>
    <w:rsid w:val="04DCDFC9"/>
    <w:rsid w:val="04DFB018"/>
    <w:rsid w:val="04DFB31F"/>
    <w:rsid w:val="04E681ED"/>
    <w:rsid w:val="04E8D9DA"/>
    <w:rsid w:val="0511956B"/>
    <w:rsid w:val="052A1467"/>
    <w:rsid w:val="052D922B"/>
    <w:rsid w:val="0535DD85"/>
    <w:rsid w:val="05386F2B"/>
    <w:rsid w:val="0547B75A"/>
    <w:rsid w:val="054BCA35"/>
    <w:rsid w:val="054D60D6"/>
    <w:rsid w:val="054D72DD"/>
    <w:rsid w:val="05596B3D"/>
    <w:rsid w:val="0564BF49"/>
    <w:rsid w:val="057A7EE8"/>
    <w:rsid w:val="0596178E"/>
    <w:rsid w:val="05967A4E"/>
    <w:rsid w:val="059B69AD"/>
    <w:rsid w:val="05C2257E"/>
    <w:rsid w:val="05CB6440"/>
    <w:rsid w:val="05F5FB22"/>
    <w:rsid w:val="0624411C"/>
    <w:rsid w:val="0642901D"/>
    <w:rsid w:val="064FB969"/>
    <w:rsid w:val="06553FC6"/>
    <w:rsid w:val="06613148"/>
    <w:rsid w:val="066CDF46"/>
    <w:rsid w:val="066F453E"/>
    <w:rsid w:val="06751E2E"/>
    <w:rsid w:val="0675AE19"/>
    <w:rsid w:val="067D8B89"/>
    <w:rsid w:val="06829615"/>
    <w:rsid w:val="06874ADF"/>
    <w:rsid w:val="06DD5E15"/>
    <w:rsid w:val="06E8304B"/>
    <w:rsid w:val="070629E6"/>
    <w:rsid w:val="071868CB"/>
    <w:rsid w:val="071F1AF2"/>
    <w:rsid w:val="071F4145"/>
    <w:rsid w:val="0723974D"/>
    <w:rsid w:val="07288539"/>
    <w:rsid w:val="073AC6C4"/>
    <w:rsid w:val="076D51C3"/>
    <w:rsid w:val="077BB02E"/>
    <w:rsid w:val="0786473D"/>
    <w:rsid w:val="07A01FE9"/>
    <w:rsid w:val="07B72A79"/>
    <w:rsid w:val="07B77D57"/>
    <w:rsid w:val="07BB473C"/>
    <w:rsid w:val="07C65BD5"/>
    <w:rsid w:val="08158B18"/>
    <w:rsid w:val="08261CC9"/>
    <w:rsid w:val="0846B534"/>
    <w:rsid w:val="085DDAC0"/>
    <w:rsid w:val="08A3D429"/>
    <w:rsid w:val="08E1FEB3"/>
    <w:rsid w:val="08ED5F0A"/>
    <w:rsid w:val="09005CC7"/>
    <w:rsid w:val="090DD0B8"/>
    <w:rsid w:val="09105A43"/>
    <w:rsid w:val="09161DEF"/>
    <w:rsid w:val="09277529"/>
    <w:rsid w:val="09681176"/>
    <w:rsid w:val="096AC6FE"/>
    <w:rsid w:val="09772F93"/>
    <w:rsid w:val="098C7DCB"/>
    <w:rsid w:val="09B952FE"/>
    <w:rsid w:val="09D8F2BB"/>
    <w:rsid w:val="09DBCCA9"/>
    <w:rsid w:val="0A045CFC"/>
    <w:rsid w:val="0A050072"/>
    <w:rsid w:val="0A0939D2"/>
    <w:rsid w:val="0A22A50A"/>
    <w:rsid w:val="0A31FD06"/>
    <w:rsid w:val="0A7835BF"/>
    <w:rsid w:val="0A85BCAF"/>
    <w:rsid w:val="0A90B70A"/>
    <w:rsid w:val="0AA25941"/>
    <w:rsid w:val="0AA6C701"/>
    <w:rsid w:val="0AABE42F"/>
    <w:rsid w:val="0ADF7240"/>
    <w:rsid w:val="0AF633A9"/>
    <w:rsid w:val="0AFE30E5"/>
    <w:rsid w:val="0B2F3BED"/>
    <w:rsid w:val="0B4C0893"/>
    <w:rsid w:val="0B529D9E"/>
    <w:rsid w:val="0B7AC872"/>
    <w:rsid w:val="0BA66704"/>
    <w:rsid w:val="0BC3AE86"/>
    <w:rsid w:val="0BDD0B36"/>
    <w:rsid w:val="0BDFDA41"/>
    <w:rsid w:val="0BDFDA5E"/>
    <w:rsid w:val="0BEFD890"/>
    <w:rsid w:val="0C04FB5E"/>
    <w:rsid w:val="0C20B13C"/>
    <w:rsid w:val="0C399609"/>
    <w:rsid w:val="0C39A373"/>
    <w:rsid w:val="0C504F46"/>
    <w:rsid w:val="0C55BF71"/>
    <w:rsid w:val="0C7461C5"/>
    <w:rsid w:val="0C902EAB"/>
    <w:rsid w:val="0CB6F781"/>
    <w:rsid w:val="0CBEA912"/>
    <w:rsid w:val="0CEF11BE"/>
    <w:rsid w:val="0CFC608C"/>
    <w:rsid w:val="0CFC6F47"/>
    <w:rsid w:val="0D0EBFED"/>
    <w:rsid w:val="0D2FF3E6"/>
    <w:rsid w:val="0D316424"/>
    <w:rsid w:val="0D3425C3"/>
    <w:rsid w:val="0D898371"/>
    <w:rsid w:val="0D8D0CF1"/>
    <w:rsid w:val="0DB66907"/>
    <w:rsid w:val="0DC7B79F"/>
    <w:rsid w:val="0DEA35D7"/>
    <w:rsid w:val="0DFB49DF"/>
    <w:rsid w:val="0DFDCED3"/>
    <w:rsid w:val="0E2DEA65"/>
    <w:rsid w:val="0E337FCE"/>
    <w:rsid w:val="0E3DED32"/>
    <w:rsid w:val="0E434FD8"/>
    <w:rsid w:val="0E7F9FD6"/>
    <w:rsid w:val="0E8D39FD"/>
    <w:rsid w:val="0EA90DBB"/>
    <w:rsid w:val="0ECDACCC"/>
    <w:rsid w:val="0ECDE722"/>
    <w:rsid w:val="0EE7C0E7"/>
    <w:rsid w:val="0EF8AACE"/>
    <w:rsid w:val="0F084526"/>
    <w:rsid w:val="0F51083D"/>
    <w:rsid w:val="0F51DFB0"/>
    <w:rsid w:val="0F5DEE08"/>
    <w:rsid w:val="0F5E6B0D"/>
    <w:rsid w:val="0F62FF2F"/>
    <w:rsid w:val="0F64B931"/>
    <w:rsid w:val="0F8828EE"/>
    <w:rsid w:val="0FA5EF96"/>
    <w:rsid w:val="0FA5FC2E"/>
    <w:rsid w:val="0FA76441"/>
    <w:rsid w:val="0FB45A7A"/>
    <w:rsid w:val="0FBDD443"/>
    <w:rsid w:val="0FCDBF85"/>
    <w:rsid w:val="0FFBBAF6"/>
    <w:rsid w:val="100897DF"/>
    <w:rsid w:val="102DB08E"/>
    <w:rsid w:val="102F0C00"/>
    <w:rsid w:val="104B511A"/>
    <w:rsid w:val="10683AAD"/>
    <w:rsid w:val="108D368D"/>
    <w:rsid w:val="10CB2CB2"/>
    <w:rsid w:val="110039D8"/>
    <w:rsid w:val="11015895"/>
    <w:rsid w:val="110622A2"/>
    <w:rsid w:val="111D04D8"/>
    <w:rsid w:val="113ED2AE"/>
    <w:rsid w:val="117F58FB"/>
    <w:rsid w:val="1196DAD5"/>
    <w:rsid w:val="11A092C2"/>
    <w:rsid w:val="11A0E794"/>
    <w:rsid w:val="11A5024F"/>
    <w:rsid w:val="11B817DC"/>
    <w:rsid w:val="11C5E542"/>
    <w:rsid w:val="11D2EAC8"/>
    <w:rsid w:val="1202310E"/>
    <w:rsid w:val="1212BB4F"/>
    <w:rsid w:val="1219BDF9"/>
    <w:rsid w:val="126DA9C6"/>
    <w:rsid w:val="126EF253"/>
    <w:rsid w:val="128493BB"/>
    <w:rsid w:val="128C392B"/>
    <w:rsid w:val="1298C756"/>
    <w:rsid w:val="12C7D6B0"/>
    <w:rsid w:val="12D65D95"/>
    <w:rsid w:val="12DB4192"/>
    <w:rsid w:val="12DCA6FC"/>
    <w:rsid w:val="12F06CF9"/>
    <w:rsid w:val="130CEB4C"/>
    <w:rsid w:val="133F63F5"/>
    <w:rsid w:val="1369351E"/>
    <w:rsid w:val="13743A86"/>
    <w:rsid w:val="1376390E"/>
    <w:rsid w:val="137ED75B"/>
    <w:rsid w:val="1382CFCC"/>
    <w:rsid w:val="13B830C9"/>
    <w:rsid w:val="13F1F8CA"/>
    <w:rsid w:val="13FA92E2"/>
    <w:rsid w:val="140A5623"/>
    <w:rsid w:val="1417D50D"/>
    <w:rsid w:val="141B5BB6"/>
    <w:rsid w:val="14505022"/>
    <w:rsid w:val="14712F6B"/>
    <w:rsid w:val="1483C458"/>
    <w:rsid w:val="149E05BC"/>
    <w:rsid w:val="149F3F98"/>
    <w:rsid w:val="14B2A050"/>
    <w:rsid w:val="14BB254F"/>
    <w:rsid w:val="14CA1D7A"/>
    <w:rsid w:val="14D6F384"/>
    <w:rsid w:val="14F1A445"/>
    <w:rsid w:val="150BEE39"/>
    <w:rsid w:val="152069EE"/>
    <w:rsid w:val="152D5DE8"/>
    <w:rsid w:val="1539A9EB"/>
    <w:rsid w:val="1540E789"/>
    <w:rsid w:val="1546B0FA"/>
    <w:rsid w:val="1550CFA2"/>
    <w:rsid w:val="15625996"/>
    <w:rsid w:val="157C5BC5"/>
    <w:rsid w:val="158638EE"/>
    <w:rsid w:val="15A3B06B"/>
    <w:rsid w:val="15A5D175"/>
    <w:rsid w:val="15B2816A"/>
    <w:rsid w:val="15E95FF7"/>
    <w:rsid w:val="162194A2"/>
    <w:rsid w:val="16294C13"/>
    <w:rsid w:val="16362D08"/>
    <w:rsid w:val="163CDA39"/>
    <w:rsid w:val="163E7D5A"/>
    <w:rsid w:val="167270A3"/>
    <w:rsid w:val="169414CE"/>
    <w:rsid w:val="16B001A6"/>
    <w:rsid w:val="16C813DC"/>
    <w:rsid w:val="16CDECF2"/>
    <w:rsid w:val="171B3E92"/>
    <w:rsid w:val="1728CF00"/>
    <w:rsid w:val="172F9C93"/>
    <w:rsid w:val="1748BA4F"/>
    <w:rsid w:val="177D5DC5"/>
    <w:rsid w:val="1791F95B"/>
    <w:rsid w:val="17B8500B"/>
    <w:rsid w:val="181A817D"/>
    <w:rsid w:val="1827AF83"/>
    <w:rsid w:val="1836B6D5"/>
    <w:rsid w:val="183A8E47"/>
    <w:rsid w:val="1840CF0A"/>
    <w:rsid w:val="185A5C56"/>
    <w:rsid w:val="188C130F"/>
    <w:rsid w:val="18A74FE3"/>
    <w:rsid w:val="190AC2DB"/>
    <w:rsid w:val="1926E01C"/>
    <w:rsid w:val="1958DD59"/>
    <w:rsid w:val="1994150A"/>
    <w:rsid w:val="19A46FD2"/>
    <w:rsid w:val="19D65D4F"/>
    <w:rsid w:val="19EF818F"/>
    <w:rsid w:val="1A1BD7CC"/>
    <w:rsid w:val="1A4329A6"/>
    <w:rsid w:val="1A46C60C"/>
    <w:rsid w:val="1A748CEE"/>
    <w:rsid w:val="1A85B7E5"/>
    <w:rsid w:val="1A8B0CA1"/>
    <w:rsid w:val="1ABF9991"/>
    <w:rsid w:val="1AEAF926"/>
    <w:rsid w:val="1AED00E1"/>
    <w:rsid w:val="1B04FB36"/>
    <w:rsid w:val="1B0D7777"/>
    <w:rsid w:val="1B104CCA"/>
    <w:rsid w:val="1B2697B7"/>
    <w:rsid w:val="1B2C6109"/>
    <w:rsid w:val="1B30724A"/>
    <w:rsid w:val="1B43D32B"/>
    <w:rsid w:val="1B4952AC"/>
    <w:rsid w:val="1B4F4229"/>
    <w:rsid w:val="1B5141FA"/>
    <w:rsid w:val="1B714F3C"/>
    <w:rsid w:val="1B72A7FC"/>
    <w:rsid w:val="1B7EB1DD"/>
    <w:rsid w:val="1B96EFFF"/>
    <w:rsid w:val="1B9A54AA"/>
    <w:rsid w:val="1B9E7BA4"/>
    <w:rsid w:val="1BCBD39D"/>
    <w:rsid w:val="1C196A7F"/>
    <w:rsid w:val="1C3391FD"/>
    <w:rsid w:val="1C5D5255"/>
    <w:rsid w:val="1C953CEF"/>
    <w:rsid w:val="1CA1F5B6"/>
    <w:rsid w:val="1CA2747E"/>
    <w:rsid w:val="1CBBB10C"/>
    <w:rsid w:val="1CC98028"/>
    <w:rsid w:val="1D06AEC1"/>
    <w:rsid w:val="1D16161B"/>
    <w:rsid w:val="1D1D1CE6"/>
    <w:rsid w:val="1D1F60ED"/>
    <w:rsid w:val="1D44249F"/>
    <w:rsid w:val="1D46FFFA"/>
    <w:rsid w:val="1D4BBDE2"/>
    <w:rsid w:val="1D4F7131"/>
    <w:rsid w:val="1D5408D6"/>
    <w:rsid w:val="1D75A996"/>
    <w:rsid w:val="1D84A026"/>
    <w:rsid w:val="1D91B8DA"/>
    <w:rsid w:val="1DB9AFEE"/>
    <w:rsid w:val="1DBB4A6E"/>
    <w:rsid w:val="1DC433F6"/>
    <w:rsid w:val="1DDAF066"/>
    <w:rsid w:val="1DE54455"/>
    <w:rsid w:val="1E02F806"/>
    <w:rsid w:val="1E209AD9"/>
    <w:rsid w:val="1E22623F"/>
    <w:rsid w:val="1E45E5C1"/>
    <w:rsid w:val="1E544C92"/>
    <w:rsid w:val="1E73CAAE"/>
    <w:rsid w:val="1E74FF3C"/>
    <w:rsid w:val="1E797756"/>
    <w:rsid w:val="1E92FF2F"/>
    <w:rsid w:val="1EABF335"/>
    <w:rsid w:val="1EC06515"/>
    <w:rsid w:val="1ECC70CF"/>
    <w:rsid w:val="1ED834F2"/>
    <w:rsid w:val="1EECC5C7"/>
    <w:rsid w:val="1F1384AB"/>
    <w:rsid w:val="1F261933"/>
    <w:rsid w:val="1F5D5DF8"/>
    <w:rsid w:val="1F624887"/>
    <w:rsid w:val="1F6E151D"/>
    <w:rsid w:val="1F799332"/>
    <w:rsid w:val="1F7D0EAE"/>
    <w:rsid w:val="1F827691"/>
    <w:rsid w:val="1F94BBB2"/>
    <w:rsid w:val="1FF3E2A8"/>
    <w:rsid w:val="1FFAB6EC"/>
    <w:rsid w:val="2001D306"/>
    <w:rsid w:val="203E63B3"/>
    <w:rsid w:val="2049AFBA"/>
    <w:rsid w:val="20522274"/>
    <w:rsid w:val="2052D12B"/>
    <w:rsid w:val="20580E24"/>
    <w:rsid w:val="205F997F"/>
    <w:rsid w:val="20628E86"/>
    <w:rsid w:val="206A7B70"/>
    <w:rsid w:val="20843E95"/>
    <w:rsid w:val="209AFED8"/>
    <w:rsid w:val="20AC89FC"/>
    <w:rsid w:val="20AFF3A1"/>
    <w:rsid w:val="20E6C47F"/>
    <w:rsid w:val="2147D252"/>
    <w:rsid w:val="2151E301"/>
    <w:rsid w:val="21545917"/>
    <w:rsid w:val="2162A4BC"/>
    <w:rsid w:val="216C034D"/>
    <w:rsid w:val="21715020"/>
    <w:rsid w:val="21775775"/>
    <w:rsid w:val="2181580B"/>
    <w:rsid w:val="21833B8D"/>
    <w:rsid w:val="21A4D7E6"/>
    <w:rsid w:val="21C10A7D"/>
    <w:rsid w:val="21C5DF78"/>
    <w:rsid w:val="21C99EA8"/>
    <w:rsid w:val="21CE3593"/>
    <w:rsid w:val="21D9B246"/>
    <w:rsid w:val="21EEAF3C"/>
    <w:rsid w:val="21FB12F5"/>
    <w:rsid w:val="21FE0FF0"/>
    <w:rsid w:val="221C6227"/>
    <w:rsid w:val="22268AC3"/>
    <w:rsid w:val="22364B5C"/>
    <w:rsid w:val="22435D4F"/>
    <w:rsid w:val="227AF8CF"/>
    <w:rsid w:val="228CD34D"/>
    <w:rsid w:val="2293768E"/>
    <w:rsid w:val="2296E222"/>
    <w:rsid w:val="22A130CA"/>
    <w:rsid w:val="22A9BC63"/>
    <w:rsid w:val="22B223E8"/>
    <w:rsid w:val="22B37D99"/>
    <w:rsid w:val="22C6F8F0"/>
    <w:rsid w:val="230E5134"/>
    <w:rsid w:val="2319E708"/>
    <w:rsid w:val="23200EEA"/>
    <w:rsid w:val="23405453"/>
    <w:rsid w:val="234258C5"/>
    <w:rsid w:val="23625586"/>
    <w:rsid w:val="2364FD07"/>
    <w:rsid w:val="23686B2B"/>
    <w:rsid w:val="237C1B5F"/>
    <w:rsid w:val="23F80455"/>
    <w:rsid w:val="2411ACC0"/>
    <w:rsid w:val="24168E57"/>
    <w:rsid w:val="241B787A"/>
    <w:rsid w:val="246AC162"/>
    <w:rsid w:val="24719D59"/>
    <w:rsid w:val="2479BB81"/>
    <w:rsid w:val="24890239"/>
    <w:rsid w:val="2494EE70"/>
    <w:rsid w:val="24B11A97"/>
    <w:rsid w:val="24DBBE8A"/>
    <w:rsid w:val="24F334E5"/>
    <w:rsid w:val="2520A428"/>
    <w:rsid w:val="253791CE"/>
    <w:rsid w:val="2550D01B"/>
    <w:rsid w:val="2566FF06"/>
    <w:rsid w:val="2576CC1A"/>
    <w:rsid w:val="25E6EAAF"/>
    <w:rsid w:val="26035216"/>
    <w:rsid w:val="2610ACE9"/>
    <w:rsid w:val="26735B91"/>
    <w:rsid w:val="2688690C"/>
    <w:rsid w:val="26995F3D"/>
    <w:rsid w:val="26A6AB77"/>
    <w:rsid w:val="26A7C2D8"/>
    <w:rsid w:val="26B7944C"/>
    <w:rsid w:val="26D6686C"/>
    <w:rsid w:val="26F05E7E"/>
    <w:rsid w:val="27024C71"/>
    <w:rsid w:val="2703D45B"/>
    <w:rsid w:val="2705CA02"/>
    <w:rsid w:val="2706D9B0"/>
    <w:rsid w:val="27533CAD"/>
    <w:rsid w:val="27590D54"/>
    <w:rsid w:val="275C0F7A"/>
    <w:rsid w:val="275FFFF2"/>
    <w:rsid w:val="276D527D"/>
    <w:rsid w:val="277215EF"/>
    <w:rsid w:val="2786FEE6"/>
    <w:rsid w:val="278D888A"/>
    <w:rsid w:val="27929A68"/>
    <w:rsid w:val="279A8FB7"/>
    <w:rsid w:val="27A6FC32"/>
    <w:rsid w:val="27D1F1E0"/>
    <w:rsid w:val="27F54072"/>
    <w:rsid w:val="27FA5B9E"/>
    <w:rsid w:val="28140C52"/>
    <w:rsid w:val="28405C05"/>
    <w:rsid w:val="28410DC8"/>
    <w:rsid w:val="28433EE2"/>
    <w:rsid w:val="28518AFD"/>
    <w:rsid w:val="28600FC5"/>
    <w:rsid w:val="286E5BB7"/>
    <w:rsid w:val="286F4E05"/>
    <w:rsid w:val="288A00D0"/>
    <w:rsid w:val="28DB086E"/>
    <w:rsid w:val="2909CB42"/>
    <w:rsid w:val="292E7952"/>
    <w:rsid w:val="2960EE56"/>
    <w:rsid w:val="29939851"/>
    <w:rsid w:val="299DA9C1"/>
    <w:rsid w:val="299F374E"/>
    <w:rsid w:val="29A46599"/>
    <w:rsid w:val="29C59297"/>
    <w:rsid w:val="29CC24A4"/>
    <w:rsid w:val="29D6D62B"/>
    <w:rsid w:val="29F9F10C"/>
    <w:rsid w:val="29FA9546"/>
    <w:rsid w:val="2A2715AD"/>
    <w:rsid w:val="2A45DE88"/>
    <w:rsid w:val="2A5E115C"/>
    <w:rsid w:val="2A634877"/>
    <w:rsid w:val="2A6C09AB"/>
    <w:rsid w:val="2A75E137"/>
    <w:rsid w:val="2AA0912D"/>
    <w:rsid w:val="2AF6C1EA"/>
    <w:rsid w:val="2AF95E3A"/>
    <w:rsid w:val="2B0F2C3D"/>
    <w:rsid w:val="2B13C78C"/>
    <w:rsid w:val="2B20BF7D"/>
    <w:rsid w:val="2B220792"/>
    <w:rsid w:val="2B30250F"/>
    <w:rsid w:val="2B30D4A9"/>
    <w:rsid w:val="2B463A8D"/>
    <w:rsid w:val="2B5B6DFA"/>
    <w:rsid w:val="2B5C5FA9"/>
    <w:rsid w:val="2BAA0AE4"/>
    <w:rsid w:val="2BBD9870"/>
    <w:rsid w:val="2BE8DC25"/>
    <w:rsid w:val="2C1C53F8"/>
    <w:rsid w:val="2C1CE46C"/>
    <w:rsid w:val="2C29C224"/>
    <w:rsid w:val="2C397A06"/>
    <w:rsid w:val="2C6DDA52"/>
    <w:rsid w:val="2C71E190"/>
    <w:rsid w:val="2C988198"/>
    <w:rsid w:val="2C9F640F"/>
    <w:rsid w:val="2CA0A324"/>
    <w:rsid w:val="2CAE0E37"/>
    <w:rsid w:val="2CB2043A"/>
    <w:rsid w:val="2CC95AA4"/>
    <w:rsid w:val="2CCF0370"/>
    <w:rsid w:val="2CD0D75D"/>
    <w:rsid w:val="2CD5C22A"/>
    <w:rsid w:val="2CD8B943"/>
    <w:rsid w:val="2D06B37E"/>
    <w:rsid w:val="2D2BAB52"/>
    <w:rsid w:val="2D2EB46B"/>
    <w:rsid w:val="2D4D32D5"/>
    <w:rsid w:val="2DACE7A6"/>
    <w:rsid w:val="2DCA625F"/>
    <w:rsid w:val="2DCB5F3A"/>
    <w:rsid w:val="2DDD8BD6"/>
    <w:rsid w:val="2DF09159"/>
    <w:rsid w:val="2E162B42"/>
    <w:rsid w:val="2E1819B2"/>
    <w:rsid w:val="2E20884A"/>
    <w:rsid w:val="2E2E267D"/>
    <w:rsid w:val="2E53C8B1"/>
    <w:rsid w:val="2E5BE9E1"/>
    <w:rsid w:val="2E74F8DB"/>
    <w:rsid w:val="2E77647F"/>
    <w:rsid w:val="2E8D77AF"/>
    <w:rsid w:val="2EA58D79"/>
    <w:rsid w:val="2EA76CC8"/>
    <w:rsid w:val="2EAF2E32"/>
    <w:rsid w:val="2EC95596"/>
    <w:rsid w:val="2EF41F3C"/>
    <w:rsid w:val="2EF8DDEF"/>
    <w:rsid w:val="2F0DCBD5"/>
    <w:rsid w:val="2F10BC61"/>
    <w:rsid w:val="2F36F93A"/>
    <w:rsid w:val="2F406DB6"/>
    <w:rsid w:val="2F47EA6A"/>
    <w:rsid w:val="2F49D697"/>
    <w:rsid w:val="2F5E2E7F"/>
    <w:rsid w:val="2FB9D938"/>
    <w:rsid w:val="2FBB32CC"/>
    <w:rsid w:val="2FC78BD0"/>
    <w:rsid w:val="2FC8FC80"/>
    <w:rsid w:val="304B82F4"/>
    <w:rsid w:val="304CCF80"/>
    <w:rsid w:val="30588DAB"/>
    <w:rsid w:val="30655F8F"/>
    <w:rsid w:val="306A68BA"/>
    <w:rsid w:val="3077C134"/>
    <w:rsid w:val="307D3E07"/>
    <w:rsid w:val="3095E6C0"/>
    <w:rsid w:val="30A96905"/>
    <w:rsid w:val="30B58C26"/>
    <w:rsid w:val="30BD3BD9"/>
    <w:rsid w:val="30ECA758"/>
    <w:rsid w:val="317B8567"/>
    <w:rsid w:val="319202F6"/>
    <w:rsid w:val="319C655D"/>
    <w:rsid w:val="319DFE8E"/>
    <w:rsid w:val="31A38598"/>
    <w:rsid w:val="31A52B55"/>
    <w:rsid w:val="31F0462B"/>
    <w:rsid w:val="31FEC866"/>
    <w:rsid w:val="322A2BC8"/>
    <w:rsid w:val="3232C7CD"/>
    <w:rsid w:val="32333FCD"/>
    <w:rsid w:val="323BFD28"/>
    <w:rsid w:val="323DB3AA"/>
    <w:rsid w:val="32435A04"/>
    <w:rsid w:val="327A7818"/>
    <w:rsid w:val="32B5477D"/>
    <w:rsid w:val="32B8CA48"/>
    <w:rsid w:val="32B9E361"/>
    <w:rsid w:val="32F7FFEC"/>
    <w:rsid w:val="3333B00F"/>
    <w:rsid w:val="33A3C258"/>
    <w:rsid w:val="33BBE1F4"/>
    <w:rsid w:val="33D158C4"/>
    <w:rsid w:val="33DECC41"/>
    <w:rsid w:val="34220DF3"/>
    <w:rsid w:val="342D5340"/>
    <w:rsid w:val="343E065D"/>
    <w:rsid w:val="34470286"/>
    <w:rsid w:val="3464B16F"/>
    <w:rsid w:val="3465F65B"/>
    <w:rsid w:val="347F91AD"/>
    <w:rsid w:val="3491FC2F"/>
    <w:rsid w:val="349FB274"/>
    <w:rsid w:val="34A8A71E"/>
    <w:rsid w:val="34C1094C"/>
    <w:rsid w:val="34CDCE97"/>
    <w:rsid w:val="34DB91A5"/>
    <w:rsid w:val="34DC4C86"/>
    <w:rsid w:val="34ECBEF4"/>
    <w:rsid w:val="3500C838"/>
    <w:rsid w:val="35133420"/>
    <w:rsid w:val="352C69E9"/>
    <w:rsid w:val="3549D1F2"/>
    <w:rsid w:val="354E6844"/>
    <w:rsid w:val="358B4F78"/>
    <w:rsid w:val="35937B9A"/>
    <w:rsid w:val="359A6F17"/>
    <w:rsid w:val="35A28DE2"/>
    <w:rsid w:val="35AAC864"/>
    <w:rsid w:val="35AE48B3"/>
    <w:rsid w:val="35BC1CC5"/>
    <w:rsid w:val="36246963"/>
    <w:rsid w:val="362D08DE"/>
    <w:rsid w:val="3631DB3E"/>
    <w:rsid w:val="3635AA3B"/>
    <w:rsid w:val="363A499E"/>
    <w:rsid w:val="36409FE5"/>
    <w:rsid w:val="36473235"/>
    <w:rsid w:val="367410C7"/>
    <w:rsid w:val="36750865"/>
    <w:rsid w:val="367CDF6D"/>
    <w:rsid w:val="368070CC"/>
    <w:rsid w:val="3695AED9"/>
    <w:rsid w:val="36AC412E"/>
    <w:rsid w:val="36C71EB5"/>
    <w:rsid w:val="36C8B7BC"/>
    <w:rsid w:val="36D0D7E9"/>
    <w:rsid w:val="36DA33F7"/>
    <w:rsid w:val="36E414B5"/>
    <w:rsid w:val="36E4FEFB"/>
    <w:rsid w:val="36FF2525"/>
    <w:rsid w:val="37124C15"/>
    <w:rsid w:val="3716B3F5"/>
    <w:rsid w:val="371A5F67"/>
    <w:rsid w:val="371CBF96"/>
    <w:rsid w:val="3721FB83"/>
    <w:rsid w:val="3732BE3D"/>
    <w:rsid w:val="373B9BAC"/>
    <w:rsid w:val="374B87D9"/>
    <w:rsid w:val="375EF591"/>
    <w:rsid w:val="37791F60"/>
    <w:rsid w:val="37BAD98C"/>
    <w:rsid w:val="37CABF09"/>
    <w:rsid w:val="37DB881F"/>
    <w:rsid w:val="37E3B738"/>
    <w:rsid w:val="37F09B84"/>
    <w:rsid w:val="37F47E65"/>
    <w:rsid w:val="381EDA74"/>
    <w:rsid w:val="381F23FE"/>
    <w:rsid w:val="383B2C37"/>
    <w:rsid w:val="38473243"/>
    <w:rsid w:val="38483312"/>
    <w:rsid w:val="384E0E2A"/>
    <w:rsid w:val="385707AF"/>
    <w:rsid w:val="385BAA9A"/>
    <w:rsid w:val="385C989A"/>
    <w:rsid w:val="385EC62A"/>
    <w:rsid w:val="387D3C9D"/>
    <w:rsid w:val="38851A2E"/>
    <w:rsid w:val="38A5C4B2"/>
    <w:rsid w:val="38ACEBCD"/>
    <w:rsid w:val="38B1F0EE"/>
    <w:rsid w:val="38B3A206"/>
    <w:rsid w:val="38BFFA1D"/>
    <w:rsid w:val="38E93048"/>
    <w:rsid w:val="38EBC6A9"/>
    <w:rsid w:val="38F699CE"/>
    <w:rsid w:val="391E5147"/>
    <w:rsid w:val="393826BB"/>
    <w:rsid w:val="393D34B4"/>
    <w:rsid w:val="3946DA2F"/>
    <w:rsid w:val="3946EDEA"/>
    <w:rsid w:val="394B89DF"/>
    <w:rsid w:val="39526992"/>
    <w:rsid w:val="39530F84"/>
    <w:rsid w:val="3973CF98"/>
    <w:rsid w:val="39A795D1"/>
    <w:rsid w:val="39AC1CD4"/>
    <w:rsid w:val="39B2C79A"/>
    <w:rsid w:val="39BEBBEE"/>
    <w:rsid w:val="39C0FAB5"/>
    <w:rsid w:val="39C92E5A"/>
    <w:rsid w:val="39CC3E8C"/>
    <w:rsid w:val="39CF5110"/>
    <w:rsid w:val="39D6113A"/>
    <w:rsid w:val="39DC024F"/>
    <w:rsid w:val="39E83053"/>
    <w:rsid w:val="39F5DFAE"/>
    <w:rsid w:val="3A041071"/>
    <w:rsid w:val="3A13F9FD"/>
    <w:rsid w:val="3A2241D2"/>
    <w:rsid w:val="3A224E5F"/>
    <w:rsid w:val="3A6192B6"/>
    <w:rsid w:val="3A6A1980"/>
    <w:rsid w:val="3AF4AB19"/>
    <w:rsid w:val="3B0850E8"/>
    <w:rsid w:val="3B589881"/>
    <w:rsid w:val="3B95AFF6"/>
    <w:rsid w:val="3BA5FB6C"/>
    <w:rsid w:val="3BAEB810"/>
    <w:rsid w:val="3BCB86DE"/>
    <w:rsid w:val="3BCC5392"/>
    <w:rsid w:val="3BD7FC79"/>
    <w:rsid w:val="3BDEAEEB"/>
    <w:rsid w:val="3BDEC47F"/>
    <w:rsid w:val="3BF1D886"/>
    <w:rsid w:val="3BFCE5C3"/>
    <w:rsid w:val="3C0B98DC"/>
    <w:rsid w:val="3C189E55"/>
    <w:rsid w:val="3C2129A7"/>
    <w:rsid w:val="3C234406"/>
    <w:rsid w:val="3C5A106F"/>
    <w:rsid w:val="3C877834"/>
    <w:rsid w:val="3CBC4B8F"/>
    <w:rsid w:val="3CC67B0B"/>
    <w:rsid w:val="3CD49659"/>
    <w:rsid w:val="3CFF76A7"/>
    <w:rsid w:val="3D182C0E"/>
    <w:rsid w:val="3D3D9633"/>
    <w:rsid w:val="3D492CA1"/>
    <w:rsid w:val="3D4BD133"/>
    <w:rsid w:val="3D6B078C"/>
    <w:rsid w:val="3D9847DA"/>
    <w:rsid w:val="3D9C15B9"/>
    <w:rsid w:val="3DA2B27F"/>
    <w:rsid w:val="3DADBA8E"/>
    <w:rsid w:val="3DB5A1EA"/>
    <w:rsid w:val="3DCDB303"/>
    <w:rsid w:val="3DD47EAA"/>
    <w:rsid w:val="3DE00757"/>
    <w:rsid w:val="3DE1033E"/>
    <w:rsid w:val="3DF100F9"/>
    <w:rsid w:val="3DF5A36E"/>
    <w:rsid w:val="3E2706A1"/>
    <w:rsid w:val="3E270DBE"/>
    <w:rsid w:val="3E2EA4DB"/>
    <w:rsid w:val="3E356274"/>
    <w:rsid w:val="3E38A64B"/>
    <w:rsid w:val="3E5366E4"/>
    <w:rsid w:val="3E7C9BD2"/>
    <w:rsid w:val="3E8FF442"/>
    <w:rsid w:val="3EA90154"/>
    <w:rsid w:val="3EC16149"/>
    <w:rsid w:val="3EC4A468"/>
    <w:rsid w:val="3EC559BD"/>
    <w:rsid w:val="3ED36309"/>
    <w:rsid w:val="3ED5E1BE"/>
    <w:rsid w:val="3EEE266E"/>
    <w:rsid w:val="3F003C1A"/>
    <w:rsid w:val="3F11F280"/>
    <w:rsid w:val="3F32067E"/>
    <w:rsid w:val="3F355D1A"/>
    <w:rsid w:val="3F4D14C4"/>
    <w:rsid w:val="3F5E45C2"/>
    <w:rsid w:val="3F756AA5"/>
    <w:rsid w:val="3F8F667C"/>
    <w:rsid w:val="3F986B35"/>
    <w:rsid w:val="3FAF9716"/>
    <w:rsid w:val="3FD359E7"/>
    <w:rsid w:val="3FDC62FB"/>
    <w:rsid w:val="3FEBB737"/>
    <w:rsid w:val="3FF3BA8F"/>
    <w:rsid w:val="40131226"/>
    <w:rsid w:val="402C63F2"/>
    <w:rsid w:val="4047B079"/>
    <w:rsid w:val="405BB85E"/>
    <w:rsid w:val="4063F021"/>
    <w:rsid w:val="40647A2A"/>
    <w:rsid w:val="40680092"/>
    <w:rsid w:val="406E3819"/>
    <w:rsid w:val="40704962"/>
    <w:rsid w:val="40734CBE"/>
    <w:rsid w:val="4079AB83"/>
    <w:rsid w:val="4083B2FD"/>
    <w:rsid w:val="409A9F68"/>
    <w:rsid w:val="40B63CB1"/>
    <w:rsid w:val="40CA067B"/>
    <w:rsid w:val="410E8646"/>
    <w:rsid w:val="4115220C"/>
    <w:rsid w:val="412E5713"/>
    <w:rsid w:val="4131B2DB"/>
    <w:rsid w:val="4140611A"/>
    <w:rsid w:val="414755AF"/>
    <w:rsid w:val="4167AC35"/>
    <w:rsid w:val="416A7AC6"/>
    <w:rsid w:val="417170CE"/>
    <w:rsid w:val="4194F3E5"/>
    <w:rsid w:val="41B2512D"/>
    <w:rsid w:val="41B7832E"/>
    <w:rsid w:val="41F0F171"/>
    <w:rsid w:val="41FD4557"/>
    <w:rsid w:val="420EF73F"/>
    <w:rsid w:val="4223AD00"/>
    <w:rsid w:val="42291975"/>
    <w:rsid w:val="4239D594"/>
    <w:rsid w:val="4249E3BA"/>
    <w:rsid w:val="42579D15"/>
    <w:rsid w:val="42722977"/>
    <w:rsid w:val="4287D65E"/>
    <w:rsid w:val="4295D4EE"/>
    <w:rsid w:val="42BDD3CD"/>
    <w:rsid w:val="42C4F7D9"/>
    <w:rsid w:val="42C6E8AF"/>
    <w:rsid w:val="42D8A5DE"/>
    <w:rsid w:val="42DB4440"/>
    <w:rsid w:val="42E61697"/>
    <w:rsid w:val="42E849DF"/>
    <w:rsid w:val="42EC06B4"/>
    <w:rsid w:val="42F0E0B4"/>
    <w:rsid w:val="42F933F4"/>
    <w:rsid w:val="43054324"/>
    <w:rsid w:val="433226AE"/>
    <w:rsid w:val="43426623"/>
    <w:rsid w:val="43447282"/>
    <w:rsid w:val="4345D150"/>
    <w:rsid w:val="43492DB8"/>
    <w:rsid w:val="4349D164"/>
    <w:rsid w:val="4367AA07"/>
    <w:rsid w:val="437B80D6"/>
    <w:rsid w:val="4383A0DA"/>
    <w:rsid w:val="43A00807"/>
    <w:rsid w:val="43A0D39D"/>
    <w:rsid w:val="43CD77FB"/>
    <w:rsid w:val="442208DB"/>
    <w:rsid w:val="442CD7F1"/>
    <w:rsid w:val="443C7335"/>
    <w:rsid w:val="44572070"/>
    <w:rsid w:val="44773B41"/>
    <w:rsid w:val="449EB59C"/>
    <w:rsid w:val="44A2477B"/>
    <w:rsid w:val="44C6C990"/>
    <w:rsid w:val="44E2AC3B"/>
    <w:rsid w:val="44ECD6AB"/>
    <w:rsid w:val="44EFA048"/>
    <w:rsid w:val="44FE53B0"/>
    <w:rsid w:val="451CCA73"/>
    <w:rsid w:val="458FED25"/>
    <w:rsid w:val="4591BFB7"/>
    <w:rsid w:val="45B1F07A"/>
    <w:rsid w:val="45BF02FE"/>
    <w:rsid w:val="45CA939F"/>
    <w:rsid w:val="45D21C4E"/>
    <w:rsid w:val="45D8D278"/>
    <w:rsid w:val="45DF7BD1"/>
    <w:rsid w:val="45E0401E"/>
    <w:rsid w:val="45E7907F"/>
    <w:rsid w:val="46054077"/>
    <w:rsid w:val="46159002"/>
    <w:rsid w:val="4622B6A7"/>
    <w:rsid w:val="46338B8D"/>
    <w:rsid w:val="4643899D"/>
    <w:rsid w:val="464BA47E"/>
    <w:rsid w:val="4654A35A"/>
    <w:rsid w:val="465504DB"/>
    <w:rsid w:val="4657B075"/>
    <w:rsid w:val="466EEAD5"/>
    <w:rsid w:val="468E6737"/>
    <w:rsid w:val="46EB2C9E"/>
    <w:rsid w:val="4707D4A3"/>
    <w:rsid w:val="47307168"/>
    <w:rsid w:val="4745643A"/>
    <w:rsid w:val="4755E624"/>
    <w:rsid w:val="4769602B"/>
    <w:rsid w:val="47A565EB"/>
    <w:rsid w:val="47AAE4B0"/>
    <w:rsid w:val="47B8029D"/>
    <w:rsid w:val="47BDD9DD"/>
    <w:rsid w:val="48065039"/>
    <w:rsid w:val="480C0A45"/>
    <w:rsid w:val="48269518"/>
    <w:rsid w:val="482E3057"/>
    <w:rsid w:val="484F9A7E"/>
    <w:rsid w:val="485468D6"/>
    <w:rsid w:val="485E9951"/>
    <w:rsid w:val="4864C04F"/>
    <w:rsid w:val="48699A06"/>
    <w:rsid w:val="488C339F"/>
    <w:rsid w:val="48CF8993"/>
    <w:rsid w:val="48D3E108"/>
    <w:rsid w:val="48E1FCF7"/>
    <w:rsid w:val="48ED36F2"/>
    <w:rsid w:val="48FAD621"/>
    <w:rsid w:val="49132141"/>
    <w:rsid w:val="4931943E"/>
    <w:rsid w:val="49634CE5"/>
    <w:rsid w:val="496AE323"/>
    <w:rsid w:val="497EA3E5"/>
    <w:rsid w:val="498721D9"/>
    <w:rsid w:val="49984305"/>
    <w:rsid w:val="49A8F2DD"/>
    <w:rsid w:val="49BFE133"/>
    <w:rsid w:val="49C87C64"/>
    <w:rsid w:val="4A080938"/>
    <w:rsid w:val="4A220630"/>
    <w:rsid w:val="4A298625"/>
    <w:rsid w:val="4A54E6CF"/>
    <w:rsid w:val="4AB03A38"/>
    <w:rsid w:val="4AB22980"/>
    <w:rsid w:val="4ABC0FDD"/>
    <w:rsid w:val="4B02E371"/>
    <w:rsid w:val="4B0CB18B"/>
    <w:rsid w:val="4B2F4D29"/>
    <w:rsid w:val="4B434E7A"/>
    <w:rsid w:val="4B5132B0"/>
    <w:rsid w:val="4B5B109C"/>
    <w:rsid w:val="4B5D3600"/>
    <w:rsid w:val="4B61874F"/>
    <w:rsid w:val="4B752716"/>
    <w:rsid w:val="4B7F6ACF"/>
    <w:rsid w:val="4B9AFBEA"/>
    <w:rsid w:val="4BAA42FB"/>
    <w:rsid w:val="4BB1E03E"/>
    <w:rsid w:val="4BC189B0"/>
    <w:rsid w:val="4BC2AABD"/>
    <w:rsid w:val="4BE3387F"/>
    <w:rsid w:val="4BE8CB16"/>
    <w:rsid w:val="4BEBA3F7"/>
    <w:rsid w:val="4BFD972D"/>
    <w:rsid w:val="4C1587A2"/>
    <w:rsid w:val="4C1BEF78"/>
    <w:rsid w:val="4C221494"/>
    <w:rsid w:val="4C27A9B0"/>
    <w:rsid w:val="4CA1FEF1"/>
    <w:rsid w:val="4CA7B061"/>
    <w:rsid w:val="4CBF4957"/>
    <w:rsid w:val="4CD09FD3"/>
    <w:rsid w:val="4CD317CA"/>
    <w:rsid w:val="4CE197AA"/>
    <w:rsid w:val="4CEE5BA1"/>
    <w:rsid w:val="4D2A935F"/>
    <w:rsid w:val="4D56D7E3"/>
    <w:rsid w:val="4D5D57C5"/>
    <w:rsid w:val="4D9CF786"/>
    <w:rsid w:val="4DABFC09"/>
    <w:rsid w:val="4DAC8FD6"/>
    <w:rsid w:val="4DC12A11"/>
    <w:rsid w:val="4DCEA16D"/>
    <w:rsid w:val="4DD303C7"/>
    <w:rsid w:val="4DD6CA98"/>
    <w:rsid w:val="4E1F00A1"/>
    <w:rsid w:val="4E20B5EB"/>
    <w:rsid w:val="4E24B07A"/>
    <w:rsid w:val="4E279B91"/>
    <w:rsid w:val="4E2869ED"/>
    <w:rsid w:val="4E3F5EA9"/>
    <w:rsid w:val="4E46D529"/>
    <w:rsid w:val="4E5C4751"/>
    <w:rsid w:val="4E7234B0"/>
    <w:rsid w:val="4E9A0B50"/>
    <w:rsid w:val="4EA73024"/>
    <w:rsid w:val="4EC0A4B9"/>
    <w:rsid w:val="4EC6D8B8"/>
    <w:rsid w:val="4ED866F4"/>
    <w:rsid w:val="4EF342A4"/>
    <w:rsid w:val="4EF774FB"/>
    <w:rsid w:val="4F16679A"/>
    <w:rsid w:val="4F7A78A0"/>
    <w:rsid w:val="4F9C1545"/>
    <w:rsid w:val="4FCE3E7F"/>
    <w:rsid w:val="4FD043EE"/>
    <w:rsid w:val="4FEFCFB9"/>
    <w:rsid w:val="4FF27CD9"/>
    <w:rsid w:val="4FF8D3D6"/>
    <w:rsid w:val="5010B0C7"/>
    <w:rsid w:val="5014BC7C"/>
    <w:rsid w:val="5019EF24"/>
    <w:rsid w:val="5036EBF5"/>
    <w:rsid w:val="5060DF31"/>
    <w:rsid w:val="5071A40C"/>
    <w:rsid w:val="509CE4EE"/>
    <w:rsid w:val="50A44CAE"/>
    <w:rsid w:val="50A4CE40"/>
    <w:rsid w:val="5146FD86"/>
    <w:rsid w:val="514A8ACD"/>
    <w:rsid w:val="514CED64"/>
    <w:rsid w:val="51574B6D"/>
    <w:rsid w:val="51584481"/>
    <w:rsid w:val="515881AB"/>
    <w:rsid w:val="5179E650"/>
    <w:rsid w:val="51815C1C"/>
    <w:rsid w:val="518A36A1"/>
    <w:rsid w:val="518CCB97"/>
    <w:rsid w:val="518FC755"/>
    <w:rsid w:val="5193C263"/>
    <w:rsid w:val="51A496A8"/>
    <w:rsid w:val="51A69831"/>
    <w:rsid w:val="51C2169F"/>
    <w:rsid w:val="51D40D9D"/>
    <w:rsid w:val="51EE12F6"/>
    <w:rsid w:val="51F1BD9B"/>
    <w:rsid w:val="51F512C4"/>
    <w:rsid w:val="520CD10C"/>
    <w:rsid w:val="520E8C60"/>
    <w:rsid w:val="521B4070"/>
    <w:rsid w:val="5233A961"/>
    <w:rsid w:val="5239AACB"/>
    <w:rsid w:val="52404210"/>
    <w:rsid w:val="5245F73D"/>
    <w:rsid w:val="5257A205"/>
    <w:rsid w:val="5288BF02"/>
    <w:rsid w:val="528B7756"/>
    <w:rsid w:val="52AD0467"/>
    <w:rsid w:val="52D1435B"/>
    <w:rsid w:val="52ED5010"/>
    <w:rsid w:val="53090EB5"/>
    <w:rsid w:val="53106F10"/>
    <w:rsid w:val="53179576"/>
    <w:rsid w:val="5318CDED"/>
    <w:rsid w:val="531D2ABF"/>
    <w:rsid w:val="5341E1DE"/>
    <w:rsid w:val="5367BD70"/>
    <w:rsid w:val="537442D5"/>
    <w:rsid w:val="53812853"/>
    <w:rsid w:val="53924A82"/>
    <w:rsid w:val="53AB00FA"/>
    <w:rsid w:val="540196CF"/>
    <w:rsid w:val="5412EE00"/>
    <w:rsid w:val="542FBAF3"/>
    <w:rsid w:val="543E42F6"/>
    <w:rsid w:val="5455520A"/>
    <w:rsid w:val="54613FEC"/>
    <w:rsid w:val="5482A1C4"/>
    <w:rsid w:val="54911C13"/>
    <w:rsid w:val="54938660"/>
    <w:rsid w:val="5499A010"/>
    <w:rsid w:val="549A39B0"/>
    <w:rsid w:val="54A6FD78"/>
    <w:rsid w:val="54B242CD"/>
    <w:rsid w:val="54F9B9B6"/>
    <w:rsid w:val="550AAF1F"/>
    <w:rsid w:val="551B31BD"/>
    <w:rsid w:val="5557C3A9"/>
    <w:rsid w:val="556393B0"/>
    <w:rsid w:val="5566A426"/>
    <w:rsid w:val="5579D855"/>
    <w:rsid w:val="55B97E7A"/>
    <w:rsid w:val="55C0E857"/>
    <w:rsid w:val="55C93449"/>
    <w:rsid w:val="55D2C9B0"/>
    <w:rsid w:val="55F46FB5"/>
    <w:rsid w:val="55FB0AA4"/>
    <w:rsid w:val="55FFC4ED"/>
    <w:rsid w:val="56174F6F"/>
    <w:rsid w:val="5620181F"/>
    <w:rsid w:val="5656C0CD"/>
    <w:rsid w:val="566A4A92"/>
    <w:rsid w:val="568454EC"/>
    <w:rsid w:val="56900223"/>
    <w:rsid w:val="569FE906"/>
    <w:rsid w:val="56A0B573"/>
    <w:rsid w:val="56B47470"/>
    <w:rsid w:val="56DBCD82"/>
    <w:rsid w:val="56F902C4"/>
    <w:rsid w:val="570EA289"/>
    <w:rsid w:val="573E1D6E"/>
    <w:rsid w:val="5747FA11"/>
    <w:rsid w:val="576B0E47"/>
    <w:rsid w:val="57713A9D"/>
    <w:rsid w:val="57A81522"/>
    <w:rsid w:val="57DF1B4E"/>
    <w:rsid w:val="57E609EB"/>
    <w:rsid w:val="58154A77"/>
    <w:rsid w:val="584CB3B8"/>
    <w:rsid w:val="58587A37"/>
    <w:rsid w:val="58656725"/>
    <w:rsid w:val="587125E5"/>
    <w:rsid w:val="58B7BE57"/>
    <w:rsid w:val="58C59019"/>
    <w:rsid w:val="58EC9820"/>
    <w:rsid w:val="58FB8D57"/>
    <w:rsid w:val="5908599A"/>
    <w:rsid w:val="592414F2"/>
    <w:rsid w:val="5980DC63"/>
    <w:rsid w:val="59857504"/>
    <w:rsid w:val="59952A17"/>
    <w:rsid w:val="599B537B"/>
    <w:rsid w:val="59C2584A"/>
    <w:rsid w:val="59EA6714"/>
    <w:rsid w:val="5A34A2E5"/>
    <w:rsid w:val="5A408060"/>
    <w:rsid w:val="5A5D37D3"/>
    <w:rsid w:val="5A6EEF8E"/>
    <w:rsid w:val="5A83153B"/>
    <w:rsid w:val="5A85B68E"/>
    <w:rsid w:val="5AAD08D9"/>
    <w:rsid w:val="5AC1EFB2"/>
    <w:rsid w:val="5AC55C59"/>
    <w:rsid w:val="5ADCBC53"/>
    <w:rsid w:val="5AED2FF8"/>
    <w:rsid w:val="5AFAD142"/>
    <w:rsid w:val="5AFE9970"/>
    <w:rsid w:val="5B0D06F7"/>
    <w:rsid w:val="5B109FE0"/>
    <w:rsid w:val="5B24E4D0"/>
    <w:rsid w:val="5B610611"/>
    <w:rsid w:val="5B63A5D5"/>
    <w:rsid w:val="5B9F55F8"/>
    <w:rsid w:val="5BBBFEA0"/>
    <w:rsid w:val="5BC1DC69"/>
    <w:rsid w:val="5BFA0D56"/>
    <w:rsid w:val="5C09A1B6"/>
    <w:rsid w:val="5C1214E3"/>
    <w:rsid w:val="5C13355C"/>
    <w:rsid w:val="5C582606"/>
    <w:rsid w:val="5CB40240"/>
    <w:rsid w:val="5CBB9761"/>
    <w:rsid w:val="5CDEB258"/>
    <w:rsid w:val="5CE129BA"/>
    <w:rsid w:val="5CE70811"/>
    <w:rsid w:val="5CFA8A69"/>
    <w:rsid w:val="5D1817C3"/>
    <w:rsid w:val="5D2F3B13"/>
    <w:rsid w:val="5D386FA5"/>
    <w:rsid w:val="5D3C0612"/>
    <w:rsid w:val="5D631608"/>
    <w:rsid w:val="5D643708"/>
    <w:rsid w:val="5D6D6818"/>
    <w:rsid w:val="5D6F51A8"/>
    <w:rsid w:val="5D97FE66"/>
    <w:rsid w:val="5D9BBCD6"/>
    <w:rsid w:val="5DCACC78"/>
    <w:rsid w:val="5DCB8267"/>
    <w:rsid w:val="5DDB4C58"/>
    <w:rsid w:val="5DF7E419"/>
    <w:rsid w:val="5E04D083"/>
    <w:rsid w:val="5E09EAF6"/>
    <w:rsid w:val="5E1F5B6D"/>
    <w:rsid w:val="5E4AC9FC"/>
    <w:rsid w:val="5E6282A4"/>
    <w:rsid w:val="5E64704A"/>
    <w:rsid w:val="5E6F1C66"/>
    <w:rsid w:val="5E8F7105"/>
    <w:rsid w:val="5E93F848"/>
    <w:rsid w:val="5ED2FF6B"/>
    <w:rsid w:val="5F01FD4A"/>
    <w:rsid w:val="5F0B8A5F"/>
    <w:rsid w:val="5F1FA0E4"/>
    <w:rsid w:val="5F232B8A"/>
    <w:rsid w:val="5F266D36"/>
    <w:rsid w:val="5F500540"/>
    <w:rsid w:val="5F529A71"/>
    <w:rsid w:val="5F5EAA13"/>
    <w:rsid w:val="5F73B591"/>
    <w:rsid w:val="5F7B1B35"/>
    <w:rsid w:val="5F9A5905"/>
    <w:rsid w:val="5FA8DCC6"/>
    <w:rsid w:val="5FAF1C7A"/>
    <w:rsid w:val="5FB13AA0"/>
    <w:rsid w:val="5FB5DD5B"/>
    <w:rsid w:val="5FD9780B"/>
    <w:rsid w:val="5FE34F6E"/>
    <w:rsid w:val="5FE66288"/>
    <w:rsid w:val="5FF7B903"/>
    <w:rsid w:val="602747A6"/>
    <w:rsid w:val="6060A5E7"/>
    <w:rsid w:val="60678048"/>
    <w:rsid w:val="606E9CEA"/>
    <w:rsid w:val="60838ABF"/>
    <w:rsid w:val="60AC0A09"/>
    <w:rsid w:val="60B822BB"/>
    <w:rsid w:val="60D9507E"/>
    <w:rsid w:val="610CB5F7"/>
    <w:rsid w:val="6123DBB6"/>
    <w:rsid w:val="61544B9C"/>
    <w:rsid w:val="615D5AEF"/>
    <w:rsid w:val="616ECE41"/>
    <w:rsid w:val="61750AF4"/>
    <w:rsid w:val="6195BD0D"/>
    <w:rsid w:val="6197855F"/>
    <w:rsid w:val="61B88C7E"/>
    <w:rsid w:val="61C7F0DE"/>
    <w:rsid w:val="61CC433D"/>
    <w:rsid w:val="61D7B23E"/>
    <w:rsid w:val="61F567DF"/>
    <w:rsid w:val="61FE4916"/>
    <w:rsid w:val="620C71F7"/>
    <w:rsid w:val="6214AA9E"/>
    <w:rsid w:val="6232959F"/>
    <w:rsid w:val="624602FE"/>
    <w:rsid w:val="6255C07D"/>
    <w:rsid w:val="625A0B2D"/>
    <w:rsid w:val="62666D73"/>
    <w:rsid w:val="626D75A4"/>
    <w:rsid w:val="62808FB4"/>
    <w:rsid w:val="628A4C0F"/>
    <w:rsid w:val="6298B856"/>
    <w:rsid w:val="62992985"/>
    <w:rsid w:val="629AA92F"/>
    <w:rsid w:val="62A9C430"/>
    <w:rsid w:val="62DB6638"/>
    <w:rsid w:val="63090C1A"/>
    <w:rsid w:val="631724B5"/>
    <w:rsid w:val="632017F1"/>
    <w:rsid w:val="632299AE"/>
    <w:rsid w:val="6378EBB9"/>
    <w:rsid w:val="63816E4B"/>
    <w:rsid w:val="6390404E"/>
    <w:rsid w:val="63C04CBE"/>
    <w:rsid w:val="63C60A1C"/>
    <w:rsid w:val="63CE911B"/>
    <w:rsid w:val="63E08197"/>
    <w:rsid w:val="63F70540"/>
    <w:rsid w:val="640DB34D"/>
    <w:rsid w:val="640FFD56"/>
    <w:rsid w:val="64211167"/>
    <w:rsid w:val="642622C1"/>
    <w:rsid w:val="643A8539"/>
    <w:rsid w:val="64436FFF"/>
    <w:rsid w:val="645DEE13"/>
    <w:rsid w:val="647689A5"/>
    <w:rsid w:val="6481066B"/>
    <w:rsid w:val="649DCB3F"/>
    <w:rsid w:val="64D3F2C0"/>
    <w:rsid w:val="64E156D0"/>
    <w:rsid w:val="64F01296"/>
    <w:rsid w:val="6513FC1E"/>
    <w:rsid w:val="653C20BE"/>
    <w:rsid w:val="654C95D0"/>
    <w:rsid w:val="656F53C9"/>
    <w:rsid w:val="65859A9C"/>
    <w:rsid w:val="65888B32"/>
    <w:rsid w:val="6595BBC8"/>
    <w:rsid w:val="65D1F462"/>
    <w:rsid w:val="65E21522"/>
    <w:rsid w:val="65EF75C6"/>
    <w:rsid w:val="66247CA5"/>
    <w:rsid w:val="6627440D"/>
    <w:rsid w:val="66343D0C"/>
    <w:rsid w:val="666CEB4C"/>
    <w:rsid w:val="6679417B"/>
    <w:rsid w:val="6686B4D3"/>
    <w:rsid w:val="66950EB4"/>
    <w:rsid w:val="66AAFA5E"/>
    <w:rsid w:val="66B00099"/>
    <w:rsid w:val="66B740CA"/>
    <w:rsid w:val="66BA3B29"/>
    <w:rsid w:val="66DC0592"/>
    <w:rsid w:val="66F49D08"/>
    <w:rsid w:val="66F500CF"/>
    <w:rsid w:val="66FE8F7D"/>
    <w:rsid w:val="67068A2E"/>
    <w:rsid w:val="6708D050"/>
    <w:rsid w:val="672290C0"/>
    <w:rsid w:val="6727D4B3"/>
    <w:rsid w:val="673098DC"/>
    <w:rsid w:val="677FE5FE"/>
    <w:rsid w:val="67856B88"/>
    <w:rsid w:val="67955C9B"/>
    <w:rsid w:val="67A5F457"/>
    <w:rsid w:val="67C75125"/>
    <w:rsid w:val="67CACA43"/>
    <w:rsid w:val="67CE3511"/>
    <w:rsid w:val="6820DC88"/>
    <w:rsid w:val="684FD902"/>
    <w:rsid w:val="686CFC0C"/>
    <w:rsid w:val="6876867C"/>
    <w:rsid w:val="687BD813"/>
    <w:rsid w:val="68949A26"/>
    <w:rsid w:val="68B32E04"/>
    <w:rsid w:val="68E8A905"/>
    <w:rsid w:val="68F1609A"/>
    <w:rsid w:val="68F3E8E3"/>
    <w:rsid w:val="68F89DD4"/>
    <w:rsid w:val="691720AF"/>
    <w:rsid w:val="69186401"/>
    <w:rsid w:val="69210079"/>
    <w:rsid w:val="69229E6C"/>
    <w:rsid w:val="6928365C"/>
    <w:rsid w:val="692AA612"/>
    <w:rsid w:val="693611A1"/>
    <w:rsid w:val="693A4817"/>
    <w:rsid w:val="6960B46A"/>
    <w:rsid w:val="697109CF"/>
    <w:rsid w:val="698175A7"/>
    <w:rsid w:val="6982204A"/>
    <w:rsid w:val="699065A2"/>
    <w:rsid w:val="69A4B07D"/>
    <w:rsid w:val="69B6926C"/>
    <w:rsid w:val="69B98E56"/>
    <w:rsid w:val="69BBF8E8"/>
    <w:rsid w:val="69C6F6EF"/>
    <w:rsid w:val="69DF79A6"/>
    <w:rsid w:val="69F5B18A"/>
    <w:rsid w:val="6A18423D"/>
    <w:rsid w:val="6A215500"/>
    <w:rsid w:val="6A4829A5"/>
    <w:rsid w:val="6A68FB29"/>
    <w:rsid w:val="6A6A900C"/>
    <w:rsid w:val="6A8482BD"/>
    <w:rsid w:val="6A8BD702"/>
    <w:rsid w:val="6AAA7BC5"/>
    <w:rsid w:val="6ADDF486"/>
    <w:rsid w:val="6AE204E1"/>
    <w:rsid w:val="6AF9CE2D"/>
    <w:rsid w:val="6B0B8B8D"/>
    <w:rsid w:val="6B1EFC30"/>
    <w:rsid w:val="6B2AC83E"/>
    <w:rsid w:val="6B2C72DE"/>
    <w:rsid w:val="6B3E5124"/>
    <w:rsid w:val="6B4165A1"/>
    <w:rsid w:val="6B4F19CA"/>
    <w:rsid w:val="6B587907"/>
    <w:rsid w:val="6B5AFBF9"/>
    <w:rsid w:val="6B63078B"/>
    <w:rsid w:val="6B6B2A42"/>
    <w:rsid w:val="6B6FF917"/>
    <w:rsid w:val="6BBEAEC9"/>
    <w:rsid w:val="6BD1836A"/>
    <w:rsid w:val="6BD41DDD"/>
    <w:rsid w:val="6BDE719F"/>
    <w:rsid w:val="6C5D7186"/>
    <w:rsid w:val="6C624FBF"/>
    <w:rsid w:val="6C674634"/>
    <w:rsid w:val="6C746AD0"/>
    <w:rsid w:val="6CABEFE5"/>
    <w:rsid w:val="6CB7C76D"/>
    <w:rsid w:val="6CBC11EB"/>
    <w:rsid w:val="6CD444B6"/>
    <w:rsid w:val="6CD7D583"/>
    <w:rsid w:val="6CE02713"/>
    <w:rsid w:val="6D001F82"/>
    <w:rsid w:val="6D09F37F"/>
    <w:rsid w:val="6D466350"/>
    <w:rsid w:val="6D9D0F00"/>
    <w:rsid w:val="6DAFDA8F"/>
    <w:rsid w:val="6DDCA3B5"/>
    <w:rsid w:val="6DFC765E"/>
    <w:rsid w:val="6E317906"/>
    <w:rsid w:val="6E439EF8"/>
    <w:rsid w:val="6E76092C"/>
    <w:rsid w:val="6E7CD2EB"/>
    <w:rsid w:val="6E981500"/>
    <w:rsid w:val="6EC0E0E6"/>
    <w:rsid w:val="6EC17148"/>
    <w:rsid w:val="6EC1CA2C"/>
    <w:rsid w:val="6EC4A327"/>
    <w:rsid w:val="6EC9FB8E"/>
    <w:rsid w:val="6ED6FCF8"/>
    <w:rsid w:val="6EED6BF2"/>
    <w:rsid w:val="6EF40BEC"/>
    <w:rsid w:val="6EFD5C9F"/>
    <w:rsid w:val="6EFDDA37"/>
    <w:rsid w:val="6F1D5975"/>
    <w:rsid w:val="6F3FA74C"/>
    <w:rsid w:val="6F452A0B"/>
    <w:rsid w:val="6F5936DD"/>
    <w:rsid w:val="6F5E9448"/>
    <w:rsid w:val="6F63AAEE"/>
    <w:rsid w:val="6F702C79"/>
    <w:rsid w:val="6F85EBD3"/>
    <w:rsid w:val="6F8A4645"/>
    <w:rsid w:val="6FA50C04"/>
    <w:rsid w:val="6FB690F8"/>
    <w:rsid w:val="6FB7BE39"/>
    <w:rsid w:val="6FC4A999"/>
    <w:rsid w:val="6FDA886F"/>
    <w:rsid w:val="6FE3C031"/>
    <w:rsid w:val="6FF21030"/>
    <w:rsid w:val="6FF27B5F"/>
    <w:rsid w:val="7008AC0D"/>
    <w:rsid w:val="701AE9D8"/>
    <w:rsid w:val="7038EA49"/>
    <w:rsid w:val="703B6BBD"/>
    <w:rsid w:val="70484122"/>
    <w:rsid w:val="704D6438"/>
    <w:rsid w:val="70672469"/>
    <w:rsid w:val="707660AC"/>
    <w:rsid w:val="70817D82"/>
    <w:rsid w:val="70974547"/>
    <w:rsid w:val="711E1DEF"/>
    <w:rsid w:val="7126DAD7"/>
    <w:rsid w:val="7133AFFC"/>
    <w:rsid w:val="7138CF53"/>
    <w:rsid w:val="716A83BB"/>
    <w:rsid w:val="7176A8D3"/>
    <w:rsid w:val="718FE136"/>
    <w:rsid w:val="7198E62A"/>
    <w:rsid w:val="71B30A7D"/>
    <w:rsid w:val="71C0B53B"/>
    <w:rsid w:val="71C81EAE"/>
    <w:rsid w:val="71D38EAB"/>
    <w:rsid w:val="71E446B5"/>
    <w:rsid w:val="71E5864B"/>
    <w:rsid w:val="72104246"/>
    <w:rsid w:val="7223465F"/>
    <w:rsid w:val="7273E69E"/>
    <w:rsid w:val="728B0C79"/>
    <w:rsid w:val="7298D5AE"/>
    <w:rsid w:val="72A3E206"/>
    <w:rsid w:val="72AD19BA"/>
    <w:rsid w:val="72B87FC4"/>
    <w:rsid w:val="72C504FD"/>
    <w:rsid w:val="72CBF883"/>
    <w:rsid w:val="72D8924D"/>
    <w:rsid w:val="72EFAD89"/>
    <w:rsid w:val="73379C7D"/>
    <w:rsid w:val="73408855"/>
    <w:rsid w:val="7347AF30"/>
    <w:rsid w:val="735AB9D1"/>
    <w:rsid w:val="73669D92"/>
    <w:rsid w:val="738506F1"/>
    <w:rsid w:val="739AADAA"/>
    <w:rsid w:val="73FAAC49"/>
    <w:rsid w:val="740ABE3E"/>
    <w:rsid w:val="741256F3"/>
    <w:rsid w:val="741DDBB5"/>
    <w:rsid w:val="743D46D4"/>
    <w:rsid w:val="746952F3"/>
    <w:rsid w:val="746DBB97"/>
    <w:rsid w:val="747794F8"/>
    <w:rsid w:val="74A10D66"/>
    <w:rsid w:val="74BA69C1"/>
    <w:rsid w:val="74DDD35A"/>
    <w:rsid w:val="74E19B3F"/>
    <w:rsid w:val="74EBB0C3"/>
    <w:rsid w:val="751312DF"/>
    <w:rsid w:val="752F5511"/>
    <w:rsid w:val="753A97FE"/>
    <w:rsid w:val="7552BFFE"/>
    <w:rsid w:val="7564E8F8"/>
    <w:rsid w:val="757D4A29"/>
    <w:rsid w:val="757DC06E"/>
    <w:rsid w:val="7581D9A1"/>
    <w:rsid w:val="7589BD8D"/>
    <w:rsid w:val="758FE813"/>
    <w:rsid w:val="75A0AB1C"/>
    <w:rsid w:val="75A163BA"/>
    <w:rsid w:val="75AF9CB7"/>
    <w:rsid w:val="75D474BE"/>
    <w:rsid w:val="75DD2E85"/>
    <w:rsid w:val="75E1C774"/>
    <w:rsid w:val="75E69141"/>
    <w:rsid w:val="75E92E0A"/>
    <w:rsid w:val="760A7A35"/>
    <w:rsid w:val="761E961A"/>
    <w:rsid w:val="7640F63F"/>
    <w:rsid w:val="76662E2C"/>
    <w:rsid w:val="766797B2"/>
    <w:rsid w:val="76732D22"/>
    <w:rsid w:val="76737065"/>
    <w:rsid w:val="767EDAAB"/>
    <w:rsid w:val="76A0EA34"/>
    <w:rsid w:val="76A9348B"/>
    <w:rsid w:val="76BC84E1"/>
    <w:rsid w:val="76BDC252"/>
    <w:rsid w:val="76D370E3"/>
    <w:rsid w:val="76F2EE2E"/>
    <w:rsid w:val="77172DB4"/>
    <w:rsid w:val="7724D35E"/>
    <w:rsid w:val="77343F32"/>
    <w:rsid w:val="7746794D"/>
    <w:rsid w:val="77487F8D"/>
    <w:rsid w:val="775C68D9"/>
    <w:rsid w:val="7769751C"/>
    <w:rsid w:val="7782875C"/>
    <w:rsid w:val="779F7F80"/>
    <w:rsid w:val="77D5E9C3"/>
    <w:rsid w:val="77DC948E"/>
    <w:rsid w:val="77E47C0B"/>
    <w:rsid w:val="77F01B61"/>
    <w:rsid w:val="780120DE"/>
    <w:rsid w:val="78156BB5"/>
    <w:rsid w:val="784AE77D"/>
    <w:rsid w:val="784EF220"/>
    <w:rsid w:val="7862B3D1"/>
    <w:rsid w:val="786830F4"/>
    <w:rsid w:val="787B687B"/>
    <w:rsid w:val="7880921C"/>
    <w:rsid w:val="7893D682"/>
    <w:rsid w:val="789E66A0"/>
    <w:rsid w:val="78A541C9"/>
    <w:rsid w:val="78AB5599"/>
    <w:rsid w:val="78BD2007"/>
    <w:rsid w:val="78D4B37B"/>
    <w:rsid w:val="791AA5F0"/>
    <w:rsid w:val="791B3E73"/>
    <w:rsid w:val="792C5FCA"/>
    <w:rsid w:val="79318CF5"/>
    <w:rsid w:val="79318D10"/>
    <w:rsid w:val="79491FAB"/>
    <w:rsid w:val="795B7CEC"/>
    <w:rsid w:val="7968990D"/>
    <w:rsid w:val="79733A81"/>
    <w:rsid w:val="798FE7DE"/>
    <w:rsid w:val="79A14667"/>
    <w:rsid w:val="79AF9F0B"/>
    <w:rsid w:val="79C053A9"/>
    <w:rsid w:val="79DCBB9A"/>
    <w:rsid w:val="79ED6EE6"/>
    <w:rsid w:val="7A12B866"/>
    <w:rsid w:val="7A216AA7"/>
    <w:rsid w:val="7A36A442"/>
    <w:rsid w:val="7A521C58"/>
    <w:rsid w:val="7A8AB726"/>
    <w:rsid w:val="7A8B1FC0"/>
    <w:rsid w:val="7A8E6816"/>
    <w:rsid w:val="7A8F7C8C"/>
    <w:rsid w:val="7A9975D5"/>
    <w:rsid w:val="7AA18E52"/>
    <w:rsid w:val="7AA9D613"/>
    <w:rsid w:val="7AAA768A"/>
    <w:rsid w:val="7AC7AA04"/>
    <w:rsid w:val="7AFBAD5D"/>
    <w:rsid w:val="7AFC9305"/>
    <w:rsid w:val="7B090745"/>
    <w:rsid w:val="7B1EEE2C"/>
    <w:rsid w:val="7B213A69"/>
    <w:rsid w:val="7B2479AE"/>
    <w:rsid w:val="7B2662FB"/>
    <w:rsid w:val="7B4868BE"/>
    <w:rsid w:val="7B5CE2EA"/>
    <w:rsid w:val="7B85699E"/>
    <w:rsid w:val="7BC9FCF7"/>
    <w:rsid w:val="7BEB9EEB"/>
    <w:rsid w:val="7BF08C94"/>
    <w:rsid w:val="7C01D70D"/>
    <w:rsid w:val="7C0A6D5D"/>
    <w:rsid w:val="7C1928BA"/>
    <w:rsid w:val="7C1AED07"/>
    <w:rsid w:val="7C4F4AAF"/>
    <w:rsid w:val="7C518F21"/>
    <w:rsid w:val="7CAAE67F"/>
    <w:rsid w:val="7CB496FC"/>
    <w:rsid w:val="7CBBB385"/>
    <w:rsid w:val="7CCA861C"/>
    <w:rsid w:val="7CD5A88E"/>
    <w:rsid w:val="7CE0A890"/>
    <w:rsid w:val="7CEBB169"/>
    <w:rsid w:val="7CEFF9E9"/>
    <w:rsid w:val="7D0F8770"/>
    <w:rsid w:val="7D10B90E"/>
    <w:rsid w:val="7D233025"/>
    <w:rsid w:val="7D25BB38"/>
    <w:rsid w:val="7D2F23C9"/>
    <w:rsid w:val="7D34A078"/>
    <w:rsid w:val="7D7C4461"/>
    <w:rsid w:val="7D82C003"/>
    <w:rsid w:val="7D941948"/>
    <w:rsid w:val="7DAC69C4"/>
    <w:rsid w:val="7DC33063"/>
    <w:rsid w:val="7DEF3F02"/>
    <w:rsid w:val="7E12F142"/>
    <w:rsid w:val="7E1395BB"/>
    <w:rsid w:val="7E2BA304"/>
    <w:rsid w:val="7E2DA0EA"/>
    <w:rsid w:val="7E3E9BDD"/>
    <w:rsid w:val="7E4B6156"/>
    <w:rsid w:val="7E4B6211"/>
    <w:rsid w:val="7E59EF56"/>
    <w:rsid w:val="7E63DBA5"/>
    <w:rsid w:val="7E66B672"/>
    <w:rsid w:val="7E780F86"/>
    <w:rsid w:val="7E850764"/>
    <w:rsid w:val="7EA23A79"/>
    <w:rsid w:val="7EA685C3"/>
    <w:rsid w:val="7EA81AFA"/>
    <w:rsid w:val="7ED19FC2"/>
    <w:rsid w:val="7ED1CBBB"/>
    <w:rsid w:val="7EDCE2FB"/>
    <w:rsid w:val="7EE6B39A"/>
    <w:rsid w:val="7EF00CA7"/>
    <w:rsid w:val="7F33CDAC"/>
    <w:rsid w:val="7F3B9DD2"/>
    <w:rsid w:val="7F4FC6E1"/>
    <w:rsid w:val="7F54A16F"/>
    <w:rsid w:val="7F671396"/>
    <w:rsid w:val="7F6A345A"/>
    <w:rsid w:val="7F7A76A8"/>
    <w:rsid w:val="7F8A5430"/>
    <w:rsid w:val="7FA4286C"/>
    <w:rsid w:val="7FC116A4"/>
    <w:rsid w:val="7FC26739"/>
    <w:rsid w:val="7FDF86E8"/>
    <w:rsid w:val="7FFF40BC"/>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5046FC"/>
  <w15:chartTrackingRefBased/>
  <w15:docId w15:val="{8D35BBD0-532A-47FB-BB6E-70969F136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610F"/>
    <w:rPr>
      <w:rFonts w:ascii="Aptos" w:hAnsi="Aptos"/>
    </w:rPr>
  </w:style>
  <w:style w:type="paragraph" w:styleId="Heading1">
    <w:name w:val="heading 1"/>
    <w:basedOn w:val="Normal"/>
    <w:next w:val="Normal"/>
    <w:link w:val="Heading1Char"/>
    <w:qFormat/>
    <w:rsid w:val="00D252E2"/>
    <w:pPr>
      <w:pBdr>
        <w:bottom w:val="single" w:sz="4" w:space="1" w:color="auto"/>
      </w:pBdr>
      <w:spacing w:before="60" w:after="240" w:line="240" w:lineRule="auto"/>
      <w:outlineLvl w:val="0"/>
    </w:pPr>
    <w:rPr>
      <w:rFonts w:cs="Arial"/>
      <w:b/>
      <w:bCs/>
      <w:sz w:val="30"/>
      <w:szCs w:val="28"/>
    </w:rPr>
  </w:style>
  <w:style w:type="paragraph" w:styleId="Heading2">
    <w:name w:val="heading 2"/>
    <w:next w:val="Normal"/>
    <w:link w:val="Heading2Char"/>
    <w:uiPriority w:val="9"/>
    <w:unhideWhenUsed/>
    <w:qFormat/>
    <w:rsid w:val="00D252E2"/>
    <w:pPr>
      <w:outlineLvl w:val="1"/>
    </w:pPr>
    <w:rPr>
      <w:rFonts w:ascii="Aptos" w:eastAsiaTheme="majorEastAsia" w:hAnsi="Aptos" w:cstheme="majorBidi"/>
      <w:b/>
      <w:bCs/>
      <w:sz w:val="24"/>
      <w:szCs w:val="24"/>
    </w:rPr>
  </w:style>
  <w:style w:type="paragraph" w:styleId="Heading3">
    <w:name w:val="heading 3"/>
    <w:basedOn w:val="Normal"/>
    <w:next w:val="Normal"/>
    <w:link w:val="Heading3Char"/>
    <w:uiPriority w:val="9"/>
    <w:unhideWhenUsed/>
    <w:qFormat/>
    <w:rsid w:val="00D252E2"/>
    <w:pPr>
      <w:keepNext/>
      <w:keepLines/>
      <w:spacing w:before="40" w:after="0"/>
      <w:outlineLvl w:val="2"/>
    </w:pPr>
    <w:rPr>
      <w:rFonts w:asciiTheme="majorHAnsi" w:eastAsiaTheme="majorEastAsia" w:hAnsiTheme="majorHAnsi" w:cstheme="majorBidi"/>
      <w:b/>
      <w:color w:val="595959" w:themeColor="text1" w:themeTint="A6"/>
      <w:sz w:val="24"/>
      <w:szCs w:val="24"/>
    </w:rPr>
  </w:style>
  <w:style w:type="paragraph" w:styleId="Heading4">
    <w:name w:val="heading 4"/>
    <w:basedOn w:val="Normal"/>
    <w:next w:val="Normal"/>
    <w:link w:val="Heading4Char"/>
    <w:uiPriority w:val="9"/>
    <w:unhideWhenUsed/>
    <w:qFormat/>
    <w:rsid w:val="00473BDB"/>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303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303D1"/>
    <w:rPr>
      <w:sz w:val="16"/>
      <w:szCs w:val="16"/>
    </w:rPr>
  </w:style>
  <w:style w:type="paragraph" w:styleId="CommentText">
    <w:name w:val="annotation text"/>
    <w:basedOn w:val="Normal"/>
    <w:link w:val="CommentTextChar"/>
    <w:uiPriority w:val="99"/>
    <w:unhideWhenUsed/>
    <w:rsid w:val="006303D1"/>
    <w:pPr>
      <w:spacing w:line="240" w:lineRule="auto"/>
    </w:pPr>
    <w:rPr>
      <w:sz w:val="20"/>
      <w:szCs w:val="20"/>
    </w:rPr>
  </w:style>
  <w:style w:type="character" w:customStyle="1" w:styleId="CommentTextChar">
    <w:name w:val="Comment Text Char"/>
    <w:basedOn w:val="DefaultParagraphFont"/>
    <w:link w:val="CommentText"/>
    <w:uiPriority w:val="99"/>
    <w:rsid w:val="006303D1"/>
    <w:rPr>
      <w:sz w:val="20"/>
      <w:szCs w:val="20"/>
    </w:rPr>
  </w:style>
  <w:style w:type="paragraph" w:styleId="CommentSubject">
    <w:name w:val="annotation subject"/>
    <w:basedOn w:val="CommentText"/>
    <w:next w:val="CommentText"/>
    <w:link w:val="CommentSubjectChar"/>
    <w:uiPriority w:val="99"/>
    <w:semiHidden/>
    <w:unhideWhenUsed/>
    <w:rsid w:val="006303D1"/>
    <w:rPr>
      <w:b/>
      <w:bCs/>
    </w:rPr>
  </w:style>
  <w:style w:type="character" w:customStyle="1" w:styleId="CommentSubjectChar">
    <w:name w:val="Comment Subject Char"/>
    <w:basedOn w:val="CommentTextChar"/>
    <w:link w:val="CommentSubject"/>
    <w:uiPriority w:val="99"/>
    <w:semiHidden/>
    <w:rsid w:val="006303D1"/>
    <w:rPr>
      <w:b/>
      <w:bCs/>
      <w:sz w:val="20"/>
      <w:szCs w:val="20"/>
    </w:rPr>
  </w:style>
  <w:style w:type="paragraph" w:styleId="ListParagraph">
    <w:name w:val="List Paragraph"/>
    <w:aliases w:val="Paragraph numbering,List Paragraph numbered,List Paragraph1,List Bullet indent,List 1,Other List,Bullet List,FooterText,numbered,Paragraphe de liste1,Bulletr List Paragraph,列出段落,列出段落1,Listeafsnit1,Parágrafo da Lista1,List Paragraph2,リスト段落"/>
    <w:basedOn w:val="Normal"/>
    <w:link w:val="ListParagraphChar"/>
    <w:uiPriority w:val="34"/>
    <w:qFormat/>
    <w:rsid w:val="006303D1"/>
    <w:pPr>
      <w:ind w:left="720"/>
      <w:contextualSpacing/>
    </w:pPr>
  </w:style>
  <w:style w:type="paragraph" w:customStyle="1" w:styleId="IASignature">
    <w:name w:val="IA Signature"/>
    <w:basedOn w:val="Normal"/>
    <w:rsid w:val="00E55778"/>
    <w:pPr>
      <w:tabs>
        <w:tab w:val="left" w:leader="dot" w:pos="6804"/>
        <w:tab w:val="right" w:leader="dot" w:pos="10206"/>
      </w:tabs>
      <w:spacing w:after="0" w:line="240" w:lineRule="auto"/>
      <w:ind w:right="113"/>
    </w:pPr>
    <w:rPr>
      <w:rFonts w:ascii="Arial" w:eastAsia="SimSun" w:hAnsi="Arial" w:cs="Times New Roman"/>
      <w:spacing w:val="-5"/>
      <w:szCs w:val="20"/>
      <w:lang w:val="en-GB" w:eastAsia="zh-CN"/>
    </w:rPr>
  </w:style>
  <w:style w:type="paragraph" w:customStyle="1" w:styleId="IAIOtextSign">
    <w:name w:val="IAIOtextSign"/>
    <w:basedOn w:val="Normal"/>
    <w:rsid w:val="00E55778"/>
    <w:pPr>
      <w:spacing w:after="0" w:line="240" w:lineRule="auto"/>
      <w:jc w:val="center"/>
    </w:pPr>
    <w:rPr>
      <w:rFonts w:ascii="Arial" w:eastAsia="Times New Roman" w:hAnsi="Arial" w:cs="Times New Roman"/>
      <w:sz w:val="24"/>
      <w:szCs w:val="24"/>
      <w:lang w:val="en-GB"/>
    </w:rPr>
  </w:style>
  <w:style w:type="paragraph" w:customStyle="1" w:styleId="IAIOSigDate">
    <w:name w:val="IAIOSigDate"/>
    <w:basedOn w:val="Normal"/>
    <w:rsid w:val="00E55778"/>
    <w:pPr>
      <w:spacing w:after="0" w:line="240" w:lineRule="auto"/>
      <w:jc w:val="center"/>
    </w:pPr>
    <w:rPr>
      <w:rFonts w:ascii="Arial" w:eastAsia="Times New Roman" w:hAnsi="Arial" w:cs="Times New Roman"/>
      <w:lang w:val="en-GB"/>
    </w:rPr>
  </w:style>
  <w:style w:type="paragraph" w:customStyle="1" w:styleId="EBBullet">
    <w:name w:val="EBBullet"/>
    <w:basedOn w:val="BodyText"/>
    <w:rsid w:val="00FB13AA"/>
    <w:pPr>
      <w:numPr>
        <w:numId w:val="19"/>
      </w:numPr>
      <w:tabs>
        <w:tab w:val="clear" w:pos="284"/>
        <w:tab w:val="num" w:pos="360"/>
      </w:tabs>
      <w:spacing w:line="240" w:lineRule="auto"/>
      <w:ind w:left="0" w:firstLine="0"/>
    </w:pPr>
    <w:rPr>
      <w:rFonts w:ascii="Arial" w:eastAsia="Times New Roman" w:hAnsi="Arial" w:cs="Arial"/>
      <w:bCs/>
      <w:color w:val="000000"/>
      <w:lang w:val="en-GB" w:eastAsia="en-GB"/>
    </w:rPr>
  </w:style>
  <w:style w:type="paragraph" w:styleId="BodyText">
    <w:name w:val="Body Text"/>
    <w:basedOn w:val="Normal"/>
    <w:link w:val="BodyTextChar"/>
    <w:uiPriority w:val="99"/>
    <w:semiHidden/>
    <w:unhideWhenUsed/>
    <w:rsid w:val="00FB13AA"/>
    <w:pPr>
      <w:spacing w:after="120"/>
    </w:pPr>
  </w:style>
  <w:style w:type="character" w:customStyle="1" w:styleId="BodyTextChar">
    <w:name w:val="Body Text Char"/>
    <w:basedOn w:val="DefaultParagraphFont"/>
    <w:link w:val="BodyText"/>
    <w:uiPriority w:val="99"/>
    <w:semiHidden/>
    <w:rsid w:val="00FB13AA"/>
  </w:style>
  <w:style w:type="paragraph" w:customStyle="1" w:styleId="Bullet-list">
    <w:name w:val="Bullet-list"/>
    <w:qFormat/>
    <w:rsid w:val="00FB13AA"/>
    <w:pPr>
      <w:numPr>
        <w:numId w:val="20"/>
      </w:numPr>
      <w:spacing w:after="180" w:line="280" w:lineRule="exact"/>
    </w:pPr>
    <w:rPr>
      <w:rFonts w:ascii="Arial" w:eastAsia="Times New Roman" w:hAnsi="Arial" w:cs="Times New Roman"/>
      <w:szCs w:val="20"/>
      <w:lang w:val="en-AU"/>
    </w:rPr>
  </w:style>
  <w:style w:type="character" w:styleId="Hyperlink">
    <w:name w:val="Hyperlink"/>
    <w:basedOn w:val="DefaultParagraphFont"/>
    <w:uiPriority w:val="99"/>
    <w:unhideWhenUsed/>
    <w:rsid w:val="007C1246"/>
    <w:rPr>
      <w:color w:val="0000FF"/>
      <w:u w:val="single"/>
    </w:rPr>
  </w:style>
  <w:style w:type="paragraph" w:styleId="Header">
    <w:name w:val="header"/>
    <w:basedOn w:val="Normal"/>
    <w:link w:val="HeaderChar"/>
    <w:uiPriority w:val="99"/>
    <w:unhideWhenUsed/>
    <w:rsid w:val="00AD416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4167"/>
  </w:style>
  <w:style w:type="paragraph" w:styleId="Footer">
    <w:name w:val="footer"/>
    <w:basedOn w:val="Normal"/>
    <w:link w:val="FooterChar"/>
    <w:uiPriority w:val="99"/>
    <w:unhideWhenUsed/>
    <w:rsid w:val="00AD416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4167"/>
  </w:style>
  <w:style w:type="character" w:styleId="FollowedHyperlink">
    <w:name w:val="FollowedHyperlink"/>
    <w:basedOn w:val="DefaultParagraphFont"/>
    <w:uiPriority w:val="99"/>
    <w:semiHidden/>
    <w:unhideWhenUsed/>
    <w:rsid w:val="00940F28"/>
    <w:rPr>
      <w:color w:val="954F72" w:themeColor="followedHyperlink"/>
      <w:u w:val="single"/>
    </w:rPr>
  </w:style>
  <w:style w:type="paragraph" w:styleId="Revision">
    <w:name w:val="Revision"/>
    <w:hidden/>
    <w:uiPriority w:val="99"/>
    <w:semiHidden/>
    <w:rsid w:val="00FA53BC"/>
    <w:pPr>
      <w:spacing w:after="0" w:line="240" w:lineRule="auto"/>
    </w:pPr>
  </w:style>
  <w:style w:type="character" w:customStyle="1" w:styleId="Heading1Char">
    <w:name w:val="Heading 1 Char"/>
    <w:basedOn w:val="DefaultParagraphFont"/>
    <w:link w:val="Heading1"/>
    <w:rsid w:val="00D252E2"/>
    <w:rPr>
      <w:rFonts w:ascii="Aptos" w:hAnsi="Aptos" w:cs="Arial"/>
      <w:b/>
      <w:bCs/>
      <w:sz w:val="30"/>
      <w:szCs w:val="28"/>
    </w:rPr>
  </w:style>
  <w:style w:type="paragraph" w:customStyle="1" w:styleId="TableHeadings">
    <w:name w:val="Table Headings"/>
    <w:basedOn w:val="Normal"/>
    <w:qFormat/>
    <w:rsid w:val="00182D88"/>
    <w:pPr>
      <w:spacing w:before="60" w:after="60" w:line="280" w:lineRule="atLeast"/>
    </w:pPr>
    <w:rPr>
      <w:rFonts w:ascii="Arial" w:eastAsia="Times New Roman" w:hAnsi="Arial" w:cs="Arial"/>
      <w:b/>
      <w:color w:val="000000"/>
      <w:szCs w:val="20"/>
      <w:lang w:val="en-GB" w:eastAsia="en-GB"/>
    </w:rPr>
  </w:style>
  <w:style w:type="paragraph" w:styleId="Title">
    <w:name w:val="Title"/>
    <w:next w:val="Normal"/>
    <w:link w:val="TitleChar"/>
    <w:uiPriority w:val="10"/>
    <w:qFormat/>
    <w:rsid w:val="00234735"/>
    <w:pPr>
      <w:spacing w:after="120" w:line="276" w:lineRule="auto"/>
    </w:pPr>
    <w:rPr>
      <w:rFonts w:ascii="Aptos" w:eastAsia="Times New Roman" w:hAnsi="Aptos" w:cs="Times New Roman"/>
      <w:b/>
      <w:spacing w:val="20"/>
      <w:w w:val="90"/>
      <w:sz w:val="44"/>
      <w:szCs w:val="44"/>
      <w:lang w:eastAsia="en-GB"/>
    </w:rPr>
  </w:style>
  <w:style w:type="character" w:customStyle="1" w:styleId="TitleChar">
    <w:name w:val="Title Char"/>
    <w:basedOn w:val="DefaultParagraphFont"/>
    <w:link w:val="Title"/>
    <w:uiPriority w:val="10"/>
    <w:rsid w:val="00234735"/>
    <w:rPr>
      <w:rFonts w:ascii="Aptos" w:eastAsia="Times New Roman" w:hAnsi="Aptos" w:cs="Times New Roman"/>
      <w:b/>
      <w:spacing w:val="20"/>
      <w:w w:val="90"/>
      <w:sz w:val="44"/>
      <w:szCs w:val="44"/>
      <w:lang w:eastAsia="en-GB"/>
    </w:rPr>
  </w:style>
  <w:style w:type="character" w:customStyle="1" w:styleId="Heading2Char">
    <w:name w:val="Heading 2 Char"/>
    <w:basedOn w:val="DefaultParagraphFont"/>
    <w:link w:val="Heading2"/>
    <w:uiPriority w:val="9"/>
    <w:rsid w:val="00D252E2"/>
    <w:rPr>
      <w:rFonts w:ascii="Aptos" w:eastAsiaTheme="majorEastAsia" w:hAnsi="Aptos" w:cstheme="majorBidi"/>
      <w:b/>
      <w:bCs/>
      <w:sz w:val="24"/>
      <w:szCs w:val="24"/>
    </w:rPr>
  </w:style>
  <w:style w:type="character" w:customStyle="1" w:styleId="Heading3Char">
    <w:name w:val="Heading 3 Char"/>
    <w:basedOn w:val="DefaultParagraphFont"/>
    <w:link w:val="Heading3"/>
    <w:uiPriority w:val="9"/>
    <w:rsid w:val="00D252E2"/>
    <w:rPr>
      <w:rFonts w:asciiTheme="majorHAnsi" w:eastAsiaTheme="majorEastAsia" w:hAnsiTheme="majorHAnsi" w:cstheme="majorBidi"/>
      <w:b/>
      <w:color w:val="595959" w:themeColor="text1" w:themeTint="A6"/>
      <w:sz w:val="24"/>
      <w:szCs w:val="24"/>
    </w:rPr>
  </w:style>
  <w:style w:type="character" w:customStyle="1" w:styleId="Heading4Char">
    <w:name w:val="Heading 4 Char"/>
    <w:basedOn w:val="DefaultParagraphFont"/>
    <w:link w:val="Heading4"/>
    <w:uiPriority w:val="9"/>
    <w:rsid w:val="00473BDB"/>
    <w:rPr>
      <w:rFonts w:asciiTheme="majorHAnsi" w:eastAsiaTheme="majorEastAsia" w:hAnsiTheme="majorHAnsi" w:cstheme="majorBidi"/>
      <w:i/>
      <w:iCs/>
      <w:color w:val="2F5496" w:themeColor="accent1" w:themeShade="BF"/>
    </w:rPr>
  </w:style>
  <w:style w:type="paragraph" w:customStyle="1" w:styleId="Numberedparagraph">
    <w:name w:val="Numbered paragraph"/>
    <w:basedOn w:val="ListParagraph"/>
    <w:qFormat/>
    <w:rsid w:val="00D252E2"/>
    <w:pPr>
      <w:numPr>
        <w:numId w:val="21"/>
      </w:numPr>
      <w:spacing w:after="180" w:line="280" w:lineRule="atLeast"/>
    </w:pPr>
  </w:style>
  <w:style w:type="paragraph" w:customStyle="1" w:styleId="TableText">
    <w:name w:val="Table Text"/>
    <w:basedOn w:val="Normal"/>
    <w:rsid w:val="003B3B9F"/>
    <w:pPr>
      <w:autoSpaceDE w:val="0"/>
      <w:autoSpaceDN w:val="0"/>
      <w:adjustRightInd w:val="0"/>
      <w:spacing w:before="60" w:after="60" w:line="240" w:lineRule="atLeast"/>
    </w:pPr>
    <w:rPr>
      <w:rFonts w:ascii="Arial" w:eastAsia="Times New Roman" w:hAnsi="Arial" w:cs="GillSans"/>
      <w:sz w:val="20"/>
      <w:lang w:val="en-GB" w:eastAsia="en-AU"/>
    </w:rPr>
  </w:style>
  <w:style w:type="character" w:styleId="Mention">
    <w:name w:val="Mention"/>
    <w:basedOn w:val="DefaultParagraphFont"/>
    <w:uiPriority w:val="99"/>
    <w:unhideWhenUsed/>
    <w:rsid w:val="00166EED"/>
    <w:rPr>
      <w:color w:val="2B579A"/>
      <w:shd w:val="clear" w:color="auto" w:fill="E1DFDD"/>
    </w:rPr>
  </w:style>
  <w:style w:type="character" w:styleId="UnresolvedMention">
    <w:name w:val="Unresolved Mention"/>
    <w:basedOn w:val="DefaultParagraphFont"/>
    <w:uiPriority w:val="99"/>
    <w:semiHidden/>
    <w:unhideWhenUsed/>
    <w:rsid w:val="00C61514"/>
    <w:rPr>
      <w:color w:val="605E5C"/>
      <w:shd w:val="clear" w:color="auto" w:fill="E1DFDD"/>
    </w:rPr>
  </w:style>
  <w:style w:type="paragraph" w:styleId="NoSpacing">
    <w:name w:val="No Spacing"/>
    <w:uiPriority w:val="1"/>
    <w:qFormat/>
    <w:rsid w:val="009E17A7"/>
    <w:pPr>
      <w:spacing w:after="0" w:line="240" w:lineRule="auto"/>
    </w:pPr>
    <w:rPr>
      <w:rFonts w:ascii="Aptos" w:hAnsi="Aptos"/>
    </w:rPr>
  </w:style>
  <w:style w:type="numbering" w:customStyle="1" w:styleId="Recommendations">
    <w:name w:val="Recommendations"/>
    <w:uiPriority w:val="99"/>
    <w:rsid w:val="00296F7C"/>
  </w:style>
  <w:style w:type="paragraph" w:styleId="FootnoteText">
    <w:name w:val="footnote text"/>
    <w:basedOn w:val="Normal"/>
    <w:link w:val="FootnoteTextChar"/>
    <w:uiPriority w:val="99"/>
    <w:semiHidden/>
    <w:unhideWhenUsed/>
    <w:rsid w:val="00644E5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4E5C"/>
    <w:rPr>
      <w:rFonts w:ascii="Aptos" w:hAnsi="Aptos"/>
      <w:sz w:val="20"/>
      <w:szCs w:val="20"/>
    </w:rPr>
  </w:style>
  <w:style w:type="character" w:styleId="FootnoteReference">
    <w:name w:val="footnote reference"/>
    <w:basedOn w:val="DefaultParagraphFont"/>
    <w:uiPriority w:val="99"/>
    <w:semiHidden/>
    <w:unhideWhenUsed/>
    <w:rsid w:val="00644E5C"/>
    <w:rPr>
      <w:vertAlign w:val="superscript"/>
    </w:rPr>
  </w:style>
  <w:style w:type="paragraph" w:styleId="NormalWeb">
    <w:name w:val="Normal (Web)"/>
    <w:basedOn w:val="Normal"/>
    <w:uiPriority w:val="99"/>
    <w:semiHidden/>
    <w:unhideWhenUsed/>
    <w:rsid w:val="00192201"/>
    <w:pPr>
      <w:spacing w:before="100" w:beforeAutospacing="1" w:after="100" w:afterAutospacing="1" w:line="240" w:lineRule="auto"/>
    </w:pPr>
    <w:rPr>
      <w:rFonts w:cs="Aptos"/>
      <w:sz w:val="24"/>
      <w:szCs w:val="24"/>
      <w:lang w:eastAsia="en-NZ"/>
    </w:rPr>
  </w:style>
  <w:style w:type="character" w:customStyle="1" w:styleId="ListParagraphChar">
    <w:name w:val="List Paragraph Char"/>
    <w:aliases w:val="Paragraph numbering Char,List Paragraph numbered Char,List Paragraph1 Char,List Bullet indent Char,List 1 Char,Other List Char,Bullet List Char,FooterText Char,numbered Char,Paragraphe de liste1 Char,Bulletr List Paragraph Char"/>
    <w:basedOn w:val="DefaultParagraphFont"/>
    <w:link w:val="ListParagraph"/>
    <w:uiPriority w:val="3"/>
    <w:qFormat/>
    <w:rsid w:val="000832C5"/>
    <w:rPr>
      <w:rFonts w:ascii="Aptos" w:hAnsi="Aptos"/>
    </w:rPr>
  </w:style>
  <w:style w:type="paragraph" w:customStyle="1" w:styleId="CabStandard">
    <w:name w:val="CabStandard"/>
    <w:basedOn w:val="Normal"/>
    <w:uiPriority w:val="1"/>
    <w:rsid w:val="00834359"/>
    <w:pPr>
      <w:numPr>
        <w:numId w:val="15"/>
      </w:numPr>
      <w:spacing w:after="240" w:line="240" w:lineRule="auto"/>
    </w:pPr>
    <w:rPr>
      <w:rFonts w:asciiTheme="minorHAnsi" w:eastAsiaTheme="minorEastAsia" w:hAnsiTheme="minorHAnsi"/>
      <w:sz w:val="24"/>
      <w:szCs w:val="24"/>
      <w:lang w:val="en-GB" w:eastAsia="ja-JP"/>
    </w:rPr>
  </w:style>
  <w:style w:type="character" w:customStyle="1" w:styleId="normaltextrun">
    <w:name w:val="normaltextrun"/>
    <w:basedOn w:val="DefaultParagraphFont"/>
    <w:rsid w:val="00317AD9"/>
  </w:style>
  <w:style w:type="paragraph" w:customStyle="1" w:styleId="pf0">
    <w:name w:val="pf0"/>
    <w:basedOn w:val="Normal"/>
    <w:rsid w:val="00A27B6B"/>
    <w:pPr>
      <w:spacing w:before="100" w:beforeAutospacing="1" w:after="100" w:afterAutospacing="1" w:line="240" w:lineRule="auto"/>
    </w:pPr>
    <w:rPr>
      <w:rFonts w:ascii="Times New Roman" w:eastAsia="Times New Roman" w:hAnsi="Times New Roman" w:cs="Times New Roman"/>
      <w:sz w:val="24"/>
      <w:szCs w:val="24"/>
      <w:lang w:eastAsia="en-NZ"/>
    </w:rPr>
  </w:style>
  <w:style w:type="character" w:customStyle="1" w:styleId="cf01">
    <w:name w:val="cf01"/>
    <w:basedOn w:val="DefaultParagraphFont"/>
    <w:rsid w:val="00A27B6B"/>
    <w:rPr>
      <w:rFonts w:ascii="Segoe UI" w:hAnsi="Segoe UI" w:cs="Segoe UI" w:hint="default"/>
      <w:sz w:val="18"/>
      <w:szCs w:val="18"/>
    </w:rPr>
  </w:style>
  <w:style w:type="paragraph" w:customStyle="1" w:styleId="paragraph">
    <w:name w:val="paragraph"/>
    <w:basedOn w:val="Normal"/>
    <w:rsid w:val="002F0515"/>
    <w:pPr>
      <w:spacing w:before="100" w:beforeAutospacing="1" w:after="100" w:afterAutospacing="1" w:line="240" w:lineRule="auto"/>
    </w:pPr>
    <w:rPr>
      <w:rFonts w:ascii="Times New Roman" w:eastAsia="Times New Roman" w:hAnsi="Times New Roman" w:cs="Times New Roman"/>
      <w:sz w:val="24"/>
      <w:szCs w:val="24"/>
      <w:lang w:eastAsia="en-NZ"/>
    </w:rPr>
  </w:style>
  <w:style w:type="character" w:customStyle="1" w:styleId="eop">
    <w:name w:val="eop"/>
    <w:basedOn w:val="DefaultParagraphFont"/>
    <w:rsid w:val="002F0515"/>
  </w:style>
  <w:style w:type="paragraph" w:customStyle="1" w:styleId="CabRec">
    <w:name w:val="CabRec"/>
    <w:basedOn w:val="CabStandard"/>
    <w:uiPriority w:val="1"/>
    <w:qFormat/>
    <w:rsid w:val="004123BC"/>
    <w:pPr>
      <w:numPr>
        <w:numId w:val="0"/>
      </w:numPr>
      <w:ind w:left="720" w:hanging="360"/>
    </w:pPr>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64855">
      <w:bodyDiv w:val="1"/>
      <w:marLeft w:val="0"/>
      <w:marRight w:val="0"/>
      <w:marTop w:val="0"/>
      <w:marBottom w:val="0"/>
      <w:divBdr>
        <w:top w:val="none" w:sz="0" w:space="0" w:color="auto"/>
        <w:left w:val="none" w:sz="0" w:space="0" w:color="auto"/>
        <w:bottom w:val="none" w:sz="0" w:space="0" w:color="auto"/>
        <w:right w:val="none" w:sz="0" w:space="0" w:color="auto"/>
      </w:divBdr>
    </w:div>
    <w:div w:id="134492321">
      <w:bodyDiv w:val="1"/>
      <w:marLeft w:val="0"/>
      <w:marRight w:val="0"/>
      <w:marTop w:val="0"/>
      <w:marBottom w:val="0"/>
      <w:divBdr>
        <w:top w:val="none" w:sz="0" w:space="0" w:color="auto"/>
        <w:left w:val="none" w:sz="0" w:space="0" w:color="auto"/>
        <w:bottom w:val="none" w:sz="0" w:space="0" w:color="auto"/>
        <w:right w:val="none" w:sz="0" w:space="0" w:color="auto"/>
      </w:divBdr>
      <w:divsChild>
        <w:div w:id="28797792">
          <w:marLeft w:val="0"/>
          <w:marRight w:val="0"/>
          <w:marTop w:val="0"/>
          <w:marBottom w:val="0"/>
          <w:divBdr>
            <w:top w:val="none" w:sz="0" w:space="0" w:color="auto"/>
            <w:left w:val="none" w:sz="0" w:space="0" w:color="auto"/>
            <w:bottom w:val="none" w:sz="0" w:space="0" w:color="auto"/>
            <w:right w:val="none" w:sz="0" w:space="0" w:color="auto"/>
          </w:divBdr>
          <w:divsChild>
            <w:div w:id="1050153695">
              <w:marLeft w:val="0"/>
              <w:marRight w:val="0"/>
              <w:marTop w:val="0"/>
              <w:marBottom w:val="0"/>
              <w:divBdr>
                <w:top w:val="none" w:sz="0" w:space="0" w:color="auto"/>
                <w:left w:val="none" w:sz="0" w:space="0" w:color="auto"/>
                <w:bottom w:val="none" w:sz="0" w:space="0" w:color="auto"/>
                <w:right w:val="none" w:sz="0" w:space="0" w:color="auto"/>
              </w:divBdr>
            </w:div>
          </w:divsChild>
        </w:div>
        <w:div w:id="559945254">
          <w:marLeft w:val="0"/>
          <w:marRight w:val="0"/>
          <w:marTop w:val="0"/>
          <w:marBottom w:val="0"/>
          <w:divBdr>
            <w:top w:val="none" w:sz="0" w:space="0" w:color="auto"/>
            <w:left w:val="none" w:sz="0" w:space="0" w:color="auto"/>
            <w:bottom w:val="none" w:sz="0" w:space="0" w:color="auto"/>
            <w:right w:val="none" w:sz="0" w:space="0" w:color="auto"/>
          </w:divBdr>
          <w:divsChild>
            <w:div w:id="416902314">
              <w:marLeft w:val="0"/>
              <w:marRight w:val="0"/>
              <w:marTop w:val="0"/>
              <w:marBottom w:val="0"/>
              <w:divBdr>
                <w:top w:val="none" w:sz="0" w:space="0" w:color="auto"/>
                <w:left w:val="none" w:sz="0" w:space="0" w:color="auto"/>
                <w:bottom w:val="none" w:sz="0" w:space="0" w:color="auto"/>
                <w:right w:val="none" w:sz="0" w:space="0" w:color="auto"/>
              </w:divBdr>
            </w:div>
            <w:div w:id="1208563823">
              <w:marLeft w:val="0"/>
              <w:marRight w:val="0"/>
              <w:marTop w:val="0"/>
              <w:marBottom w:val="0"/>
              <w:divBdr>
                <w:top w:val="none" w:sz="0" w:space="0" w:color="auto"/>
                <w:left w:val="none" w:sz="0" w:space="0" w:color="auto"/>
                <w:bottom w:val="none" w:sz="0" w:space="0" w:color="auto"/>
                <w:right w:val="none" w:sz="0" w:space="0" w:color="auto"/>
              </w:divBdr>
            </w:div>
            <w:div w:id="1208839585">
              <w:marLeft w:val="0"/>
              <w:marRight w:val="0"/>
              <w:marTop w:val="0"/>
              <w:marBottom w:val="0"/>
              <w:divBdr>
                <w:top w:val="none" w:sz="0" w:space="0" w:color="auto"/>
                <w:left w:val="none" w:sz="0" w:space="0" w:color="auto"/>
                <w:bottom w:val="none" w:sz="0" w:space="0" w:color="auto"/>
                <w:right w:val="none" w:sz="0" w:space="0" w:color="auto"/>
              </w:divBdr>
            </w:div>
          </w:divsChild>
        </w:div>
        <w:div w:id="584531033">
          <w:marLeft w:val="0"/>
          <w:marRight w:val="0"/>
          <w:marTop w:val="0"/>
          <w:marBottom w:val="0"/>
          <w:divBdr>
            <w:top w:val="none" w:sz="0" w:space="0" w:color="auto"/>
            <w:left w:val="none" w:sz="0" w:space="0" w:color="auto"/>
            <w:bottom w:val="none" w:sz="0" w:space="0" w:color="auto"/>
            <w:right w:val="none" w:sz="0" w:space="0" w:color="auto"/>
          </w:divBdr>
          <w:divsChild>
            <w:div w:id="902640701">
              <w:marLeft w:val="0"/>
              <w:marRight w:val="0"/>
              <w:marTop w:val="0"/>
              <w:marBottom w:val="0"/>
              <w:divBdr>
                <w:top w:val="none" w:sz="0" w:space="0" w:color="auto"/>
                <w:left w:val="none" w:sz="0" w:space="0" w:color="auto"/>
                <w:bottom w:val="none" w:sz="0" w:space="0" w:color="auto"/>
                <w:right w:val="none" w:sz="0" w:space="0" w:color="auto"/>
              </w:divBdr>
            </w:div>
            <w:div w:id="1504206194">
              <w:marLeft w:val="0"/>
              <w:marRight w:val="0"/>
              <w:marTop w:val="0"/>
              <w:marBottom w:val="0"/>
              <w:divBdr>
                <w:top w:val="none" w:sz="0" w:space="0" w:color="auto"/>
                <w:left w:val="none" w:sz="0" w:space="0" w:color="auto"/>
                <w:bottom w:val="none" w:sz="0" w:space="0" w:color="auto"/>
                <w:right w:val="none" w:sz="0" w:space="0" w:color="auto"/>
              </w:divBdr>
            </w:div>
            <w:div w:id="1518274151">
              <w:marLeft w:val="0"/>
              <w:marRight w:val="0"/>
              <w:marTop w:val="0"/>
              <w:marBottom w:val="0"/>
              <w:divBdr>
                <w:top w:val="none" w:sz="0" w:space="0" w:color="auto"/>
                <w:left w:val="none" w:sz="0" w:space="0" w:color="auto"/>
                <w:bottom w:val="none" w:sz="0" w:space="0" w:color="auto"/>
                <w:right w:val="none" w:sz="0" w:space="0" w:color="auto"/>
              </w:divBdr>
            </w:div>
          </w:divsChild>
        </w:div>
        <w:div w:id="612981177">
          <w:marLeft w:val="0"/>
          <w:marRight w:val="0"/>
          <w:marTop w:val="0"/>
          <w:marBottom w:val="0"/>
          <w:divBdr>
            <w:top w:val="none" w:sz="0" w:space="0" w:color="auto"/>
            <w:left w:val="none" w:sz="0" w:space="0" w:color="auto"/>
            <w:bottom w:val="none" w:sz="0" w:space="0" w:color="auto"/>
            <w:right w:val="none" w:sz="0" w:space="0" w:color="auto"/>
          </w:divBdr>
          <w:divsChild>
            <w:div w:id="1768306085">
              <w:marLeft w:val="0"/>
              <w:marRight w:val="0"/>
              <w:marTop w:val="0"/>
              <w:marBottom w:val="0"/>
              <w:divBdr>
                <w:top w:val="none" w:sz="0" w:space="0" w:color="auto"/>
                <w:left w:val="none" w:sz="0" w:space="0" w:color="auto"/>
                <w:bottom w:val="none" w:sz="0" w:space="0" w:color="auto"/>
                <w:right w:val="none" w:sz="0" w:space="0" w:color="auto"/>
              </w:divBdr>
            </w:div>
          </w:divsChild>
        </w:div>
        <w:div w:id="703362622">
          <w:marLeft w:val="0"/>
          <w:marRight w:val="0"/>
          <w:marTop w:val="0"/>
          <w:marBottom w:val="0"/>
          <w:divBdr>
            <w:top w:val="none" w:sz="0" w:space="0" w:color="auto"/>
            <w:left w:val="none" w:sz="0" w:space="0" w:color="auto"/>
            <w:bottom w:val="none" w:sz="0" w:space="0" w:color="auto"/>
            <w:right w:val="none" w:sz="0" w:space="0" w:color="auto"/>
          </w:divBdr>
          <w:divsChild>
            <w:div w:id="822550449">
              <w:marLeft w:val="0"/>
              <w:marRight w:val="0"/>
              <w:marTop w:val="0"/>
              <w:marBottom w:val="0"/>
              <w:divBdr>
                <w:top w:val="none" w:sz="0" w:space="0" w:color="auto"/>
                <w:left w:val="none" w:sz="0" w:space="0" w:color="auto"/>
                <w:bottom w:val="none" w:sz="0" w:space="0" w:color="auto"/>
                <w:right w:val="none" w:sz="0" w:space="0" w:color="auto"/>
              </w:divBdr>
            </w:div>
            <w:div w:id="1447386395">
              <w:marLeft w:val="0"/>
              <w:marRight w:val="0"/>
              <w:marTop w:val="0"/>
              <w:marBottom w:val="0"/>
              <w:divBdr>
                <w:top w:val="none" w:sz="0" w:space="0" w:color="auto"/>
                <w:left w:val="none" w:sz="0" w:space="0" w:color="auto"/>
                <w:bottom w:val="none" w:sz="0" w:space="0" w:color="auto"/>
                <w:right w:val="none" w:sz="0" w:space="0" w:color="auto"/>
              </w:divBdr>
            </w:div>
            <w:div w:id="1540511648">
              <w:marLeft w:val="0"/>
              <w:marRight w:val="0"/>
              <w:marTop w:val="0"/>
              <w:marBottom w:val="0"/>
              <w:divBdr>
                <w:top w:val="none" w:sz="0" w:space="0" w:color="auto"/>
                <w:left w:val="none" w:sz="0" w:space="0" w:color="auto"/>
                <w:bottom w:val="none" w:sz="0" w:space="0" w:color="auto"/>
                <w:right w:val="none" w:sz="0" w:space="0" w:color="auto"/>
              </w:divBdr>
            </w:div>
            <w:div w:id="1857497285">
              <w:marLeft w:val="0"/>
              <w:marRight w:val="0"/>
              <w:marTop w:val="0"/>
              <w:marBottom w:val="0"/>
              <w:divBdr>
                <w:top w:val="none" w:sz="0" w:space="0" w:color="auto"/>
                <w:left w:val="none" w:sz="0" w:space="0" w:color="auto"/>
                <w:bottom w:val="none" w:sz="0" w:space="0" w:color="auto"/>
                <w:right w:val="none" w:sz="0" w:space="0" w:color="auto"/>
              </w:divBdr>
            </w:div>
          </w:divsChild>
        </w:div>
        <w:div w:id="723024166">
          <w:marLeft w:val="0"/>
          <w:marRight w:val="0"/>
          <w:marTop w:val="0"/>
          <w:marBottom w:val="0"/>
          <w:divBdr>
            <w:top w:val="none" w:sz="0" w:space="0" w:color="auto"/>
            <w:left w:val="none" w:sz="0" w:space="0" w:color="auto"/>
            <w:bottom w:val="none" w:sz="0" w:space="0" w:color="auto"/>
            <w:right w:val="none" w:sz="0" w:space="0" w:color="auto"/>
          </w:divBdr>
          <w:divsChild>
            <w:div w:id="443235490">
              <w:marLeft w:val="0"/>
              <w:marRight w:val="0"/>
              <w:marTop w:val="0"/>
              <w:marBottom w:val="0"/>
              <w:divBdr>
                <w:top w:val="none" w:sz="0" w:space="0" w:color="auto"/>
                <w:left w:val="none" w:sz="0" w:space="0" w:color="auto"/>
                <w:bottom w:val="none" w:sz="0" w:space="0" w:color="auto"/>
                <w:right w:val="none" w:sz="0" w:space="0" w:color="auto"/>
              </w:divBdr>
            </w:div>
          </w:divsChild>
        </w:div>
        <w:div w:id="1038093306">
          <w:marLeft w:val="0"/>
          <w:marRight w:val="0"/>
          <w:marTop w:val="0"/>
          <w:marBottom w:val="0"/>
          <w:divBdr>
            <w:top w:val="none" w:sz="0" w:space="0" w:color="auto"/>
            <w:left w:val="none" w:sz="0" w:space="0" w:color="auto"/>
            <w:bottom w:val="none" w:sz="0" w:space="0" w:color="auto"/>
            <w:right w:val="none" w:sz="0" w:space="0" w:color="auto"/>
          </w:divBdr>
          <w:divsChild>
            <w:div w:id="538124418">
              <w:marLeft w:val="0"/>
              <w:marRight w:val="0"/>
              <w:marTop w:val="0"/>
              <w:marBottom w:val="0"/>
              <w:divBdr>
                <w:top w:val="none" w:sz="0" w:space="0" w:color="auto"/>
                <w:left w:val="none" w:sz="0" w:space="0" w:color="auto"/>
                <w:bottom w:val="none" w:sz="0" w:space="0" w:color="auto"/>
                <w:right w:val="none" w:sz="0" w:space="0" w:color="auto"/>
              </w:divBdr>
            </w:div>
          </w:divsChild>
        </w:div>
        <w:div w:id="1073312232">
          <w:marLeft w:val="0"/>
          <w:marRight w:val="0"/>
          <w:marTop w:val="0"/>
          <w:marBottom w:val="0"/>
          <w:divBdr>
            <w:top w:val="none" w:sz="0" w:space="0" w:color="auto"/>
            <w:left w:val="none" w:sz="0" w:space="0" w:color="auto"/>
            <w:bottom w:val="none" w:sz="0" w:space="0" w:color="auto"/>
            <w:right w:val="none" w:sz="0" w:space="0" w:color="auto"/>
          </w:divBdr>
          <w:divsChild>
            <w:div w:id="1037706661">
              <w:marLeft w:val="0"/>
              <w:marRight w:val="0"/>
              <w:marTop w:val="0"/>
              <w:marBottom w:val="0"/>
              <w:divBdr>
                <w:top w:val="none" w:sz="0" w:space="0" w:color="auto"/>
                <w:left w:val="none" w:sz="0" w:space="0" w:color="auto"/>
                <w:bottom w:val="none" w:sz="0" w:space="0" w:color="auto"/>
                <w:right w:val="none" w:sz="0" w:space="0" w:color="auto"/>
              </w:divBdr>
            </w:div>
          </w:divsChild>
        </w:div>
        <w:div w:id="1809273644">
          <w:marLeft w:val="0"/>
          <w:marRight w:val="0"/>
          <w:marTop w:val="0"/>
          <w:marBottom w:val="0"/>
          <w:divBdr>
            <w:top w:val="none" w:sz="0" w:space="0" w:color="auto"/>
            <w:left w:val="none" w:sz="0" w:space="0" w:color="auto"/>
            <w:bottom w:val="none" w:sz="0" w:space="0" w:color="auto"/>
            <w:right w:val="none" w:sz="0" w:space="0" w:color="auto"/>
          </w:divBdr>
          <w:divsChild>
            <w:div w:id="219050618">
              <w:marLeft w:val="0"/>
              <w:marRight w:val="0"/>
              <w:marTop w:val="0"/>
              <w:marBottom w:val="0"/>
              <w:divBdr>
                <w:top w:val="none" w:sz="0" w:space="0" w:color="auto"/>
                <w:left w:val="none" w:sz="0" w:space="0" w:color="auto"/>
                <w:bottom w:val="none" w:sz="0" w:space="0" w:color="auto"/>
                <w:right w:val="none" w:sz="0" w:space="0" w:color="auto"/>
              </w:divBdr>
            </w:div>
            <w:div w:id="534998810">
              <w:marLeft w:val="0"/>
              <w:marRight w:val="0"/>
              <w:marTop w:val="0"/>
              <w:marBottom w:val="0"/>
              <w:divBdr>
                <w:top w:val="none" w:sz="0" w:space="0" w:color="auto"/>
                <w:left w:val="none" w:sz="0" w:space="0" w:color="auto"/>
                <w:bottom w:val="none" w:sz="0" w:space="0" w:color="auto"/>
                <w:right w:val="none" w:sz="0" w:space="0" w:color="auto"/>
              </w:divBdr>
            </w:div>
            <w:div w:id="1918829760">
              <w:marLeft w:val="0"/>
              <w:marRight w:val="0"/>
              <w:marTop w:val="0"/>
              <w:marBottom w:val="0"/>
              <w:divBdr>
                <w:top w:val="none" w:sz="0" w:space="0" w:color="auto"/>
                <w:left w:val="none" w:sz="0" w:space="0" w:color="auto"/>
                <w:bottom w:val="none" w:sz="0" w:space="0" w:color="auto"/>
                <w:right w:val="none" w:sz="0" w:space="0" w:color="auto"/>
              </w:divBdr>
            </w:div>
          </w:divsChild>
        </w:div>
        <w:div w:id="1877351527">
          <w:marLeft w:val="0"/>
          <w:marRight w:val="0"/>
          <w:marTop w:val="0"/>
          <w:marBottom w:val="0"/>
          <w:divBdr>
            <w:top w:val="none" w:sz="0" w:space="0" w:color="auto"/>
            <w:left w:val="none" w:sz="0" w:space="0" w:color="auto"/>
            <w:bottom w:val="none" w:sz="0" w:space="0" w:color="auto"/>
            <w:right w:val="none" w:sz="0" w:space="0" w:color="auto"/>
          </w:divBdr>
          <w:divsChild>
            <w:div w:id="1964924882">
              <w:marLeft w:val="0"/>
              <w:marRight w:val="0"/>
              <w:marTop w:val="0"/>
              <w:marBottom w:val="0"/>
              <w:divBdr>
                <w:top w:val="none" w:sz="0" w:space="0" w:color="auto"/>
                <w:left w:val="none" w:sz="0" w:space="0" w:color="auto"/>
                <w:bottom w:val="none" w:sz="0" w:space="0" w:color="auto"/>
                <w:right w:val="none" w:sz="0" w:space="0" w:color="auto"/>
              </w:divBdr>
            </w:div>
            <w:div w:id="2036610136">
              <w:marLeft w:val="0"/>
              <w:marRight w:val="0"/>
              <w:marTop w:val="0"/>
              <w:marBottom w:val="0"/>
              <w:divBdr>
                <w:top w:val="none" w:sz="0" w:space="0" w:color="auto"/>
                <w:left w:val="none" w:sz="0" w:space="0" w:color="auto"/>
                <w:bottom w:val="none" w:sz="0" w:space="0" w:color="auto"/>
                <w:right w:val="none" w:sz="0" w:space="0" w:color="auto"/>
              </w:divBdr>
            </w:div>
            <w:div w:id="2134129447">
              <w:marLeft w:val="0"/>
              <w:marRight w:val="0"/>
              <w:marTop w:val="0"/>
              <w:marBottom w:val="0"/>
              <w:divBdr>
                <w:top w:val="none" w:sz="0" w:space="0" w:color="auto"/>
                <w:left w:val="none" w:sz="0" w:space="0" w:color="auto"/>
                <w:bottom w:val="none" w:sz="0" w:space="0" w:color="auto"/>
                <w:right w:val="none" w:sz="0" w:space="0" w:color="auto"/>
              </w:divBdr>
            </w:div>
          </w:divsChild>
        </w:div>
        <w:div w:id="1907379169">
          <w:marLeft w:val="0"/>
          <w:marRight w:val="0"/>
          <w:marTop w:val="0"/>
          <w:marBottom w:val="0"/>
          <w:divBdr>
            <w:top w:val="none" w:sz="0" w:space="0" w:color="auto"/>
            <w:left w:val="none" w:sz="0" w:space="0" w:color="auto"/>
            <w:bottom w:val="none" w:sz="0" w:space="0" w:color="auto"/>
            <w:right w:val="none" w:sz="0" w:space="0" w:color="auto"/>
          </w:divBdr>
          <w:divsChild>
            <w:div w:id="1968117524">
              <w:marLeft w:val="0"/>
              <w:marRight w:val="0"/>
              <w:marTop w:val="0"/>
              <w:marBottom w:val="0"/>
              <w:divBdr>
                <w:top w:val="none" w:sz="0" w:space="0" w:color="auto"/>
                <w:left w:val="none" w:sz="0" w:space="0" w:color="auto"/>
                <w:bottom w:val="none" w:sz="0" w:space="0" w:color="auto"/>
                <w:right w:val="none" w:sz="0" w:space="0" w:color="auto"/>
              </w:divBdr>
            </w:div>
          </w:divsChild>
        </w:div>
        <w:div w:id="2006351141">
          <w:marLeft w:val="0"/>
          <w:marRight w:val="0"/>
          <w:marTop w:val="0"/>
          <w:marBottom w:val="0"/>
          <w:divBdr>
            <w:top w:val="none" w:sz="0" w:space="0" w:color="auto"/>
            <w:left w:val="none" w:sz="0" w:space="0" w:color="auto"/>
            <w:bottom w:val="none" w:sz="0" w:space="0" w:color="auto"/>
            <w:right w:val="none" w:sz="0" w:space="0" w:color="auto"/>
          </w:divBdr>
          <w:divsChild>
            <w:div w:id="1414157071">
              <w:marLeft w:val="0"/>
              <w:marRight w:val="0"/>
              <w:marTop w:val="0"/>
              <w:marBottom w:val="0"/>
              <w:divBdr>
                <w:top w:val="none" w:sz="0" w:space="0" w:color="auto"/>
                <w:left w:val="none" w:sz="0" w:space="0" w:color="auto"/>
                <w:bottom w:val="none" w:sz="0" w:space="0" w:color="auto"/>
                <w:right w:val="none" w:sz="0" w:space="0" w:color="auto"/>
              </w:divBdr>
            </w:div>
          </w:divsChild>
        </w:div>
        <w:div w:id="2039118994">
          <w:marLeft w:val="0"/>
          <w:marRight w:val="0"/>
          <w:marTop w:val="0"/>
          <w:marBottom w:val="0"/>
          <w:divBdr>
            <w:top w:val="none" w:sz="0" w:space="0" w:color="auto"/>
            <w:left w:val="none" w:sz="0" w:space="0" w:color="auto"/>
            <w:bottom w:val="none" w:sz="0" w:space="0" w:color="auto"/>
            <w:right w:val="none" w:sz="0" w:space="0" w:color="auto"/>
          </w:divBdr>
          <w:divsChild>
            <w:div w:id="724834636">
              <w:marLeft w:val="0"/>
              <w:marRight w:val="0"/>
              <w:marTop w:val="0"/>
              <w:marBottom w:val="0"/>
              <w:divBdr>
                <w:top w:val="none" w:sz="0" w:space="0" w:color="auto"/>
                <w:left w:val="none" w:sz="0" w:space="0" w:color="auto"/>
                <w:bottom w:val="none" w:sz="0" w:space="0" w:color="auto"/>
                <w:right w:val="none" w:sz="0" w:space="0" w:color="auto"/>
              </w:divBdr>
            </w:div>
          </w:divsChild>
        </w:div>
        <w:div w:id="2099213030">
          <w:marLeft w:val="0"/>
          <w:marRight w:val="0"/>
          <w:marTop w:val="0"/>
          <w:marBottom w:val="0"/>
          <w:divBdr>
            <w:top w:val="none" w:sz="0" w:space="0" w:color="auto"/>
            <w:left w:val="none" w:sz="0" w:space="0" w:color="auto"/>
            <w:bottom w:val="none" w:sz="0" w:space="0" w:color="auto"/>
            <w:right w:val="none" w:sz="0" w:space="0" w:color="auto"/>
          </w:divBdr>
          <w:divsChild>
            <w:div w:id="90900650">
              <w:marLeft w:val="0"/>
              <w:marRight w:val="0"/>
              <w:marTop w:val="0"/>
              <w:marBottom w:val="0"/>
              <w:divBdr>
                <w:top w:val="none" w:sz="0" w:space="0" w:color="auto"/>
                <w:left w:val="none" w:sz="0" w:space="0" w:color="auto"/>
                <w:bottom w:val="none" w:sz="0" w:space="0" w:color="auto"/>
                <w:right w:val="none" w:sz="0" w:space="0" w:color="auto"/>
              </w:divBdr>
            </w:div>
          </w:divsChild>
        </w:div>
        <w:div w:id="2112124560">
          <w:marLeft w:val="0"/>
          <w:marRight w:val="0"/>
          <w:marTop w:val="0"/>
          <w:marBottom w:val="0"/>
          <w:divBdr>
            <w:top w:val="none" w:sz="0" w:space="0" w:color="auto"/>
            <w:left w:val="none" w:sz="0" w:space="0" w:color="auto"/>
            <w:bottom w:val="none" w:sz="0" w:space="0" w:color="auto"/>
            <w:right w:val="none" w:sz="0" w:space="0" w:color="auto"/>
          </w:divBdr>
          <w:divsChild>
            <w:div w:id="1669088918">
              <w:marLeft w:val="0"/>
              <w:marRight w:val="0"/>
              <w:marTop w:val="0"/>
              <w:marBottom w:val="0"/>
              <w:divBdr>
                <w:top w:val="none" w:sz="0" w:space="0" w:color="auto"/>
                <w:left w:val="none" w:sz="0" w:space="0" w:color="auto"/>
                <w:bottom w:val="none" w:sz="0" w:space="0" w:color="auto"/>
                <w:right w:val="none" w:sz="0" w:space="0" w:color="auto"/>
              </w:divBdr>
            </w:div>
          </w:divsChild>
        </w:div>
        <w:div w:id="2117751743">
          <w:marLeft w:val="0"/>
          <w:marRight w:val="0"/>
          <w:marTop w:val="0"/>
          <w:marBottom w:val="0"/>
          <w:divBdr>
            <w:top w:val="none" w:sz="0" w:space="0" w:color="auto"/>
            <w:left w:val="none" w:sz="0" w:space="0" w:color="auto"/>
            <w:bottom w:val="none" w:sz="0" w:space="0" w:color="auto"/>
            <w:right w:val="none" w:sz="0" w:space="0" w:color="auto"/>
          </w:divBdr>
          <w:divsChild>
            <w:div w:id="1428117420">
              <w:marLeft w:val="0"/>
              <w:marRight w:val="0"/>
              <w:marTop w:val="0"/>
              <w:marBottom w:val="0"/>
              <w:divBdr>
                <w:top w:val="none" w:sz="0" w:space="0" w:color="auto"/>
                <w:left w:val="none" w:sz="0" w:space="0" w:color="auto"/>
                <w:bottom w:val="none" w:sz="0" w:space="0" w:color="auto"/>
                <w:right w:val="none" w:sz="0" w:space="0" w:color="auto"/>
              </w:divBdr>
            </w:div>
            <w:div w:id="166115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20035">
      <w:bodyDiv w:val="1"/>
      <w:marLeft w:val="0"/>
      <w:marRight w:val="0"/>
      <w:marTop w:val="0"/>
      <w:marBottom w:val="0"/>
      <w:divBdr>
        <w:top w:val="none" w:sz="0" w:space="0" w:color="auto"/>
        <w:left w:val="none" w:sz="0" w:space="0" w:color="auto"/>
        <w:bottom w:val="none" w:sz="0" w:space="0" w:color="auto"/>
        <w:right w:val="none" w:sz="0" w:space="0" w:color="auto"/>
      </w:divBdr>
    </w:div>
    <w:div w:id="143619765">
      <w:bodyDiv w:val="1"/>
      <w:marLeft w:val="0"/>
      <w:marRight w:val="0"/>
      <w:marTop w:val="0"/>
      <w:marBottom w:val="0"/>
      <w:divBdr>
        <w:top w:val="none" w:sz="0" w:space="0" w:color="auto"/>
        <w:left w:val="none" w:sz="0" w:space="0" w:color="auto"/>
        <w:bottom w:val="none" w:sz="0" w:space="0" w:color="auto"/>
        <w:right w:val="none" w:sz="0" w:space="0" w:color="auto"/>
      </w:divBdr>
      <w:divsChild>
        <w:div w:id="89470841">
          <w:marLeft w:val="0"/>
          <w:marRight w:val="0"/>
          <w:marTop w:val="0"/>
          <w:marBottom w:val="0"/>
          <w:divBdr>
            <w:top w:val="none" w:sz="0" w:space="0" w:color="auto"/>
            <w:left w:val="none" w:sz="0" w:space="0" w:color="auto"/>
            <w:bottom w:val="none" w:sz="0" w:space="0" w:color="auto"/>
            <w:right w:val="none" w:sz="0" w:space="0" w:color="auto"/>
          </w:divBdr>
          <w:divsChild>
            <w:div w:id="388457569">
              <w:marLeft w:val="0"/>
              <w:marRight w:val="0"/>
              <w:marTop w:val="0"/>
              <w:marBottom w:val="0"/>
              <w:divBdr>
                <w:top w:val="none" w:sz="0" w:space="0" w:color="auto"/>
                <w:left w:val="none" w:sz="0" w:space="0" w:color="auto"/>
                <w:bottom w:val="none" w:sz="0" w:space="0" w:color="auto"/>
                <w:right w:val="none" w:sz="0" w:space="0" w:color="auto"/>
              </w:divBdr>
            </w:div>
            <w:div w:id="1907035197">
              <w:marLeft w:val="0"/>
              <w:marRight w:val="0"/>
              <w:marTop w:val="0"/>
              <w:marBottom w:val="0"/>
              <w:divBdr>
                <w:top w:val="none" w:sz="0" w:space="0" w:color="auto"/>
                <w:left w:val="none" w:sz="0" w:space="0" w:color="auto"/>
                <w:bottom w:val="none" w:sz="0" w:space="0" w:color="auto"/>
                <w:right w:val="none" w:sz="0" w:space="0" w:color="auto"/>
              </w:divBdr>
            </w:div>
          </w:divsChild>
        </w:div>
        <w:div w:id="123042481">
          <w:marLeft w:val="0"/>
          <w:marRight w:val="0"/>
          <w:marTop w:val="0"/>
          <w:marBottom w:val="0"/>
          <w:divBdr>
            <w:top w:val="none" w:sz="0" w:space="0" w:color="auto"/>
            <w:left w:val="none" w:sz="0" w:space="0" w:color="auto"/>
            <w:bottom w:val="none" w:sz="0" w:space="0" w:color="auto"/>
            <w:right w:val="none" w:sz="0" w:space="0" w:color="auto"/>
          </w:divBdr>
          <w:divsChild>
            <w:div w:id="223102324">
              <w:marLeft w:val="0"/>
              <w:marRight w:val="0"/>
              <w:marTop w:val="0"/>
              <w:marBottom w:val="0"/>
              <w:divBdr>
                <w:top w:val="none" w:sz="0" w:space="0" w:color="auto"/>
                <w:left w:val="none" w:sz="0" w:space="0" w:color="auto"/>
                <w:bottom w:val="none" w:sz="0" w:space="0" w:color="auto"/>
                <w:right w:val="none" w:sz="0" w:space="0" w:color="auto"/>
              </w:divBdr>
            </w:div>
          </w:divsChild>
        </w:div>
        <w:div w:id="131943475">
          <w:marLeft w:val="0"/>
          <w:marRight w:val="0"/>
          <w:marTop w:val="0"/>
          <w:marBottom w:val="0"/>
          <w:divBdr>
            <w:top w:val="none" w:sz="0" w:space="0" w:color="auto"/>
            <w:left w:val="none" w:sz="0" w:space="0" w:color="auto"/>
            <w:bottom w:val="none" w:sz="0" w:space="0" w:color="auto"/>
            <w:right w:val="none" w:sz="0" w:space="0" w:color="auto"/>
          </w:divBdr>
          <w:divsChild>
            <w:div w:id="1182083840">
              <w:marLeft w:val="0"/>
              <w:marRight w:val="0"/>
              <w:marTop w:val="0"/>
              <w:marBottom w:val="0"/>
              <w:divBdr>
                <w:top w:val="none" w:sz="0" w:space="0" w:color="auto"/>
                <w:left w:val="none" w:sz="0" w:space="0" w:color="auto"/>
                <w:bottom w:val="none" w:sz="0" w:space="0" w:color="auto"/>
                <w:right w:val="none" w:sz="0" w:space="0" w:color="auto"/>
              </w:divBdr>
            </w:div>
            <w:div w:id="1229414306">
              <w:marLeft w:val="0"/>
              <w:marRight w:val="0"/>
              <w:marTop w:val="0"/>
              <w:marBottom w:val="0"/>
              <w:divBdr>
                <w:top w:val="none" w:sz="0" w:space="0" w:color="auto"/>
                <w:left w:val="none" w:sz="0" w:space="0" w:color="auto"/>
                <w:bottom w:val="none" w:sz="0" w:space="0" w:color="auto"/>
                <w:right w:val="none" w:sz="0" w:space="0" w:color="auto"/>
              </w:divBdr>
            </w:div>
            <w:div w:id="1588881449">
              <w:marLeft w:val="0"/>
              <w:marRight w:val="0"/>
              <w:marTop w:val="0"/>
              <w:marBottom w:val="0"/>
              <w:divBdr>
                <w:top w:val="none" w:sz="0" w:space="0" w:color="auto"/>
                <w:left w:val="none" w:sz="0" w:space="0" w:color="auto"/>
                <w:bottom w:val="none" w:sz="0" w:space="0" w:color="auto"/>
                <w:right w:val="none" w:sz="0" w:space="0" w:color="auto"/>
              </w:divBdr>
            </w:div>
            <w:div w:id="2139954762">
              <w:marLeft w:val="0"/>
              <w:marRight w:val="0"/>
              <w:marTop w:val="0"/>
              <w:marBottom w:val="0"/>
              <w:divBdr>
                <w:top w:val="none" w:sz="0" w:space="0" w:color="auto"/>
                <w:left w:val="none" w:sz="0" w:space="0" w:color="auto"/>
                <w:bottom w:val="none" w:sz="0" w:space="0" w:color="auto"/>
                <w:right w:val="none" w:sz="0" w:space="0" w:color="auto"/>
              </w:divBdr>
            </w:div>
          </w:divsChild>
        </w:div>
        <w:div w:id="229192589">
          <w:marLeft w:val="0"/>
          <w:marRight w:val="0"/>
          <w:marTop w:val="0"/>
          <w:marBottom w:val="0"/>
          <w:divBdr>
            <w:top w:val="none" w:sz="0" w:space="0" w:color="auto"/>
            <w:left w:val="none" w:sz="0" w:space="0" w:color="auto"/>
            <w:bottom w:val="none" w:sz="0" w:space="0" w:color="auto"/>
            <w:right w:val="none" w:sz="0" w:space="0" w:color="auto"/>
          </w:divBdr>
          <w:divsChild>
            <w:div w:id="382796804">
              <w:marLeft w:val="0"/>
              <w:marRight w:val="0"/>
              <w:marTop w:val="0"/>
              <w:marBottom w:val="0"/>
              <w:divBdr>
                <w:top w:val="none" w:sz="0" w:space="0" w:color="auto"/>
                <w:left w:val="none" w:sz="0" w:space="0" w:color="auto"/>
                <w:bottom w:val="none" w:sz="0" w:space="0" w:color="auto"/>
                <w:right w:val="none" w:sz="0" w:space="0" w:color="auto"/>
              </w:divBdr>
            </w:div>
            <w:div w:id="781732347">
              <w:marLeft w:val="0"/>
              <w:marRight w:val="0"/>
              <w:marTop w:val="0"/>
              <w:marBottom w:val="0"/>
              <w:divBdr>
                <w:top w:val="none" w:sz="0" w:space="0" w:color="auto"/>
                <w:left w:val="none" w:sz="0" w:space="0" w:color="auto"/>
                <w:bottom w:val="none" w:sz="0" w:space="0" w:color="auto"/>
                <w:right w:val="none" w:sz="0" w:space="0" w:color="auto"/>
              </w:divBdr>
            </w:div>
            <w:div w:id="949239101">
              <w:marLeft w:val="0"/>
              <w:marRight w:val="0"/>
              <w:marTop w:val="0"/>
              <w:marBottom w:val="0"/>
              <w:divBdr>
                <w:top w:val="none" w:sz="0" w:space="0" w:color="auto"/>
                <w:left w:val="none" w:sz="0" w:space="0" w:color="auto"/>
                <w:bottom w:val="none" w:sz="0" w:space="0" w:color="auto"/>
                <w:right w:val="none" w:sz="0" w:space="0" w:color="auto"/>
              </w:divBdr>
            </w:div>
          </w:divsChild>
        </w:div>
        <w:div w:id="494077516">
          <w:marLeft w:val="0"/>
          <w:marRight w:val="0"/>
          <w:marTop w:val="0"/>
          <w:marBottom w:val="0"/>
          <w:divBdr>
            <w:top w:val="none" w:sz="0" w:space="0" w:color="auto"/>
            <w:left w:val="none" w:sz="0" w:space="0" w:color="auto"/>
            <w:bottom w:val="none" w:sz="0" w:space="0" w:color="auto"/>
            <w:right w:val="none" w:sz="0" w:space="0" w:color="auto"/>
          </w:divBdr>
          <w:divsChild>
            <w:div w:id="763694892">
              <w:marLeft w:val="0"/>
              <w:marRight w:val="0"/>
              <w:marTop w:val="0"/>
              <w:marBottom w:val="0"/>
              <w:divBdr>
                <w:top w:val="none" w:sz="0" w:space="0" w:color="auto"/>
                <w:left w:val="none" w:sz="0" w:space="0" w:color="auto"/>
                <w:bottom w:val="none" w:sz="0" w:space="0" w:color="auto"/>
                <w:right w:val="none" w:sz="0" w:space="0" w:color="auto"/>
              </w:divBdr>
            </w:div>
          </w:divsChild>
        </w:div>
        <w:div w:id="533470308">
          <w:marLeft w:val="0"/>
          <w:marRight w:val="0"/>
          <w:marTop w:val="0"/>
          <w:marBottom w:val="0"/>
          <w:divBdr>
            <w:top w:val="none" w:sz="0" w:space="0" w:color="auto"/>
            <w:left w:val="none" w:sz="0" w:space="0" w:color="auto"/>
            <w:bottom w:val="none" w:sz="0" w:space="0" w:color="auto"/>
            <w:right w:val="none" w:sz="0" w:space="0" w:color="auto"/>
          </w:divBdr>
          <w:divsChild>
            <w:div w:id="750931831">
              <w:marLeft w:val="0"/>
              <w:marRight w:val="0"/>
              <w:marTop w:val="0"/>
              <w:marBottom w:val="0"/>
              <w:divBdr>
                <w:top w:val="none" w:sz="0" w:space="0" w:color="auto"/>
                <w:left w:val="none" w:sz="0" w:space="0" w:color="auto"/>
                <w:bottom w:val="none" w:sz="0" w:space="0" w:color="auto"/>
                <w:right w:val="none" w:sz="0" w:space="0" w:color="auto"/>
              </w:divBdr>
            </w:div>
          </w:divsChild>
        </w:div>
        <w:div w:id="643315206">
          <w:marLeft w:val="0"/>
          <w:marRight w:val="0"/>
          <w:marTop w:val="0"/>
          <w:marBottom w:val="0"/>
          <w:divBdr>
            <w:top w:val="none" w:sz="0" w:space="0" w:color="auto"/>
            <w:left w:val="none" w:sz="0" w:space="0" w:color="auto"/>
            <w:bottom w:val="none" w:sz="0" w:space="0" w:color="auto"/>
            <w:right w:val="none" w:sz="0" w:space="0" w:color="auto"/>
          </w:divBdr>
          <w:divsChild>
            <w:div w:id="1068066130">
              <w:marLeft w:val="0"/>
              <w:marRight w:val="0"/>
              <w:marTop w:val="0"/>
              <w:marBottom w:val="0"/>
              <w:divBdr>
                <w:top w:val="none" w:sz="0" w:space="0" w:color="auto"/>
                <w:left w:val="none" w:sz="0" w:space="0" w:color="auto"/>
                <w:bottom w:val="none" w:sz="0" w:space="0" w:color="auto"/>
                <w:right w:val="none" w:sz="0" w:space="0" w:color="auto"/>
              </w:divBdr>
            </w:div>
          </w:divsChild>
        </w:div>
        <w:div w:id="1055851893">
          <w:marLeft w:val="0"/>
          <w:marRight w:val="0"/>
          <w:marTop w:val="0"/>
          <w:marBottom w:val="0"/>
          <w:divBdr>
            <w:top w:val="none" w:sz="0" w:space="0" w:color="auto"/>
            <w:left w:val="none" w:sz="0" w:space="0" w:color="auto"/>
            <w:bottom w:val="none" w:sz="0" w:space="0" w:color="auto"/>
            <w:right w:val="none" w:sz="0" w:space="0" w:color="auto"/>
          </w:divBdr>
          <w:divsChild>
            <w:div w:id="266693535">
              <w:marLeft w:val="0"/>
              <w:marRight w:val="0"/>
              <w:marTop w:val="0"/>
              <w:marBottom w:val="0"/>
              <w:divBdr>
                <w:top w:val="none" w:sz="0" w:space="0" w:color="auto"/>
                <w:left w:val="none" w:sz="0" w:space="0" w:color="auto"/>
                <w:bottom w:val="none" w:sz="0" w:space="0" w:color="auto"/>
                <w:right w:val="none" w:sz="0" w:space="0" w:color="auto"/>
              </w:divBdr>
            </w:div>
            <w:div w:id="1381369196">
              <w:marLeft w:val="0"/>
              <w:marRight w:val="0"/>
              <w:marTop w:val="0"/>
              <w:marBottom w:val="0"/>
              <w:divBdr>
                <w:top w:val="none" w:sz="0" w:space="0" w:color="auto"/>
                <w:left w:val="none" w:sz="0" w:space="0" w:color="auto"/>
                <w:bottom w:val="none" w:sz="0" w:space="0" w:color="auto"/>
                <w:right w:val="none" w:sz="0" w:space="0" w:color="auto"/>
              </w:divBdr>
            </w:div>
            <w:div w:id="2140033094">
              <w:marLeft w:val="0"/>
              <w:marRight w:val="0"/>
              <w:marTop w:val="0"/>
              <w:marBottom w:val="0"/>
              <w:divBdr>
                <w:top w:val="none" w:sz="0" w:space="0" w:color="auto"/>
                <w:left w:val="none" w:sz="0" w:space="0" w:color="auto"/>
                <w:bottom w:val="none" w:sz="0" w:space="0" w:color="auto"/>
                <w:right w:val="none" w:sz="0" w:space="0" w:color="auto"/>
              </w:divBdr>
            </w:div>
          </w:divsChild>
        </w:div>
        <w:div w:id="1122384559">
          <w:marLeft w:val="0"/>
          <w:marRight w:val="0"/>
          <w:marTop w:val="0"/>
          <w:marBottom w:val="0"/>
          <w:divBdr>
            <w:top w:val="none" w:sz="0" w:space="0" w:color="auto"/>
            <w:left w:val="none" w:sz="0" w:space="0" w:color="auto"/>
            <w:bottom w:val="none" w:sz="0" w:space="0" w:color="auto"/>
            <w:right w:val="none" w:sz="0" w:space="0" w:color="auto"/>
          </w:divBdr>
          <w:divsChild>
            <w:div w:id="207452841">
              <w:marLeft w:val="0"/>
              <w:marRight w:val="0"/>
              <w:marTop w:val="0"/>
              <w:marBottom w:val="0"/>
              <w:divBdr>
                <w:top w:val="none" w:sz="0" w:space="0" w:color="auto"/>
                <w:left w:val="none" w:sz="0" w:space="0" w:color="auto"/>
                <w:bottom w:val="none" w:sz="0" w:space="0" w:color="auto"/>
                <w:right w:val="none" w:sz="0" w:space="0" w:color="auto"/>
              </w:divBdr>
            </w:div>
          </w:divsChild>
        </w:div>
        <w:div w:id="1153839429">
          <w:marLeft w:val="0"/>
          <w:marRight w:val="0"/>
          <w:marTop w:val="0"/>
          <w:marBottom w:val="0"/>
          <w:divBdr>
            <w:top w:val="none" w:sz="0" w:space="0" w:color="auto"/>
            <w:left w:val="none" w:sz="0" w:space="0" w:color="auto"/>
            <w:bottom w:val="none" w:sz="0" w:space="0" w:color="auto"/>
            <w:right w:val="none" w:sz="0" w:space="0" w:color="auto"/>
          </w:divBdr>
          <w:divsChild>
            <w:div w:id="92089959">
              <w:marLeft w:val="0"/>
              <w:marRight w:val="0"/>
              <w:marTop w:val="0"/>
              <w:marBottom w:val="0"/>
              <w:divBdr>
                <w:top w:val="none" w:sz="0" w:space="0" w:color="auto"/>
                <w:left w:val="none" w:sz="0" w:space="0" w:color="auto"/>
                <w:bottom w:val="none" w:sz="0" w:space="0" w:color="auto"/>
                <w:right w:val="none" w:sz="0" w:space="0" w:color="auto"/>
              </w:divBdr>
            </w:div>
            <w:div w:id="316764175">
              <w:marLeft w:val="0"/>
              <w:marRight w:val="0"/>
              <w:marTop w:val="0"/>
              <w:marBottom w:val="0"/>
              <w:divBdr>
                <w:top w:val="none" w:sz="0" w:space="0" w:color="auto"/>
                <w:left w:val="none" w:sz="0" w:space="0" w:color="auto"/>
                <w:bottom w:val="none" w:sz="0" w:space="0" w:color="auto"/>
                <w:right w:val="none" w:sz="0" w:space="0" w:color="auto"/>
              </w:divBdr>
            </w:div>
            <w:div w:id="749346655">
              <w:marLeft w:val="0"/>
              <w:marRight w:val="0"/>
              <w:marTop w:val="0"/>
              <w:marBottom w:val="0"/>
              <w:divBdr>
                <w:top w:val="none" w:sz="0" w:space="0" w:color="auto"/>
                <w:left w:val="none" w:sz="0" w:space="0" w:color="auto"/>
                <w:bottom w:val="none" w:sz="0" w:space="0" w:color="auto"/>
                <w:right w:val="none" w:sz="0" w:space="0" w:color="auto"/>
              </w:divBdr>
            </w:div>
          </w:divsChild>
        </w:div>
        <w:div w:id="1620261579">
          <w:marLeft w:val="0"/>
          <w:marRight w:val="0"/>
          <w:marTop w:val="0"/>
          <w:marBottom w:val="0"/>
          <w:divBdr>
            <w:top w:val="none" w:sz="0" w:space="0" w:color="auto"/>
            <w:left w:val="none" w:sz="0" w:space="0" w:color="auto"/>
            <w:bottom w:val="none" w:sz="0" w:space="0" w:color="auto"/>
            <w:right w:val="none" w:sz="0" w:space="0" w:color="auto"/>
          </w:divBdr>
          <w:divsChild>
            <w:div w:id="1359041838">
              <w:marLeft w:val="0"/>
              <w:marRight w:val="0"/>
              <w:marTop w:val="0"/>
              <w:marBottom w:val="0"/>
              <w:divBdr>
                <w:top w:val="none" w:sz="0" w:space="0" w:color="auto"/>
                <w:left w:val="none" w:sz="0" w:space="0" w:color="auto"/>
                <w:bottom w:val="none" w:sz="0" w:space="0" w:color="auto"/>
                <w:right w:val="none" w:sz="0" w:space="0" w:color="auto"/>
              </w:divBdr>
            </w:div>
          </w:divsChild>
        </w:div>
        <w:div w:id="1762948608">
          <w:marLeft w:val="0"/>
          <w:marRight w:val="0"/>
          <w:marTop w:val="0"/>
          <w:marBottom w:val="0"/>
          <w:divBdr>
            <w:top w:val="none" w:sz="0" w:space="0" w:color="auto"/>
            <w:left w:val="none" w:sz="0" w:space="0" w:color="auto"/>
            <w:bottom w:val="none" w:sz="0" w:space="0" w:color="auto"/>
            <w:right w:val="none" w:sz="0" w:space="0" w:color="auto"/>
          </w:divBdr>
          <w:divsChild>
            <w:div w:id="297879646">
              <w:marLeft w:val="0"/>
              <w:marRight w:val="0"/>
              <w:marTop w:val="0"/>
              <w:marBottom w:val="0"/>
              <w:divBdr>
                <w:top w:val="none" w:sz="0" w:space="0" w:color="auto"/>
                <w:left w:val="none" w:sz="0" w:space="0" w:color="auto"/>
                <w:bottom w:val="none" w:sz="0" w:space="0" w:color="auto"/>
                <w:right w:val="none" w:sz="0" w:space="0" w:color="auto"/>
              </w:divBdr>
            </w:div>
          </w:divsChild>
        </w:div>
        <w:div w:id="1780370618">
          <w:marLeft w:val="0"/>
          <w:marRight w:val="0"/>
          <w:marTop w:val="0"/>
          <w:marBottom w:val="0"/>
          <w:divBdr>
            <w:top w:val="none" w:sz="0" w:space="0" w:color="auto"/>
            <w:left w:val="none" w:sz="0" w:space="0" w:color="auto"/>
            <w:bottom w:val="none" w:sz="0" w:space="0" w:color="auto"/>
            <w:right w:val="none" w:sz="0" w:space="0" w:color="auto"/>
          </w:divBdr>
          <w:divsChild>
            <w:div w:id="1979796258">
              <w:marLeft w:val="0"/>
              <w:marRight w:val="0"/>
              <w:marTop w:val="0"/>
              <w:marBottom w:val="0"/>
              <w:divBdr>
                <w:top w:val="none" w:sz="0" w:space="0" w:color="auto"/>
                <w:left w:val="none" w:sz="0" w:space="0" w:color="auto"/>
                <w:bottom w:val="none" w:sz="0" w:space="0" w:color="auto"/>
                <w:right w:val="none" w:sz="0" w:space="0" w:color="auto"/>
              </w:divBdr>
            </w:div>
          </w:divsChild>
        </w:div>
        <w:div w:id="1877082530">
          <w:marLeft w:val="0"/>
          <w:marRight w:val="0"/>
          <w:marTop w:val="0"/>
          <w:marBottom w:val="0"/>
          <w:divBdr>
            <w:top w:val="none" w:sz="0" w:space="0" w:color="auto"/>
            <w:left w:val="none" w:sz="0" w:space="0" w:color="auto"/>
            <w:bottom w:val="none" w:sz="0" w:space="0" w:color="auto"/>
            <w:right w:val="none" w:sz="0" w:space="0" w:color="auto"/>
          </w:divBdr>
          <w:divsChild>
            <w:div w:id="2141531449">
              <w:marLeft w:val="0"/>
              <w:marRight w:val="0"/>
              <w:marTop w:val="0"/>
              <w:marBottom w:val="0"/>
              <w:divBdr>
                <w:top w:val="none" w:sz="0" w:space="0" w:color="auto"/>
                <w:left w:val="none" w:sz="0" w:space="0" w:color="auto"/>
                <w:bottom w:val="none" w:sz="0" w:space="0" w:color="auto"/>
                <w:right w:val="none" w:sz="0" w:space="0" w:color="auto"/>
              </w:divBdr>
            </w:div>
          </w:divsChild>
        </w:div>
        <w:div w:id="1991980513">
          <w:marLeft w:val="0"/>
          <w:marRight w:val="0"/>
          <w:marTop w:val="0"/>
          <w:marBottom w:val="0"/>
          <w:divBdr>
            <w:top w:val="none" w:sz="0" w:space="0" w:color="auto"/>
            <w:left w:val="none" w:sz="0" w:space="0" w:color="auto"/>
            <w:bottom w:val="none" w:sz="0" w:space="0" w:color="auto"/>
            <w:right w:val="none" w:sz="0" w:space="0" w:color="auto"/>
          </w:divBdr>
          <w:divsChild>
            <w:div w:id="123278951">
              <w:marLeft w:val="0"/>
              <w:marRight w:val="0"/>
              <w:marTop w:val="0"/>
              <w:marBottom w:val="0"/>
              <w:divBdr>
                <w:top w:val="none" w:sz="0" w:space="0" w:color="auto"/>
                <w:left w:val="none" w:sz="0" w:space="0" w:color="auto"/>
                <w:bottom w:val="none" w:sz="0" w:space="0" w:color="auto"/>
                <w:right w:val="none" w:sz="0" w:space="0" w:color="auto"/>
              </w:divBdr>
            </w:div>
            <w:div w:id="309528985">
              <w:marLeft w:val="0"/>
              <w:marRight w:val="0"/>
              <w:marTop w:val="0"/>
              <w:marBottom w:val="0"/>
              <w:divBdr>
                <w:top w:val="none" w:sz="0" w:space="0" w:color="auto"/>
                <w:left w:val="none" w:sz="0" w:space="0" w:color="auto"/>
                <w:bottom w:val="none" w:sz="0" w:space="0" w:color="auto"/>
                <w:right w:val="none" w:sz="0" w:space="0" w:color="auto"/>
              </w:divBdr>
            </w:div>
            <w:div w:id="1973751701">
              <w:marLeft w:val="0"/>
              <w:marRight w:val="0"/>
              <w:marTop w:val="0"/>
              <w:marBottom w:val="0"/>
              <w:divBdr>
                <w:top w:val="none" w:sz="0" w:space="0" w:color="auto"/>
                <w:left w:val="none" w:sz="0" w:space="0" w:color="auto"/>
                <w:bottom w:val="none" w:sz="0" w:space="0" w:color="auto"/>
                <w:right w:val="none" w:sz="0" w:space="0" w:color="auto"/>
              </w:divBdr>
            </w:div>
          </w:divsChild>
        </w:div>
        <w:div w:id="2019115536">
          <w:marLeft w:val="0"/>
          <w:marRight w:val="0"/>
          <w:marTop w:val="0"/>
          <w:marBottom w:val="0"/>
          <w:divBdr>
            <w:top w:val="none" w:sz="0" w:space="0" w:color="auto"/>
            <w:left w:val="none" w:sz="0" w:space="0" w:color="auto"/>
            <w:bottom w:val="none" w:sz="0" w:space="0" w:color="auto"/>
            <w:right w:val="none" w:sz="0" w:space="0" w:color="auto"/>
          </w:divBdr>
          <w:divsChild>
            <w:div w:id="19335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77630">
      <w:bodyDiv w:val="1"/>
      <w:marLeft w:val="0"/>
      <w:marRight w:val="0"/>
      <w:marTop w:val="0"/>
      <w:marBottom w:val="0"/>
      <w:divBdr>
        <w:top w:val="none" w:sz="0" w:space="0" w:color="auto"/>
        <w:left w:val="none" w:sz="0" w:space="0" w:color="auto"/>
        <w:bottom w:val="none" w:sz="0" w:space="0" w:color="auto"/>
        <w:right w:val="none" w:sz="0" w:space="0" w:color="auto"/>
      </w:divBdr>
    </w:div>
    <w:div w:id="238712272">
      <w:bodyDiv w:val="1"/>
      <w:marLeft w:val="0"/>
      <w:marRight w:val="0"/>
      <w:marTop w:val="0"/>
      <w:marBottom w:val="0"/>
      <w:divBdr>
        <w:top w:val="none" w:sz="0" w:space="0" w:color="auto"/>
        <w:left w:val="none" w:sz="0" w:space="0" w:color="auto"/>
        <w:bottom w:val="none" w:sz="0" w:space="0" w:color="auto"/>
        <w:right w:val="none" w:sz="0" w:space="0" w:color="auto"/>
      </w:divBdr>
    </w:div>
    <w:div w:id="262421308">
      <w:bodyDiv w:val="1"/>
      <w:marLeft w:val="0"/>
      <w:marRight w:val="0"/>
      <w:marTop w:val="0"/>
      <w:marBottom w:val="0"/>
      <w:divBdr>
        <w:top w:val="none" w:sz="0" w:space="0" w:color="auto"/>
        <w:left w:val="none" w:sz="0" w:space="0" w:color="auto"/>
        <w:bottom w:val="none" w:sz="0" w:space="0" w:color="auto"/>
        <w:right w:val="none" w:sz="0" w:space="0" w:color="auto"/>
      </w:divBdr>
    </w:div>
    <w:div w:id="336735258">
      <w:bodyDiv w:val="1"/>
      <w:marLeft w:val="0"/>
      <w:marRight w:val="0"/>
      <w:marTop w:val="0"/>
      <w:marBottom w:val="0"/>
      <w:divBdr>
        <w:top w:val="none" w:sz="0" w:space="0" w:color="auto"/>
        <w:left w:val="none" w:sz="0" w:space="0" w:color="auto"/>
        <w:bottom w:val="none" w:sz="0" w:space="0" w:color="auto"/>
        <w:right w:val="none" w:sz="0" w:space="0" w:color="auto"/>
      </w:divBdr>
    </w:div>
    <w:div w:id="398749046">
      <w:bodyDiv w:val="1"/>
      <w:marLeft w:val="0"/>
      <w:marRight w:val="0"/>
      <w:marTop w:val="0"/>
      <w:marBottom w:val="0"/>
      <w:divBdr>
        <w:top w:val="none" w:sz="0" w:space="0" w:color="auto"/>
        <w:left w:val="none" w:sz="0" w:space="0" w:color="auto"/>
        <w:bottom w:val="none" w:sz="0" w:space="0" w:color="auto"/>
        <w:right w:val="none" w:sz="0" w:space="0" w:color="auto"/>
      </w:divBdr>
    </w:div>
    <w:div w:id="521670354">
      <w:bodyDiv w:val="1"/>
      <w:marLeft w:val="0"/>
      <w:marRight w:val="0"/>
      <w:marTop w:val="0"/>
      <w:marBottom w:val="0"/>
      <w:divBdr>
        <w:top w:val="none" w:sz="0" w:space="0" w:color="auto"/>
        <w:left w:val="none" w:sz="0" w:space="0" w:color="auto"/>
        <w:bottom w:val="none" w:sz="0" w:space="0" w:color="auto"/>
        <w:right w:val="none" w:sz="0" w:space="0" w:color="auto"/>
      </w:divBdr>
      <w:divsChild>
        <w:div w:id="134642888">
          <w:marLeft w:val="0"/>
          <w:marRight w:val="0"/>
          <w:marTop w:val="0"/>
          <w:marBottom w:val="0"/>
          <w:divBdr>
            <w:top w:val="none" w:sz="0" w:space="0" w:color="auto"/>
            <w:left w:val="none" w:sz="0" w:space="0" w:color="auto"/>
            <w:bottom w:val="none" w:sz="0" w:space="0" w:color="auto"/>
            <w:right w:val="none" w:sz="0" w:space="0" w:color="auto"/>
          </w:divBdr>
        </w:div>
        <w:div w:id="712003440">
          <w:marLeft w:val="0"/>
          <w:marRight w:val="0"/>
          <w:marTop w:val="0"/>
          <w:marBottom w:val="0"/>
          <w:divBdr>
            <w:top w:val="none" w:sz="0" w:space="0" w:color="auto"/>
            <w:left w:val="none" w:sz="0" w:space="0" w:color="auto"/>
            <w:bottom w:val="none" w:sz="0" w:space="0" w:color="auto"/>
            <w:right w:val="none" w:sz="0" w:space="0" w:color="auto"/>
          </w:divBdr>
        </w:div>
        <w:div w:id="785662762">
          <w:marLeft w:val="0"/>
          <w:marRight w:val="0"/>
          <w:marTop w:val="0"/>
          <w:marBottom w:val="0"/>
          <w:divBdr>
            <w:top w:val="none" w:sz="0" w:space="0" w:color="auto"/>
            <w:left w:val="none" w:sz="0" w:space="0" w:color="auto"/>
            <w:bottom w:val="none" w:sz="0" w:space="0" w:color="auto"/>
            <w:right w:val="none" w:sz="0" w:space="0" w:color="auto"/>
          </w:divBdr>
        </w:div>
        <w:div w:id="1294677860">
          <w:marLeft w:val="0"/>
          <w:marRight w:val="0"/>
          <w:marTop w:val="0"/>
          <w:marBottom w:val="0"/>
          <w:divBdr>
            <w:top w:val="none" w:sz="0" w:space="0" w:color="auto"/>
            <w:left w:val="none" w:sz="0" w:space="0" w:color="auto"/>
            <w:bottom w:val="none" w:sz="0" w:space="0" w:color="auto"/>
            <w:right w:val="none" w:sz="0" w:space="0" w:color="auto"/>
          </w:divBdr>
        </w:div>
        <w:div w:id="1708599126">
          <w:marLeft w:val="0"/>
          <w:marRight w:val="0"/>
          <w:marTop w:val="0"/>
          <w:marBottom w:val="0"/>
          <w:divBdr>
            <w:top w:val="none" w:sz="0" w:space="0" w:color="auto"/>
            <w:left w:val="none" w:sz="0" w:space="0" w:color="auto"/>
            <w:bottom w:val="none" w:sz="0" w:space="0" w:color="auto"/>
            <w:right w:val="none" w:sz="0" w:space="0" w:color="auto"/>
          </w:divBdr>
        </w:div>
        <w:div w:id="1956859901">
          <w:marLeft w:val="0"/>
          <w:marRight w:val="0"/>
          <w:marTop w:val="0"/>
          <w:marBottom w:val="0"/>
          <w:divBdr>
            <w:top w:val="none" w:sz="0" w:space="0" w:color="auto"/>
            <w:left w:val="none" w:sz="0" w:space="0" w:color="auto"/>
            <w:bottom w:val="none" w:sz="0" w:space="0" w:color="auto"/>
            <w:right w:val="none" w:sz="0" w:space="0" w:color="auto"/>
          </w:divBdr>
        </w:div>
        <w:div w:id="2130078181">
          <w:marLeft w:val="0"/>
          <w:marRight w:val="0"/>
          <w:marTop w:val="0"/>
          <w:marBottom w:val="0"/>
          <w:divBdr>
            <w:top w:val="none" w:sz="0" w:space="0" w:color="auto"/>
            <w:left w:val="none" w:sz="0" w:space="0" w:color="auto"/>
            <w:bottom w:val="none" w:sz="0" w:space="0" w:color="auto"/>
            <w:right w:val="none" w:sz="0" w:space="0" w:color="auto"/>
          </w:divBdr>
        </w:div>
      </w:divsChild>
    </w:div>
    <w:div w:id="596210696">
      <w:bodyDiv w:val="1"/>
      <w:marLeft w:val="0"/>
      <w:marRight w:val="0"/>
      <w:marTop w:val="0"/>
      <w:marBottom w:val="0"/>
      <w:divBdr>
        <w:top w:val="none" w:sz="0" w:space="0" w:color="auto"/>
        <w:left w:val="none" w:sz="0" w:space="0" w:color="auto"/>
        <w:bottom w:val="none" w:sz="0" w:space="0" w:color="auto"/>
        <w:right w:val="none" w:sz="0" w:space="0" w:color="auto"/>
      </w:divBdr>
    </w:div>
    <w:div w:id="649137880">
      <w:bodyDiv w:val="1"/>
      <w:marLeft w:val="0"/>
      <w:marRight w:val="0"/>
      <w:marTop w:val="0"/>
      <w:marBottom w:val="0"/>
      <w:divBdr>
        <w:top w:val="none" w:sz="0" w:space="0" w:color="auto"/>
        <w:left w:val="none" w:sz="0" w:space="0" w:color="auto"/>
        <w:bottom w:val="none" w:sz="0" w:space="0" w:color="auto"/>
        <w:right w:val="none" w:sz="0" w:space="0" w:color="auto"/>
      </w:divBdr>
      <w:divsChild>
        <w:div w:id="32537026">
          <w:marLeft w:val="0"/>
          <w:marRight w:val="0"/>
          <w:marTop w:val="0"/>
          <w:marBottom w:val="0"/>
          <w:divBdr>
            <w:top w:val="none" w:sz="0" w:space="0" w:color="auto"/>
            <w:left w:val="none" w:sz="0" w:space="0" w:color="auto"/>
            <w:bottom w:val="none" w:sz="0" w:space="0" w:color="auto"/>
            <w:right w:val="none" w:sz="0" w:space="0" w:color="auto"/>
          </w:divBdr>
          <w:divsChild>
            <w:div w:id="1493255002">
              <w:marLeft w:val="0"/>
              <w:marRight w:val="0"/>
              <w:marTop w:val="0"/>
              <w:marBottom w:val="0"/>
              <w:divBdr>
                <w:top w:val="none" w:sz="0" w:space="0" w:color="auto"/>
                <w:left w:val="none" w:sz="0" w:space="0" w:color="auto"/>
                <w:bottom w:val="none" w:sz="0" w:space="0" w:color="auto"/>
                <w:right w:val="none" w:sz="0" w:space="0" w:color="auto"/>
              </w:divBdr>
            </w:div>
          </w:divsChild>
        </w:div>
        <w:div w:id="482310744">
          <w:marLeft w:val="0"/>
          <w:marRight w:val="0"/>
          <w:marTop w:val="0"/>
          <w:marBottom w:val="0"/>
          <w:divBdr>
            <w:top w:val="none" w:sz="0" w:space="0" w:color="auto"/>
            <w:left w:val="none" w:sz="0" w:space="0" w:color="auto"/>
            <w:bottom w:val="none" w:sz="0" w:space="0" w:color="auto"/>
            <w:right w:val="none" w:sz="0" w:space="0" w:color="auto"/>
          </w:divBdr>
          <w:divsChild>
            <w:div w:id="854925018">
              <w:marLeft w:val="0"/>
              <w:marRight w:val="0"/>
              <w:marTop w:val="0"/>
              <w:marBottom w:val="0"/>
              <w:divBdr>
                <w:top w:val="none" w:sz="0" w:space="0" w:color="auto"/>
                <w:left w:val="none" w:sz="0" w:space="0" w:color="auto"/>
                <w:bottom w:val="none" w:sz="0" w:space="0" w:color="auto"/>
                <w:right w:val="none" w:sz="0" w:space="0" w:color="auto"/>
              </w:divBdr>
            </w:div>
          </w:divsChild>
        </w:div>
        <w:div w:id="520823140">
          <w:marLeft w:val="0"/>
          <w:marRight w:val="0"/>
          <w:marTop w:val="0"/>
          <w:marBottom w:val="0"/>
          <w:divBdr>
            <w:top w:val="none" w:sz="0" w:space="0" w:color="auto"/>
            <w:left w:val="none" w:sz="0" w:space="0" w:color="auto"/>
            <w:bottom w:val="none" w:sz="0" w:space="0" w:color="auto"/>
            <w:right w:val="none" w:sz="0" w:space="0" w:color="auto"/>
          </w:divBdr>
          <w:divsChild>
            <w:div w:id="842547765">
              <w:marLeft w:val="0"/>
              <w:marRight w:val="0"/>
              <w:marTop w:val="0"/>
              <w:marBottom w:val="0"/>
              <w:divBdr>
                <w:top w:val="none" w:sz="0" w:space="0" w:color="auto"/>
                <w:left w:val="none" w:sz="0" w:space="0" w:color="auto"/>
                <w:bottom w:val="none" w:sz="0" w:space="0" w:color="auto"/>
                <w:right w:val="none" w:sz="0" w:space="0" w:color="auto"/>
              </w:divBdr>
            </w:div>
            <w:div w:id="863176922">
              <w:marLeft w:val="0"/>
              <w:marRight w:val="0"/>
              <w:marTop w:val="0"/>
              <w:marBottom w:val="0"/>
              <w:divBdr>
                <w:top w:val="none" w:sz="0" w:space="0" w:color="auto"/>
                <w:left w:val="none" w:sz="0" w:space="0" w:color="auto"/>
                <w:bottom w:val="none" w:sz="0" w:space="0" w:color="auto"/>
                <w:right w:val="none" w:sz="0" w:space="0" w:color="auto"/>
              </w:divBdr>
            </w:div>
            <w:div w:id="1086994992">
              <w:marLeft w:val="0"/>
              <w:marRight w:val="0"/>
              <w:marTop w:val="0"/>
              <w:marBottom w:val="0"/>
              <w:divBdr>
                <w:top w:val="none" w:sz="0" w:space="0" w:color="auto"/>
                <w:left w:val="none" w:sz="0" w:space="0" w:color="auto"/>
                <w:bottom w:val="none" w:sz="0" w:space="0" w:color="auto"/>
                <w:right w:val="none" w:sz="0" w:space="0" w:color="auto"/>
              </w:divBdr>
            </w:div>
            <w:div w:id="1481196142">
              <w:marLeft w:val="0"/>
              <w:marRight w:val="0"/>
              <w:marTop w:val="0"/>
              <w:marBottom w:val="0"/>
              <w:divBdr>
                <w:top w:val="none" w:sz="0" w:space="0" w:color="auto"/>
                <w:left w:val="none" w:sz="0" w:space="0" w:color="auto"/>
                <w:bottom w:val="none" w:sz="0" w:space="0" w:color="auto"/>
                <w:right w:val="none" w:sz="0" w:space="0" w:color="auto"/>
              </w:divBdr>
            </w:div>
          </w:divsChild>
        </w:div>
        <w:div w:id="526716784">
          <w:marLeft w:val="0"/>
          <w:marRight w:val="0"/>
          <w:marTop w:val="0"/>
          <w:marBottom w:val="0"/>
          <w:divBdr>
            <w:top w:val="none" w:sz="0" w:space="0" w:color="auto"/>
            <w:left w:val="none" w:sz="0" w:space="0" w:color="auto"/>
            <w:bottom w:val="none" w:sz="0" w:space="0" w:color="auto"/>
            <w:right w:val="none" w:sz="0" w:space="0" w:color="auto"/>
          </w:divBdr>
          <w:divsChild>
            <w:div w:id="1109859230">
              <w:marLeft w:val="0"/>
              <w:marRight w:val="0"/>
              <w:marTop w:val="0"/>
              <w:marBottom w:val="0"/>
              <w:divBdr>
                <w:top w:val="none" w:sz="0" w:space="0" w:color="auto"/>
                <w:left w:val="none" w:sz="0" w:space="0" w:color="auto"/>
                <w:bottom w:val="none" w:sz="0" w:space="0" w:color="auto"/>
                <w:right w:val="none" w:sz="0" w:space="0" w:color="auto"/>
              </w:divBdr>
            </w:div>
          </w:divsChild>
        </w:div>
        <w:div w:id="929041041">
          <w:marLeft w:val="0"/>
          <w:marRight w:val="0"/>
          <w:marTop w:val="0"/>
          <w:marBottom w:val="0"/>
          <w:divBdr>
            <w:top w:val="none" w:sz="0" w:space="0" w:color="auto"/>
            <w:left w:val="none" w:sz="0" w:space="0" w:color="auto"/>
            <w:bottom w:val="none" w:sz="0" w:space="0" w:color="auto"/>
            <w:right w:val="none" w:sz="0" w:space="0" w:color="auto"/>
          </w:divBdr>
          <w:divsChild>
            <w:div w:id="1812752663">
              <w:marLeft w:val="0"/>
              <w:marRight w:val="0"/>
              <w:marTop w:val="0"/>
              <w:marBottom w:val="0"/>
              <w:divBdr>
                <w:top w:val="none" w:sz="0" w:space="0" w:color="auto"/>
                <w:left w:val="none" w:sz="0" w:space="0" w:color="auto"/>
                <w:bottom w:val="none" w:sz="0" w:space="0" w:color="auto"/>
                <w:right w:val="none" w:sz="0" w:space="0" w:color="auto"/>
              </w:divBdr>
            </w:div>
            <w:div w:id="2039619736">
              <w:marLeft w:val="0"/>
              <w:marRight w:val="0"/>
              <w:marTop w:val="0"/>
              <w:marBottom w:val="0"/>
              <w:divBdr>
                <w:top w:val="none" w:sz="0" w:space="0" w:color="auto"/>
                <w:left w:val="none" w:sz="0" w:space="0" w:color="auto"/>
                <w:bottom w:val="none" w:sz="0" w:space="0" w:color="auto"/>
                <w:right w:val="none" w:sz="0" w:space="0" w:color="auto"/>
              </w:divBdr>
            </w:div>
          </w:divsChild>
        </w:div>
        <w:div w:id="1030108533">
          <w:marLeft w:val="0"/>
          <w:marRight w:val="0"/>
          <w:marTop w:val="0"/>
          <w:marBottom w:val="0"/>
          <w:divBdr>
            <w:top w:val="none" w:sz="0" w:space="0" w:color="auto"/>
            <w:left w:val="none" w:sz="0" w:space="0" w:color="auto"/>
            <w:bottom w:val="none" w:sz="0" w:space="0" w:color="auto"/>
            <w:right w:val="none" w:sz="0" w:space="0" w:color="auto"/>
          </w:divBdr>
          <w:divsChild>
            <w:div w:id="1738742100">
              <w:marLeft w:val="0"/>
              <w:marRight w:val="0"/>
              <w:marTop w:val="0"/>
              <w:marBottom w:val="0"/>
              <w:divBdr>
                <w:top w:val="none" w:sz="0" w:space="0" w:color="auto"/>
                <w:left w:val="none" w:sz="0" w:space="0" w:color="auto"/>
                <w:bottom w:val="none" w:sz="0" w:space="0" w:color="auto"/>
                <w:right w:val="none" w:sz="0" w:space="0" w:color="auto"/>
              </w:divBdr>
            </w:div>
          </w:divsChild>
        </w:div>
        <w:div w:id="1041436901">
          <w:marLeft w:val="0"/>
          <w:marRight w:val="0"/>
          <w:marTop w:val="0"/>
          <w:marBottom w:val="0"/>
          <w:divBdr>
            <w:top w:val="none" w:sz="0" w:space="0" w:color="auto"/>
            <w:left w:val="none" w:sz="0" w:space="0" w:color="auto"/>
            <w:bottom w:val="none" w:sz="0" w:space="0" w:color="auto"/>
            <w:right w:val="none" w:sz="0" w:space="0" w:color="auto"/>
          </w:divBdr>
          <w:divsChild>
            <w:div w:id="1156456031">
              <w:marLeft w:val="0"/>
              <w:marRight w:val="0"/>
              <w:marTop w:val="0"/>
              <w:marBottom w:val="0"/>
              <w:divBdr>
                <w:top w:val="none" w:sz="0" w:space="0" w:color="auto"/>
                <w:left w:val="none" w:sz="0" w:space="0" w:color="auto"/>
                <w:bottom w:val="none" w:sz="0" w:space="0" w:color="auto"/>
                <w:right w:val="none" w:sz="0" w:space="0" w:color="auto"/>
              </w:divBdr>
            </w:div>
          </w:divsChild>
        </w:div>
        <w:div w:id="1062876104">
          <w:marLeft w:val="0"/>
          <w:marRight w:val="0"/>
          <w:marTop w:val="0"/>
          <w:marBottom w:val="0"/>
          <w:divBdr>
            <w:top w:val="none" w:sz="0" w:space="0" w:color="auto"/>
            <w:left w:val="none" w:sz="0" w:space="0" w:color="auto"/>
            <w:bottom w:val="none" w:sz="0" w:space="0" w:color="auto"/>
            <w:right w:val="none" w:sz="0" w:space="0" w:color="auto"/>
          </w:divBdr>
          <w:divsChild>
            <w:div w:id="420957156">
              <w:marLeft w:val="0"/>
              <w:marRight w:val="0"/>
              <w:marTop w:val="0"/>
              <w:marBottom w:val="0"/>
              <w:divBdr>
                <w:top w:val="none" w:sz="0" w:space="0" w:color="auto"/>
                <w:left w:val="none" w:sz="0" w:space="0" w:color="auto"/>
                <w:bottom w:val="none" w:sz="0" w:space="0" w:color="auto"/>
                <w:right w:val="none" w:sz="0" w:space="0" w:color="auto"/>
              </w:divBdr>
            </w:div>
            <w:div w:id="433596203">
              <w:marLeft w:val="0"/>
              <w:marRight w:val="0"/>
              <w:marTop w:val="0"/>
              <w:marBottom w:val="0"/>
              <w:divBdr>
                <w:top w:val="none" w:sz="0" w:space="0" w:color="auto"/>
                <w:left w:val="none" w:sz="0" w:space="0" w:color="auto"/>
                <w:bottom w:val="none" w:sz="0" w:space="0" w:color="auto"/>
                <w:right w:val="none" w:sz="0" w:space="0" w:color="auto"/>
              </w:divBdr>
            </w:div>
            <w:div w:id="985666478">
              <w:marLeft w:val="0"/>
              <w:marRight w:val="0"/>
              <w:marTop w:val="0"/>
              <w:marBottom w:val="0"/>
              <w:divBdr>
                <w:top w:val="none" w:sz="0" w:space="0" w:color="auto"/>
                <w:left w:val="none" w:sz="0" w:space="0" w:color="auto"/>
                <w:bottom w:val="none" w:sz="0" w:space="0" w:color="auto"/>
                <w:right w:val="none" w:sz="0" w:space="0" w:color="auto"/>
              </w:divBdr>
            </w:div>
          </w:divsChild>
        </w:div>
        <w:div w:id="1428038164">
          <w:marLeft w:val="0"/>
          <w:marRight w:val="0"/>
          <w:marTop w:val="0"/>
          <w:marBottom w:val="0"/>
          <w:divBdr>
            <w:top w:val="none" w:sz="0" w:space="0" w:color="auto"/>
            <w:left w:val="none" w:sz="0" w:space="0" w:color="auto"/>
            <w:bottom w:val="none" w:sz="0" w:space="0" w:color="auto"/>
            <w:right w:val="none" w:sz="0" w:space="0" w:color="auto"/>
          </w:divBdr>
          <w:divsChild>
            <w:div w:id="1961834832">
              <w:marLeft w:val="0"/>
              <w:marRight w:val="0"/>
              <w:marTop w:val="0"/>
              <w:marBottom w:val="0"/>
              <w:divBdr>
                <w:top w:val="none" w:sz="0" w:space="0" w:color="auto"/>
                <w:left w:val="none" w:sz="0" w:space="0" w:color="auto"/>
                <w:bottom w:val="none" w:sz="0" w:space="0" w:color="auto"/>
                <w:right w:val="none" w:sz="0" w:space="0" w:color="auto"/>
              </w:divBdr>
            </w:div>
          </w:divsChild>
        </w:div>
        <w:div w:id="1527133700">
          <w:marLeft w:val="0"/>
          <w:marRight w:val="0"/>
          <w:marTop w:val="0"/>
          <w:marBottom w:val="0"/>
          <w:divBdr>
            <w:top w:val="none" w:sz="0" w:space="0" w:color="auto"/>
            <w:left w:val="none" w:sz="0" w:space="0" w:color="auto"/>
            <w:bottom w:val="none" w:sz="0" w:space="0" w:color="auto"/>
            <w:right w:val="none" w:sz="0" w:space="0" w:color="auto"/>
          </w:divBdr>
          <w:divsChild>
            <w:div w:id="1660228478">
              <w:marLeft w:val="0"/>
              <w:marRight w:val="0"/>
              <w:marTop w:val="0"/>
              <w:marBottom w:val="0"/>
              <w:divBdr>
                <w:top w:val="none" w:sz="0" w:space="0" w:color="auto"/>
                <w:left w:val="none" w:sz="0" w:space="0" w:color="auto"/>
                <w:bottom w:val="none" w:sz="0" w:space="0" w:color="auto"/>
                <w:right w:val="none" w:sz="0" w:space="0" w:color="auto"/>
              </w:divBdr>
            </w:div>
          </w:divsChild>
        </w:div>
        <w:div w:id="1568374098">
          <w:marLeft w:val="0"/>
          <w:marRight w:val="0"/>
          <w:marTop w:val="0"/>
          <w:marBottom w:val="0"/>
          <w:divBdr>
            <w:top w:val="none" w:sz="0" w:space="0" w:color="auto"/>
            <w:left w:val="none" w:sz="0" w:space="0" w:color="auto"/>
            <w:bottom w:val="none" w:sz="0" w:space="0" w:color="auto"/>
            <w:right w:val="none" w:sz="0" w:space="0" w:color="auto"/>
          </w:divBdr>
          <w:divsChild>
            <w:div w:id="244190154">
              <w:marLeft w:val="0"/>
              <w:marRight w:val="0"/>
              <w:marTop w:val="0"/>
              <w:marBottom w:val="0"/>
              <w:divBdr>
                <w:top w:val="none" w:sz="0" w:space="0" w:color="auto"/>
                <w:left w:val="none" w:sz="0" w:space="0" w:color="auto"/>
                <w:bottom w:val="none" w:sz="0" w:space="0" w:color="auto"/>
                <w:right w:val="none" w:sz="0" w:space="0" w:color="auto"/>
              </w:divBdr>
            </w:div>
            <w:div w:id="724991675">
              <w:marLeft w:val="0"/>
              <w:marRight w:val="0"/>
              <w:marTop w:val="0"/>
              <w:marBottom w:val="0"/>
              <w:divBdr>
                <w:top w:val="none" w:sz="0" w:space="0" w:color="auto"/>
                <w:left w:val="none" w:sz="0" w:space="0" w:color="auto"/>
                <w:bottom w:val="none" w:sz="0" w:space="0" w:color="auto"/>
                <w:right w:val="none" w:sz="0" w:space="0" w:color="auto"/>
              </w:divBdr>
            </w:div>
            <w:div w:id="1158810844">
              <w:marLeft w:val="0"/>
              <w:marRight w:val="0"/>
              <w:marTop w:val="0"/>
              <w:marBottom w:val="0"/>
              <w:divBdr>
                <w:top w:val="none" w:sz="0" w:space="0" w:color="auto"/>
                <w:left w:val="none" w:sz="0" w:space="0" w:color="auto"/>
                <w:bottom w:val="none" w:sz="0" w:space="0" w:color="auto"/>
                <w:right w:val="none" w:sz="0" w:space="0" w:color="auto"/>
              </w:divBdr>
            </w:div>
          </w:divsChild>
        </w:div>
        <w:div w:id="1644195139">
          <w:marLeft w:val="0"/>
          <w:marRight w:val="0"/>
          <w:marTop w:val="0"/>
          <w:marBottom w:val="0"/>
          <w:divBdr>
            <w:top w:val="none" w:sz="0" w:space="0" w:color="auto"/>
            <w:left w:val="none" w:sz="0" w:space="0" w:color="auto"/>
            <w:bottom w:val="none" w:sz="0" w:space="0" w:color="auto"/>
            <w:right w:val="none" w:sz="0" w:space="0" w:color="auto"/>
          </w:divBdr>
          <w:divsChild>
            <w:div w:id="1919746708">
              <w:marLeft w:val="0"/>
              <w:marRight w:val="0"/>
              <w:marTop w:val="0"/>
              <w:marBottom w:val="0"/>
              <w:divBdr>
                <w:top w:val="none" w:sz="0" w:space="0" w:color="auto"/>
                <w:left w:val="none" w:sz="0" w:space="0" w:color="auto"/>
                <w:bottom w:val="none" w:sz="0" w:space="0" w:color="auto"/>
                <w:right w:val="none" w:sz="0" w:space="0" w:color="auto"/>
              </w:divBdr>
            </w:div>
          </w:divsChild>
        </w:div>
        <w:div w:id="1672952675">
          <w:marLeft w:val="0"/>
          <w:marRight w:val="0"/>
          <w:marTop w:val="0"/>
          <w:marBottom w:val="0"/>
          <w:divBdr>
            <w:top w:val="none" w:sz="0" w:space="0" w:color="auto"/>
            <w:left w:val="none" w:sz="0" w:space="0" w:color="auto"/>
            <w:bottom w:val="none" w:sz="0" w:space="0" w:color="auto"/>
            <w:right w:val="none" w:sz="0" w:space="0" w:color="auto"/>
          </w:divBdr>
          <w:divsChild>
            <w:div w:id="735669491">
              <w:marLeft w:val="0"/>
              <w:marRight w:val="0"/>
              <w:marTop w:val="0"/>
              <w:marBottom w:val="0"/>
              <w:divBdr>
                <w:top w:val="none" w:sz="0" w:space="0" w:color="auto"/>
                <w:left w:val="none" w:sz="0" w:space="0" w:color="auto"/>
                <w:bottom w:val="none" w:sz="0" w:space="0" w:color="auto"/>
                <w:right w:val="none" w:sz="0" w:space="0" w:color="auto"/>
              </w:divBdr>
            </w:div>
            <w:div w:id="974407701">
              <w:marLeft w:val="0"/>
              <w:marRight w:val="0"/>
              <w:marTop w:val="0"/>
              <w:marBottom w:val="0"/>
              <w:divBdr>
                <w:top w:val="none" w:sz="0" w:space="0" w:color="auto"/>
                <w:left w:val="none" w:sz="0" w:space="0" w:color="auto"/>
                <w:bottom w:val="none" w:sz="0" w:space="0" w:color="auto"/>
                <w:right w:val="none" w:sz="0" w:space="0" w:color="auto"/>
              </w:divBdr>
            </w:div>
            <w:div w:id="2032947345">
              <w:marLeft w:val="0"/>
              <w:marRight w:val="0"/>
              <w:marTop w:val="0"/>
              <w:marBottom w:val="0"/>
              <w:divBdr>
                <w:top w:val="none" w:sz="0" w:space="0" w:color="auto"/>
                <w:left w:val="none" w:sz="0" w:space="0" w:color="auto"/>
                <w:bottom w:val="none" w:sz="0" w:space="0" w:color="auto"/>
                <w:right w:val="none" w:sz="0" w:space="0" w:color="auto"/>
              </w:divBdr>
            </w:div>
          </w:divsChild>
        </w:div>
        <w:div w:id="1705667313">
          <w:marLeft w:val="0"/>
          <w:marRight w:val="0"/>
          <w:marTop w:val="0"/>
          <w:marBottom w:val="0"/>
          <w:divBdr>
            <w:top w:val="none" w:sz="0" w:space="0" w:color="auto"/>
            <w:left w:val="none" w:sz="0" w:space="0" w:color="auto"/>
            <w:bottom w:val="none" w:sz="0" w:space="0" w:color="auto"/>
            <w:right w:val="none" w:sz="0" w:space="0" w:color="auto"/>
          </w:divBdr>
          <w:divsChild>
            <w:div w:id="910427719">
              <w:marLeft w:val="0"/>
              <w:marRight w:val="0"/>
              <w:marTop w:val="0"/>
              <w:marBottom w:val="0"/>
              <w:divBdr>
                <w:top w:val="none" w:sz="0" w:space="0" w:color="auto"/>
                <w:left w:val="none" w:sz="0" w:space="0" w:color="auto"/>
                <w:bottom w:val="none" w:sz="0" w:space="0" w:color="auto"/>
                <w:right w:val="none" w:sz="0" w:space="0" w:color="auto"/>
              </w:divBdr>
            </w:div>
            <w:div w:id="1127435304">
              <w:marLeft w:val="0"/>
              <w:marRight w:val="0"/>
              <w:marTop w:val="0"/>
              <w:marBottom w:val="0"/>
              <w:divBdr>
                <w:top w:val="none" w:sz="0" w:space="0" w:color="auto"/>
                <w:left w:val="none" w:sz="0" w:space="0" w:color="auto"/>
                <w:bottom w:val="none" w:sz="0" w:space="0" w:color="auto"/>
                <w:right w:val="none" w:sz="0" w:space="0" w:color="auto"/>
              </w:divBdr>
            </w:div>
            <w:div w:id="1593199081">
              <w:marLeft w:val="0"/>
              <w:marRight w:val="0"/>
              <w:marTop w:val="0"/>
              <w:marBottom w:val="0"/>
              <w:divBdr>
                <w:top w:val="none" w:sz="0" w:space="0" w:color="auto"/>
                <w:left w:val="none" w:sz="0" w:space="0" w:color="auto"/>
                <w:bottom w:val="none" w:sz="0" w:space="0" w:color="auto"/>
                <w:right w:val="none" w:sz="0" w:space="0" w:color="auto"/>
              </w:divBdr>
            </w:div>
          </w:divsChild>
        </w:div>
        <w:div w:id="1796824176">
          <w:marLeft w:val="0"/>
          <w:marRight w:val="0"/>
          <w:marTop w:val="0"/>
          <w:marBottom w:val="0"/>
          <w:divBdr>
            <w:top w:val="none" w:sz="0" w:space="0" w:color="auto"/>
            <w:left w:val="none" w:sz="0" w:space="0" w:color="auto"/>
            <w:bottom w:val="none" w:sz="0" w:space="0" w:color="auto"/>
            <w:right w:val="none" w:sz="0" w:space="0" w:color="auto"/>
          </w:divBdr>
          <w:divsChild>
            <w:div w:id="664360949">
              <w:marLeft w:val="0"/>
              <w:marRight w:val="0"/>
              <w:marTop w:val="0"/>
              <w:marBottom w:val="0"/>
              <w:divBdr>
                <w:top w:val="none" w:sz="0" w:space="0" w:color="auto"/>
                <w:left w:val="none" w:sz="0" w:space="0" w:color="auto"/>
                <w:bottom w:val="none" w:sz="0" w:space="0" w:color="auto"/>
                <w:right w:val="none" w:sz="0" w:space="0" w:color="auto"/>
              </w:divBdr>
            </w:div>
          </w:divsChild>
        </w:div>
        <w:div w:id="2078478862">
          <w:marLeft w:val="0"/>
          <w:marRight w:val="0"/>
          <w:marTop w:val="0"/>
          <w:marBottom w:val="0"/>
          <w:divBdr>
            <w:top w:val="none" w:sz="0" w:space="0" w:color="auto"/>
            <w:left w:val="none" w:sz="0" w:space="0" w:color="auto"/>
            <w:bottom w:val="none" w:sz="0" w:space="0" w:color="auto"/>
            <w:right w:val="none" w:sz="0" w:space="0" w:color="auto"/>
          </w:divBdr>
          <w:divsChild>
            <w:div w:id="1523937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521842">
      <w:bodyDiv w:val="1"/>
      <w:marLeft w:val="0"/>
      <w:marRight w:val="0"/>
      <w:marTop w:val="0"/>
      <w:marBottom w:val="0"/>
      <w:divBdr>
        <w:top w:val="none" w:sz="0" w:space="0" w:color="auto"/>
        <w:left w:val="none" w:sz="0" w:space="0" w:color="auto"/>
        <w:bottom w:val="none" w:sz="0" w:space="0" w:color="auto"/>
        <w:right w:val="none" w:sz="0" w:space="0" w:color="auto"/>
      </w:divBdr>
    </w:div>
    <w:div w:id="676079383">
      <w:bodyDiv w:val="1"/>
      <w:marLeft w:val="0"/>
      <w:marRight w:val="0"/>
      <w:marTop w:val="0"/>
      <w:marBottom w:val="0"/>
      <w:divBdr>
        <w:top w:val="none" w:sz="0" w:space="0" w:color="auto"/>
        <w:left w:val="none" w:sz="0" w:space="0" w:color="auto"/>
        <w:bottom w:val="none" w:sz="0" w:space="0" w:color="auto"/>
        <w:right w:val="none" w:sz="0" w:space="0" w:color="auto"/>
      </w:divBdr>
    </w:div>
    <w:div w:id="689574316">
      <w:bodyDiv w:val="1"/>
      <w:marLeft w:val="0"/>
      <w:marRight w:val="0"/>
      <w:marTop w:val="0"/>
      <w:marBottom w:val="0"/>
      <w:divBdr>
        <w:top w:val="none" w:sz="0" w:space="0" w:color="auto"/>
        <w:left w:val="none" w:sz="0" w:space="0" w:color="auto"/>
        <w:bottom w:val="none" w:sz="0" w:space="0" w:color="auto"/>
        <w:right w:val="none" w:sz="0" w:space="0" w:color="auto"/>
      </w:divBdr>
    </w:div>
    <w:div w:id="757484004">
      <w:bodyDiv w:val="1"/>
      <w:marLeft w:val="0"/>
      <w:marRight w:val="0"/>
      <w:marTop w:val="0"/>
      <w:marBottom w:val="0"/>
      <w:divBdr>
        <w:top w:val="none" w:sz="0" w:space="0" w:color="auto"/>
        <w:left w:val="none" w:sz="0" w:space="0" w:color="auto"/>
        <w:bottom w:val="none" w:sz="0" w:space="0" w:color="auto"/>
        <w:right w:val="none" w:sz="0" w:space="0" w:color="auto"/>
      </w:divBdr>
    </w:div>
    <w:div w:id="834803672">
      <w:bodyDiv w:val="1"/>
      <w:marLeft w:val="0"/>
      <w:marRight w:val="0"/>
      <w:marTop w:val="0"/>
      <w:marBottom w:val="0"/>
      <w:divBdr>
        <w:top w:val="none" w:sz="0" w:space="0" w:color="auto"/>
        <w:left w:val="none" w:sz="0" w:space="0" w:color="auto"/>
        <w:bottom w:val="none" w:sz="0" w:space="0" w:color="auto"/>
        <w:right w:val="none" w:sz="0" w:space="0" w:color="auto"/>
      </w:divBdr>
      <w:divsChild>
        <w:div w:id="246699273">
          <w:marLeft w:val="0"/>
          <w:marRight w:val="0"/>
          <w:marTop w:val="0"/>
          <w:marBottom w:val="0"/>
          <w:divBdr>
            <w:top w:val="none" w:sz="0" w:space="0" w:color="auto"/>
            <w:left w:val="none" w:sz="0" w:space="0" w:color="auto"/>
            <w:bottom w:val="none" w:sz="0" w:space="0" w:color="auto"/>
            <w:right w:val="none" w:sz="0" w:space="0" w:color="auto"/>
          </w:divBdr>
        </w:div>
        <w:div w:id="485705047">
          <w:marLeft w:val="0"/>
          <w:marRight w:val="0"/>
          <w:marTop w:val="0"/>
          <w:marBottom w:val="0"/>
          <w:divBdr>
            <w:top w:val="none" w:sz="0" w:space="0" w:color="auto"/>
            <w:left w:val="none" w:sz="0" w:space="0" w:color="auto"/>
            <w:bottom w:val="none" w:sz="0" w:space="0" w:color="auto"/>
            <w:right w:val="none" w:sz="0" w:space="0" w:color="auto"/>
          </w:divBdr>
        </w:div>
      </w:divsChild>
    </w:div>
    <w:div w:id="1102264367">
      <w:bodyDiv w:val="1"/>
      <w:marLeft w:val="0"/>
      <w:marRight w:val="0"/>
      <w:marTop w:val="0"/>
      <w:marBottom w:val="0"/>
      <w:divBdr>
        <w:top w:val="none" w:sz="0" w:space="0" w:color="auto"/>
        <w:left w:val="none" w:sz="0" w:space="0" w:color="auto"/>
        <w:bottom w:val="none" w:sz="0" w:space="0" w:color="auto"/>
        <w:right w:val="none" w:sz="0" w:space="0" w:color="auto"/>
      </w:divBdr>
    </w:div>
    <w:div w:id="1121191895">
      <w:bodyDiv w:val="1"/>
      <w:marLeft w:val="0"/>
      <w:marRight w:val="0"/>
      <w:marTop w:val="0"/>
      <w:marBottom w:val="0"/>
      <w:divBdr>
        <w:top w:val="none" w:sz="0" w:space="0" w:color="auto"/>
        <w:left w:val="none" w:sz="0" w:space="0" w:color="auto"/>
        <w:bottom w:val="none" w:sz="0" w:space="0" w:color="auto"/>
        <w:right w:val="none" w:sz="0" w:space="0" w:color="auto"/>
      </w:divBdr>
    </w:div>
    <w:div w:id="1189175833">
      <w:bodyDiv w:val="1"/>
      <w:marLeft w:val="0"/>
      <w:marRight w:val="0"/>
      <w:marTop w:val="0"/>
      <w:marBottom w:val="0"/>
      <w:divBdr>
        <w:top w:val="none" w:sz="0" w:space="0" w:color="auto"/>
        <w:left w:val="none" w:sz="0" w:space="0" w:color="auto"/>
        <w:bottom w:val="none" w:sz="0" w:space="0" w:color="auto"/>
        <w:right w:val="none" w:sz="0" w:space="0" w:color="auto"/>
      </w:divBdr>
    </w:div>
    <w:div w:id="1260717694">
      <w:bodyDiv w:val="1"/>
      <w:marLeft w:val="0"/>
      <w:marRight w:val="0"/>
      <w:marTop w:val="0"/>
      <w:marBottom w:val="0"/>
      <w:divBdr>
        <w:top w:val="none" w:sz="0" w:space="0" w:color="auto"/>
        <w:left w:val="none" w:sz="0" w:space="0" w:color="auto"/>
        <w:bottom w:val="none" w:sz="0" w:space="0" w:color="auto"/>
        <w:right w:val="none" w:sz="0" w:space="0" w:color="auto"/>
      </w:divBdr>
    </w:div>
    <w:div w:id="1291668320">
      <w:bodyDiv w:val="1"/>
      <w:marLeft w:val="0"/>
      <w:marRight w:val="0"/>
      <w:marTop w:val="0"/>
      <w:marBottom w:val="0"/>
      <w:divBdr>
        <w:top w:val="none" w:sz="0" w:space="0" w:color="auto"/>
        <w:left w:val="none" w:sz="0" w:space="0" w:color="auto"/>
        <w:bottom w:val="none" w:sz="0" w:space="0" w:color="auto"/>
        <w:right w:val="none" w:sz="0" w:space="0" w:color="auto"/>
      </w:divBdr>
    </w:div>
    <w:div w:id="1364404481">
      <w:bodyDiv w:val="1"/>
      <w:marLeft w:val="0"/>
      <w:marRight w:val="0"/>
      <w:marTop w:val="0"/>
      <w:marBottom w:val="0"/>
      <w:divBdr>
        <w:top w:val="none" w:sz="0" w:space="0" w:color="auto"/>
        <w:left w:val="none" w:sz="0" w:space="0" w:color="auto"/>
        <w:bottom w:val="none" w:sz="0" w:space="0" w:color="auto"/>
        <w:right w:val="none" w:sz="0" w:space="0" w:color="auto"/>
      </w:divBdr>
    </w:div>
    <w:div w:id="1538619921">
      <w:bodyDiv w:val="1"/>
      <w:marLeft w:val="0"/>
      <w:marRight w:val="0"/>
      <w:marTop w:val="0"/>
      <w:marBottom w:val="0"/>
      <w:divBdr>
        <w:top w:val="none" w:sz="0" w:space="0" w:color="auto"/>
        <w:left w:val="none" w:sz="0" w:space="0" w:color="auto"/>
        <w:bottom w:val="none" w:sz="0" w:space="0" w:color="auto"/>
        <w:right w:val="none" w:sz="0" w:space="0" w:color="auto"/>
      </w:divBdr>
    </w:div>
    <w:div w:id="1779064923">
      <w:bodyDiv w:val="1"/>
      <w:marLeft w:val="0"/>
      <w:marRight w:val="0"/>
      <w:marTop w:val="0"/>
      <w:marBottom w:val="0"/>
      <w:divBdr>
        <w:top w:val="none" w:sz="0" w:space="0" w:color="auto"/>
        <w:left w:val="none" w:sz="0" w:space="0" w:color="auto"/>
        <w:bottom w:val="none" w:sz="0" w:space="0" w:color="auto"/>
        <w:right w:val="none" w:sz="0" w:space="0" w:color="auto"/>
      </w:divBdr>
    </w:div>
    <w:div w:id="1944530862">
      <w:bodyDiv w:val="1"/>
      <w:marLeft w:val="0"/>
      <w:marRight w:val="0"/>
      <w:marTop w:val="0"/>
      <w:marBottom w:val="0"/>
      <w:divBdr>
        <w:top w:val="none" w:sz="0" w:space="0" w:color="auto"/>
        <w:left w:val="none" w:sz="0" w:space="0" w:color="auto"/>
        <w:bottom w:val="none" w:sz="0" w:space="0" w:color="auto"/>
        <w:right w:val="none" w:sz="0" w:space="0" w:color="auto"/>
      </w:divBdr>
    </w:div>
    <w:div w:id="2101486027">
      <w:bodyDiv w:val="1"/>
      <w:marLeft w:val="0"/>
      <w:marRight w:val="0"/>
      <w:marTop w:val="0"/>
      <w:marBottom w:val="0"/>
      <w:divBdr>
        <w:top w:val="none" w:sz="0" w:space="0" w:color="auto"/>
        <w:left w:val="none" w:sz="0" w:space="0" w:color="auto"/>
        <w:bottom w:val="none" w:sz="0" w:space="0" w:color="auto"/>
        <w:right w:val="none" w:sz="0" w:space="0" w:color="auto"/>
      </w:divBdr>
      <w:divsChild>
        <w:div w:id="89594420">
          <w:marLeft w:val="0"/>
          <w:marRight w:val="0"/>
          <w:marTop w:val="0"/>
          <w:marBottom w:val="0"/>
          <w:divBdr>
            <w:top w:val="none" w:sz="0" w:space="0" w:color="auto"/>
            <w:left w:val="none" w:sz="0" w:space="0" w:color="auto"/>
            <w:bottom w:val="none" w:sz="0" w:space="0" w:color="auto"/>
            <w:right w:val="none" w:sz="0" w:space="0" w:color="auto"/>
          </w:divBdr>
        </w:div>
        <w:div w:id="455563871">
          <w:marLeft w:val="0"/>
          <w:marRight w:val="0"/>
          <w:marTop w:val="0"/>
          <w:marBottom w:val="0"/>
          <w:divBdr>
            <w:top w:val="none" w:sz="0" w:space="0" w:color="auto"/>
            <w:left w:val="none" w:sz="0" w:space="0" w:color="auto"/>
            <w:bottom w:val="none" w:sz="0" w:space="0" w:color="auto"/>
            <w:right w:val="none" w:sz="0" w:space="0" w:color="auto"/>
          </w:divBdr>
        </w:div>
        <w:div w:id="843322366">
          <w:marLeft w:val="0"/>
          <w:marRight w:val="0"/>
          <w:marTop w:val="0"/>
          <w:marBottom w:val="0"/>
          <w:divBdr>
            <w:top w:val="none" w:sz="0" w:space="0" w:color="auto"/>
            <w:left w:val="none" w:sz="0" w:space="0" w:color="auto"/>
            <w:bottom w:val="none" w:sz="0" w:space="0" w:color="auto"/>
            <w:right w:val="none" w:sz="0" w:space="0" w:color="auto"/>
          </w:divBdr>
        </w:div>
        <w:div w:id="925453419">
          <w:marLeft w:val="0"/>
          <w:marRight w:val="0"/>
          <w:marTop w:val="0"/>
          <w:marBottom w:val="0"/>
          <w:divBdr>
            <w:top w:val="none" w:sz="0" w:space="0" w:color="auto"/>
            <w:left w:val="none" w:sz="0" w:space="0" w:color="auto"/>
            <w:bottom w:val="none" w:sz="0" w:space="0" w:color="auto"/>
            <w:right w:val="none" w:sz="0" w:space="0" w:color="auto"/>
          </w:divBdr>
        </w:div>
        <w:div w:id="946277771">
          <w:marLeft w:val="0"/>
          <w:marRight w:val="0"/>
          <w:marTop w:val="0"/>
          <w:marBottom w:val="0"/>
          <w:divBdr>
            <w:top w:val="none" w:sz="0" w:space="0" w:color="auto"/>
            <w:left w:val="none" w:sz="0" w:space="0" w:color="auto"/>
            <w:bottom w:val="none" w:sz="0" w:space="0" w:color="auto"/>
            <w:right w:val="none" w:sz="0" w:space="0" w:color="auto"/>
          </w:divBdr>
        </w:div>
        <w:div w:id="1429041182">
          <w:marLeft w:val="0"/>
          <w:marRight w:val="0"/>
          <w:marTop w:val="0"/>
          <w:marBottom w:val="0"/>
          <w:divBdr>
            <w:top w:val="none" w:sz="0" w:space="0" w:color="auto"/>
            <w:left w:val="none" w:sz="0" w:space="0" w:color="auto"/>
            <w:bottom w:val="none" w:sz="0" w:space="0" w:color="auto"/>
            <w:right w:val="none" w:sz="0" w:space="0" w:color="auto"/>
          </w:divBdr>
        </w:div>
        <w:div w:id="16560317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eader" Target="header5.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267a1a7-8edd-4111-a118-4a206d87cecc" xsi:nil="true"/>
    <_dlc_DocId xmlns="d256a60d-265f-4610-894d-899c031e799e">MoEd-723725672-84504</_dlc_DocId>
    <_dlc_DocIdUrl xmlns="d256a60d-265f-4610-894d-899c031e799e">
      <Url>https://educationgovtnz.sharepoint.com/sites/MoETPKSchoolingPolicyPriorities/_layouts/15/DocIdRedir.aspx?ID=MoEd-723725672-84504</Url>
      <Description>MoEd-723725672-84504</Description>
    </_dlc_DocIdUrl>
    <hf7c71fd10d346fe8adb3bb49d5c0fc0 xmlns="d267a1a7-8edd-4111-a118-4a206d87cecc">
      <Terms xmlns="http://schemas.microsoft.com/office/infopath/2007/PartnerControls"/>
    </hf7c71fd10d346fe8adb3bb49d5c0fc0>
    <FileNetAlphaCode xmlns="d267a1a7-8edd-4111-a118-4a206d87cecc" xsi:nil="true"/>
    <FileNetAuthor xmlns="d267a1a7-8edd-4111-a118-4a206d87cecc" xsi:nil="true"/>
    <FileNetAllOfMinistry xmlns="d267a1a7-8edd-4111-a118-4a206d87cecc" xsi:nil="true"/>
    <FileNetEffectiveFrom xmlns="d267a1a7-8edd-4111-a118-4a206d87cecc" xsi:nil="true"/>
    <FileNetPhysicalFile xmlns="d267a1a7-8edd-4111-a118-4a206d87cecc" xsi:nil="true"/>
    <FileNet_x0020_Version_x0020_ID xmlns="d267a1a7-8edd-4111-a118-4a206d87cecc" xsi:nil="true"/>
    <FileNetRecordsManagementActivity xmlns="d267a1a7-8edd-4111-a118-4a206d87cecc" xsi:nil="true"/>
    <FileNetStartDate xmlns="d267a1a7-8edd-4111-a118-4a206d87cecc" xsi:nil="true"/>
    <Date_x0020_Authored xmlns="d267a1a7-8edd-4111-a118-4a206d87cecc" xsi:nil="true"/>
    <FileNetProcessName xmlns="d267a1a7-8edd-4111-a118-4a206d87cecc" xsi:nil="true"/>
    <FileNet_x0020_Object_x0020_ID xmlns="d267a1a7-8edd-4111-a118-4a206d87cecc" xsi:nil="true"/>
    <FileNetCreatedBy xmlns="d267a1a7-8edd-4111-a118-4a206d87cecc" xsi:nil="true"/>
    <FileNetExpiry xmlns="d267a1a7-8edd-4111-a118-4a206d87cecc" xsi:nil="true"/>
    <FileNetAddedBy xmlns="d267a1a7-8edd-4111-a118-4a206d87cecc" xsi:nil="true"/>
    <FileNetNextReviewDueDate xmlns="d267a1a7-8edd-4111-a118-4a206d87cecc" xsi:nil="true"/>
    <FileNetsubject3 xmlns="d267a1a7-8edd-4111-a118-4a206d87cecc" xsi:nil="true"/>
    <FileNetLastReview xmlns="d267a1a7-8edd-4111-a118-4a206d87cecc" xsi:nil="true"/>
    <FileNetsubject2 xmlns="d267a1a7-8edd-4111-a118-4a206d87cecc" xsi:nil="true"/>
    <c65b51bc6a0e4ac9b0840b09a1858551 xmlns="d267a1a7-8edd-4111-a118-4a206d87cecc">
      <Terms xmlns="http://schemas.microsoft.com/office/infopath/2007/PartnerControls"/>
    </c65b51bc6a0e4ac9b0840b09a1858551>
    <FileNetFolderSecurityType xmlns="d267a1a7-8edd-4111-a118-4a206d87cecc" xsi:nil="true"/>
    <FileNetMeetingDocumentationType xmlns="d267a1a7-8edd-4111-a118-4a206d87cecc" xsi:nil="true"/>
    <FileNetPhysicalFileNumber xmlns="d267a1a7-8edd-4111-a118-4a206d87cecc" xsi:nil="true"/>
    <FileNetProcessOwner xmlns="d267a1a7-8edd-4111-a118-4a206d87cecc" xsi:nil="true"/>
    <FileNetsubject1 xmlns="d267a1a7-8edd-4111-a118-4a206d87cecc" xsi:nil="true"/>
    <m06bc18559e9431bb4d590962e6b7f83 xmlns="d267a1a7-8edd-4111-a118-4a206d87cecc">
      <Terms xmlns="http://schemas.microsoft.com/office/infopath/2007/PartnerControls"/>
    </m06bc18559e9431bb4d590962e6b7f83>
    <FileNetModifiiedBy xmlns="d267a1a7-8edd-4111-a118-4a206d87cecc" xsi:nil="true"/>
    <FileNetMeetingDate xmlns="d267a1a7-8edd-4111-a118-4a206d87cecc" xsi:nil="true"/>
    <FileNetBusinessGroups xmlns="d267a1a7-8edd-4111-a118-4a206d87cecc" xsi:nil="true"/>
    <FileNetTriggerProcess xmlns="d267a1a7-8edd-4111-a118-4a206d87cecc" xsi:nil="true"/>
    <Status xmlns="d267a1a7-8edd-4111-a118-4a206d87cecc" xsi:nil="true"/>
    <FileNetScope xmlns="d267a1a7-8edd-4111-a118-4a206d87cecc" xsi:nil="true"/>
    <FileNetEndDate xmlns="d267a1a7-8edd-4111-a118-4a206d87cecc" xsi:nil="true"/>
    <FileNetParagraph xmlns="d267a1a7-8edd-4111-a118-4a206d87cecc" xsi:nil="true"/>
    <FileNetConsumerProcess xmlns="d267a1a7-8edd-4111-a118-4a206d87cecc" xsi:nil="true"/>
    <FileNetParagraphStatus xmlns="d267a1a7-8edd-4111-a118-4a206d87cecc" xsi:nil="true"/>
    <FileNetAddMigration xmlns="d267a1a7-8edd-4111-a118-4a206d87cecc" xsi:nil="true"/>
    <FileNetFolderAccess xmlns="d267a1a7-8edd-4111-a118-4a206d87cecc" xsi:nil="true"/>
    <FileNetSource xmlns="d267a1a7-8edd-4111-a118-4a206d87cec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MoE Document" ma:contentTypeID="0x01010053526B971DAC78418EC6A9ED490C61AF007A5A2B7F36A3F74CAC8782F145CF100A" ma:contentTypeVersion="4" ma:contentTypeDescription="Default document class for adding items via wizard or drag and drop." ma:contentTypeScope="" ma:versionID="e83bfaaa3bcbebbcaa945ac0470d6a65">
  <xsd:schema xmlns:xsd="http://www.w3.org/2001/XMLSchema" xmlns:xs="http://www.w3.org/2001/XMLSchema" xmlns:p="http://schemas.microsoft.com/office/2006/metadata/properties" xmlns:ns2="d267a1a7-8edd-4111-a118-4a206d87cecc" xmlns:ns3="d256a60d-265f-4610-894d-899c031e799e" targetNamespace="http://schemas.microsoft.com/office/2006/metadata/properties" ma:root="true" ma:fieldsID="3eaa9208a9dea5328f26ed736b2f026e" ns2:_="" ns3:_="">
    <xsd:import namespace="d267a1a7-8edd-4111-a118-4a206d87cecc"/>
    <xsd:import namespace="d256a60d-265f-4610-894d-899c031e799e"/>
    <xsd:element name="properties">
      <xsd:complexType>
        <xsd:sequence>
          <xsd:element name="documentManagement">
            <xsd:complexType>
              <xsd:all>
                <xsd:element ref="ns2:TaxCatchAll" minOccurs="0"/>
                <xsd:element ref="ns2:TaxCatchAllLabel" minOccurs="0"/>
                <xsd:element ref="ns2:Status" minOccurs="0"/>
                <xsd:element ref="ns2:Date_x0020_Authored" minOccurs="0"/>
                <xsd:element ref="ns2:FileNet_x0020_Version_x0020_ID" minOccurs="0"/>
                <xsd:element ref="ns2:FileNet_x0020_Object_x0020_ID" minOccurs="0"/>
                <xsd:element ref="ns2:hf7c71fd10d346fe8adb3bb49d5c0fc0" minOccurs="0"/>
                <xsd:element ref="ns2:m06bc18559e9431bb4d590962e6b7f83" minOccurs="0"/>
                <xsd:element ref="ns2:FileNetAddedBy" minOccurs="0"/>
                <xsd:element ref="ns2:FileNetAddMigration" minOccurs="0"/>
                <xsd:element ref="ns2:FileNetAllOfMinistry" minOccurs="0"/>
                <xsd:element ref="ns2:FileNetAlphaCode" minOccurs="0"/>
                <xsd:element ref="ns2:FileNetAuthor" minOccurs="0"/>
                <xsd:element ref="ns2:FileNetBusinessGroups" minOccurs="0"/>
                <xsd:element ref="ns2:FileNetConsumerProcess" minOccurs="0"/>
                <xsd:element ref="ns2:FileNetCreatedBy" minOccurs="0"/>
                <xsd:element ref="ns2:FileNetEffectiveFrom" minOccurs="0"/>
                <xsd:element ref="ns2:FileNetEndDate" minOccurs="0"/>
                <xsd:element ref="ns2:FileNetExpiry" minOccurs="0"/>
                <xsd:element ref="ns2:FileNetFolderAccess" minOccurs="0"/>
                <xsd:element ref="ns2:FileNetFolderSecurityType" minOccurs="0"/>
                <xsd:element ref="ns2:FileNetLastReview" minOccurs="0"/>
                <xsd:element ref="ns2:FileNetMeetingDate" minOccurs="0"/>
                <xsd:element ref="ns2:FileNetMeetingDocumentationType" minOccurs="0"/>
                <xsd:element ref="ns2:FileNetModifiiedBy" minOccurs="0"/>
                <xsd:element ref="ns2:FileNetNextReviewDueDate" minOccurs="0"/>
                <xsd:element ref="ns2:FileNetParagraph" minOccurs="0"/>
                <xsd:element ref="ns2:FileNetParagraphStatus" minOccurs="0"/>
                <xsd:element ref="ns2:FileNetPhysicalFile" minOccurs="0"/>
                <xsd:element ref="ns2:FileNetPhysicalFileNumber" minOccurs="0"/>
                <xsd:element ref="ns2:FileNetProcessName" minOccurs="0"/>
                <xsd:element ref="ns2:FileNetProcessOwner" minOccurs="0"/>
                <xsd:element ref="ns2:FileNetRecordsManagementActivity" minOccurs="0"/>
                <xsd:element ref="ns2:FileNetScope" minOccurs="0"/>
                <xsd:element ref="ns2:FileNetSource" minOccurs="0"/>
                <xsd:element ref="ns2:FileNetStartDate" minOccurs="0"/>
                <xsd:element ref="ns2:FileNetsubject1" minOccurs="0"/>
                <xsd:element ref="ns2:FileNetsubject2" minOccurs="0"/>
                <xsd:element ref="ns2:FileNetsubject3" minOccurs="0"/>
                <xsd:element ref="ns2:FileNetTriggerProcess" minOccurs="0"/>
                <xsd:element ref="ns2:c65b51bc6a0e4ac9b0840b09a1858551"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67a1a7-8edd-4111-a118-4a206d87cecc"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f12f7fcb-d09f-4155-b653-63243e59bfa2}" ma:internalName="TaxCatchAll" ma:showField="CatchAllData" ma:web="d256a60d-265f-4610-894d-899c031e799e">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f12f7fcb-d09f-4155-b653-63243e59bfa2}" ma:internalName="TaxCatchAllLabel" ma:readOnly="true" ma:showField="CatchAllDataLabel" ma:web="d256a60d-265f-4610-894d-899c031e799e">
      <xsd:complexType>
        <xsd:complexContent>
          <xsd:extension base="dms:MultiChoiceLookup">
            <xsd:sequence>
              <xsd:element name="Value" type="dms:Lookup" maxOccurs="unbounded" minOccurs="0" nillable="true"/>
            </xsd:sequence>
          </xsd:extension>
        </xsd:complexContent>
      </xsd:complexType>
    </xsd:element>
    <xsd:element name="Status" ma:index="10" nillable="true" ma:displayName="Status" ma:description="Security marking set associated with document: Draft  for documents which can be edited and finalised for documents which are no longer to be edited.&#10;" ma:format="Dropdown" ma:internalName="Status">
      <xsd:simpleType>
        <xsd:restriction base="dms:Choice">
          <xsd:enumeration value="Draft"/>
          <xsd:enumeration value="Finalised"/>
        </xsd:restriction>
      </xsd:simpleType>
    </xsd:element>
    <xsd:element name="Date_x0020_Authored" ma:index="11" nillable="true" ma:displayName="Date Authored" ma:default="" ma:description="Date resource was actually created, not date of registration into system. Default to Date Uploaded but can be overridden if required. Must be able to enter a date or browse using pop-up calendar-type feature " ma:format="DateOnly" ma:internalName="Date_x0020_Authored">
      <xsd:simpleType>
        <xsd:restriction base="dms:DateTime"/>
      </xsd:simpleType>
    </xsd:element>
    <xsd:element name="FileNet_x0020_Version_x0020_ID" ma:index="12" nillable="true" ma:displayName="FileNet Version ID" ma:default="" ma:description="Version ID" ma:hidden="true" ma:internalName="FileNet_x0020_Version_x0020_ID" ma:readOnly="false">
      <xsd:simpleType>
        <xsd:restriction base="dms:Text">
          <xsd:maxLength value="255"/>
        </xsd:restriction>
      </xsd:simpleType>
    </xsd:element>
    <xsd:element name="FileNet_x0020_Object_x0020_ID" ma:index="13" nillable="true" ma:displayName="FileNet Object ID" ma:default="" ma:description="Folder or Document ID" ma:hidden="true" ma:internalName="FileNet_x0020_Object_x0020_ID" ma:readOnly="false">
      <xsd:simpleType>
        <xsd:restriction base="dms:Text">
          <xsd:maxLength value="255"/>
        </xsd:restriction>
      </xsd:simpleType>
    </xsd:element>
    <xsd:element name="hf7c71fd10d346fe8adb3bb49d5c0fc0" ma:index="14" nillable="true" ma:taxonomy="true" ma:internalName="hf7c71fd10d346fe8adb3bb49d5c0fc0" ma:taxonomyFieldName="FinancialYear" ma:displayName="Financial Year" ma:fieldId="{1f7c71fd-10d3-46fe-8adb-3bb49d5c0fc0}" ma:sspId="dbe7a66c-04a3-4463-8f17-244784dbc568" ma:termSetId="af7dacbb-3732-4a8d-94c4-b8ce8cd95287" ma:anchorId="00000000-0000-0000-0000-000000000000" ma:open="false" ma:isKeyword="false">
      <xsd:complexType>
        <xsd:sequence>
          <xsd:element ref="pc:Terms" minOccurs="0" maxOccurs="1"/>
        </xsd:sequence>
      </xsd:complexType>
    </xsd:element>
    <xsd:element name="m06bc18559e9431bb4d590962e6b7f83" ma:index="16" nillable="true" ma:taxonomy="true" ma:internalName="m06bc18559e9431bb4d590962e6b7f83" ma:taxonomyFieldName="CalendarYear" ma:displayName="Calendar Year" ma:fieldId="{606bc185-59e9-431b-b4d5-90962e6b7f83}" ma:sspId="dbe7a66c-04a3-4463-8f17-244784dbc568" ma:termSetId="bfcc8cbd-371a-4cc9-b153-5a5a6fdb3624" ma:anchorId="00000000-0000-0000-0000-000000000000" ma:open="false" ma:isKeyword="false">
      <xsd:complexType>
        <xsd:sequence>
          <xsd:element ref="pc:Terms" minOccurs="0" maxOccurs="1"/>
        </xsd:sequence>
      </xsd:complexType>
    </xsd:element>
    <xsd:element name="FileNetAddedBy" ma:index="18" nillable="true" ma:displayName="FileNet Added By" ma:hidden="true" ma:internalName="FileNetAddedBy" ma:readOnly="false">
      <xsd:simpleType>
        <xsd:restriction base="dms:Text">
          <xsd:maxLength value="255"/>
        </xsd:restriction>
      </xsd:simpleType>
    </xsd:element>
    <xsd:element name="FileNetAddMigration" ma:index="19" nillable="true" ma:displayName="FileNet AddMigration" ma:hidden="true" ma:internalName="FileNetAddMigration" ma:readOnly="false">
      <xsd:simpleType>
        <xsd:restriction base="dms:Text">
          <xsd:maxLength value="255"/>
        </xsd:restriction>
      </xsd:simpleType>
    </xsd:element>
    <xsd:element name="FileNetAllOfMinistry" ma:index="20" nillable="true" ma:displayName="FileNet All Of Ministry" ma:hidden="true" ma:internalName="FileNetAllOfMinistry" ma:readOnly="false">
      <xsd:simpleType>
        <xsd:restriction base="dms:Text">
          <xsd:maxLength value="255"/>
        </xsd:restriction>
      </xsd:simpleType>
    </xsd:element>
    <xsd:element name="FileNetAlphaCode" ma:index="21" nillable="true" ma:displayName="FileNet AlphaCode" ma:hidden="true" ma:internalName="FileNetAlphaCode" ma:readOnly="false">
      <xsd:simpleType>
        <xsd:restriction base="dms:Text">
          <xsd:maxLength value="255"/>
        </xsd:restriction>
      </xsd:simpleType>
    </xsd:element>
    <xsd:element name="FileNetAuthor" ma:index="22" nillable="true" ma:displayName="FileNet Author" ma:hidden="true" ma:internalName="FileNetAuthor" ma:readOnly="false">
      <xsd:simpleType>
        <xsd:restriction base="dms:Text">
          <xsd:maxLength value="255"/>
        </xsd:restriction>
      </xsd:simpleType>
    </xsd:element>
    <xsd:element name="FileNetBusinessGroups" ma:index="23" nillable="true" ma:displayName="FileNet Business Groups" ma:hidden="true" ma:internalName="FileNetBusinessGroups" ma:readOnly="false">
      <xsd:simpleType>
        <xsd:restriction base="dms:Text">
          <xsd:maxLength value="255"/>
        </xsd:restriction>
      </xsd:simpleType>
    </xsd:element>
    <xsd:element name="FileNetConsumerProcess" ma:index="24" nillable="true" ma:displayName="FileNet ConsumerProcess" ma:hidden="true" ma:internalName="FileNetConsumerProcess" ma:readOnly="false">
      <xsd:simpleType>
        <xsd:restriction base="dms:Text">
          <xsd:maxLength value="255"/>
        </xsd:restriction>
      </xsd:simpleType>
    </xsd:element>
    <xsd:element name="FileNetCreatedBy" ma:index="25" nillable="true" ma:displayName="FileNet Created By" ma:internalName="FileNetCreatedBy" ma:readOnly="false">
      <xsd:simpleType>
        <xsd:restriction base="dms:Text">
          <xsd:maxLength value="255"/>
        </xsd:restriction>
      </xsd:simpleType>
    </xsd:element>
    <xsd:element name="FileNetEffectiveFrom" ma:index="26" nillable="true" ma:displayName="FileNet EffectiveFrom" ma:hidden="true" ma:internalName="FileNetEffectiveFrom" ma:readOnly="false">
      <xsd:simpleType>
        <xsd:restriction base="dms:Text">
          <xsd:maxLength value="255"/>
        </xsd:restriction>
      </xsd:simpleType>
    </xsd:element>
    <xsd:element name="FileNetEndDate" ma:index="27" nillable="true" ma:displayName="FileNet End Date" ma:hidden="true" ma:internalName="FileNetEndDate" ma:readOnly="false">
      <xsd:simpleType>
        <xsd:restriction base="dms:Text">
          <xsd:maxLength value="255"/>
        </xsd:restriction>
      </xsd:simpleType>
    </xsd:element>
    <xsd:element name="FileNetExpiry" ma:index="28" nillable="true" ma:displayName="FileNet Expiry" ma:hidden="true" ma:internalName="FileNetExpiry" ma:readOnly="false">
      <xsd:simpleType>
        <xsd:restriction base="dms:Text">
          <xsd:maxLength value="255"/>
        </xsd:restriction>
      </xsd:simpleType>
    </xsd:element>
    <xsd:element name="FileNetFolderAccess" ma:index="29" nillable="true" ma:displayName="FileNet FolderAccess" ma:hidden="true" ma:internalName="FileNetFolderAccess" ma:readOnly="false">
      <xsd:simpleType>
        <xsd:restriction base="dms:Text">
          <xsd:maxLength value="255"/>
        </xsd:restriction>
      </xsd:simpleType>
    </xsd:element>
    <xsd:element name="FileNetFolderSecurityType" ma:index="30" nillable="true" ma:displayName="FileNet FolderSecurityType" ma:hidden="true" ma:internalName="FileNetFolderSecurityType" ma:readOnly="false">
      <xsd:simpleType>
        <xsd:restriction base="dms:Text">
          <xsd:maxLength value="255"/>
        </xsd:restriction>
      </xsd:simpleType>
    </xsd:element>
    <xsd:element name="FileNetLastReview" ma:index="31" nillable="true" ma:displayName="FileNet LastReview" ma:hidden="true" ma:internalName="FileNetLastReview" ma:readOnly="false">
      <xsd:simpleType>
        <xsd:restriction base="dms:Text">
          <xsd:maxLength value="255"/>
        </xsd:restriction>
      </xsd:simpleType>
    </xsd:element>
    <xsd:element name="FileNetMeetingDate" ma:index="32" nillable="true" ma:displayName="FileNet MeetingDate" ma:hidden="true" ma:internalName="FileNetMeetingDate" ma:readOnly="false">
      <xsd:simpleType>
        <xsd:restriction base="dms:Text">
          <xsd:maxLength value="255"/>
        </xsd:restriction>
      </xsd:simpleType>
    </xsd:element>
    <xsd:element name="FileNetMeetingDocumentationType" ma:index="33" nillable="true" ma:displayName="FileNet MeetingDocumentationType" ma:hidden="true" ma:internalName="FileNetMeetingDocumentationType" ma:readOnly="false">
      <xsd:simpleType>
        <xsd:restriction base="dms:Text">
          <xsd:maxLength value="255"/>
        </xsd:restriction>
      </xsd:simpleType>
    </xsd:element>
    <xsd:element name="FileNetModifiiedBy" ma:index="34" nillable="true" ma:displayName="FileNet Modified By" ma:internalName="FileNetModifiiedBy" ma:readOnly="false">
      <xsd:simpleType>
        <xsd:restriction base="dms:Text">
          <xsd:maxLength value="255"/>
        </xsd:restriction>
      </xsd:simpleType>
    </xsd:element>
    <xsd:element name="FileNetNextReviewDueDate" ma:index="35" nillable="true" ma:displayName="FileNet NextReviewDueDate" ma:hidden="true" ma:internalName="FileNetNextReviewDueDate" ma:readOnly="false">
      <xsd:simpleType>
        <xsd:restriction base="dms:Text">
          <xsd:maxLength value="255"/>
        </xsd:restriction>
      </xsd:simpleType>
    </xsd:element>
    <xsd:element name="FileNetParagraph" ma:index="36" nillable="true" ma:displayName="FileNet Paragraph" ma:hidden="true" ma:internalName="FileNetParagraph" ma:readOnly="false">
      <xsd:simpleType>
        <xsd:restriction base="dms:Text">
          <xsd:maxLength value="255"/>
        </xsd:restriction>
      </xsd:simpleType>
    </xsd:element>
    <xsd:element name="FileNetParagraphStatus" ma:index="37" nillable="true" ma:displayName="FileNet Paragraph Status" ma:hidden="true" ma:internalName="FileNetParagraphStatus" ma:readOnly="false">
      <xsd:simpleType>
        <xsd:restriction base="dms:Text">
          <xsd:maxLength value="255"/>
        </xsd:restriction>
      </xsd:simpleType>
    </xsd:element>
    <xsd:element name="FileNetPhysicalFile" ma:index="38" nillable="true" ma:displayName="FileNet PhysicalFile" ma:hidden="true" ma:internalName="FileNetPhysicalFile" ma:readOnly="false">
      <xsd:simpleType>
        <xsd:restriction base="dms:Text">
          <xsd:maxLength value="255"/>
        </xsd:restriction>
      </xsd:simpleType>
    </xsd:element>
    <xsd:element name="FileNetPhysicalFileNumber" ma:index="39" nillable="true" ma:displayName="FileNet PhysicalFileNumber" ma:hidden="true" ma:internalName="FileNetPhysicalFileNumber" ma:readOnly="false">
      <xsd:simpleType>
        <xsd:restriction base="dms:Text">
          <xsd:maxLength value="255"/>
        </xsd:restriction>
      </xsd:simpleType>
    </xsd:element>
    <xsd:element name="FileNetProcessName" ma:index="40" nillable="true" ma:displayName="FileNet ProcessName" ma:hidden="true" ma:internalName="FileNetProcessName" ma:readOnly="false">
      <xsd:simpleType>
        <xsd:restriction base="dms:Text">
          <xsd:maxLength value="255"/>
        </xsd:restriction>
      </xsd:simpleType>
    </xsd:element>
    <xsd:element name="FileNetProcessOwner" ma:index="41" nillable="true" ma:displayName="FileNet ProcessOwner" ma:hidden="true" ma:internalName="FileNetProcessOwner" ma:readOnly="false">
      <xsd:simpleType>
        <xsd:restriction base="dms:Text">
          <xsd:maxLength value="255"/>
        </xsd:restriction>
      </xsd:simpleType>
    </xsd:element>
    <xsd:element name="FileNetRecordsManagementActivity" ma:index="42" nillable="true" ma:displayName="FileNet RecordsManagementActivity" ma:hidden="true" ma:internalName="FileNetRecordsManagementActivity" ma:readOnly="false">
      <xsd:simpleType>
        <xsd:restriction base="dms:Text">
          <xsd:maxLength value="255"/>
        </xsd:restriction>
      </xsd:simpleType>
    </xsd:element>
    <xsd:element name="FileNetScope" ma:index="43" nillable="true" ma:displayName="FileNet Scope" ma:hidden="true" ma:internalName="FileNetScope" ma:readOnly="false">
      <xsd:simpleType>
        <xsd:restriction base="dms:Text">
          <xsd:maxLength value="255"/>
        </xsd:restriction>
      </xsd:simpleType>
    </xsd:element>
    <xsd:element name="FileNetSource" ma:index="44" nillable="true" ma:displayName="FileNet Source" ma:hidden="true" ma:internalName="FileNetSource" ma:readOnly="false">
      <xsd:simpleType>
        <xsd:restriction base="dms:Text">
          <xsd:maxLength value="255"/>
        </xsd:restriction>
      </xsd:simpleType>
    </xsd:element>
    <xsd:element name="FileNetStartDate" ma:index="45" nillable="true" ma:displayName="FileNet Start Date" ma:hidden="true" ma:internalName="FileNetStartDate" ma:readOnly="false">
      <xsd:simpleType>
        <xsd:restriction base="dms:Text">
          <xsd:maxLength value="255"/>
        </xsd:restriction>
      </xsd:simpleType>
    </xsd:element>
    <xsd:element name="FileNetsubject1" ma:index="46" nillable="true" ma:displayName="FileNet subject 1" ma:hidden="true" ma:internalName="FileNetsubject1" ma:readOnly="false">
      <xsd:simpleType>
        <xsd:restriction base="dms:Text">
          <xsd:maxLength value="255"/>
        </xsd:restriction>
      </xsd:simpleType>
    </xsd:element>
    <xsd:element name="FileNetsubject2" ma:index="47" nillable="true" ma:displayName="FileNet subject 2" ma:hidden="true" ma:internalName="FileNetsubject2" ma:readOnly="false">
      <xsd:simpleType>
        <xsd:restriction base="dms:Text">
          <xsd:maxLength value="255"/>
        </xsd:restriction>
      </xsd:simpleType>
    </xsd:element>
    <xsd:element name="FileNetsubject3" ma:index="48" nillable="true" ma:displayName="FileNet subject 3" ma:hidden="true" ma:internalName="FileNetsubject3" ma:readOnly="false">
      <xsd:simpleType>
        <xsd:restriction base="dms:Text">
          <xsd:maxLength value="255"/>
        </xsd:restriction>
      </xsd:simpleType>
    </xsd:element>
    <xsd:element name="FileNetTriggerProcess" ma:index="49" nillable="true" ma:displayName="FileNet TriggerProcess" ma:hidden="true" ma:internalName="FileNetTriggerProcess" ma:readOnly="false">
      <xsd:simpleType>
        <xsd:restriction base="dms:Text">
          <xsd:maxLength value="255"/>
        </xsd:restriction>
      </xsd:simpleType>
    </xsd:element>
    <xsd:element name="c65b51bc6a0e4ac9b0840b09a1858551" ma:index="50" nillable="true" ma:taxonomy="true" ma:internalName="c65b51bc6a0e4ac9b0840b09a1858551" ma:taxonomyFieldName="Record_x0020_Activity" ma:displayName="Record Activity" ma:indexed="true" ma:readOnly="false" ma:default="" ma:fieldId="{c65b51bc-6a0e-4ac9-b084-0b09a1858551}" ma:sspId="dbe7a66c-04a3-4463-8f17-244784dbc568" ma:termSetId="e0490ee9-9d4b-40d2-9ac4-9f1d118dfaf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256a60d-265f-4610-894d-899c031e799e" elementFormDefault="qualified">
    <xsd:import namespace="http://schemas.microsoft.com/office/2006/documentManagement/types"/>
    <xsd:import namespace="http://schemas.microsoft.com/office/infopath/2007/PartnerControls"/>
    <xsd:element name="_dlc_DocId" ma:index="52" nillable="true" ma:displayName="Document ID Value" ma:description="The value of the document ID assigned to this item." ma:indexed="true" ma:internalName="_dlc_DocId" ma:readOnly="true">
      <xsd:simpleType>
        <xsd:restriction base="dms:Text"/>
      </xsd:simpleType>
    </xsd:element>
    <xsd:element name="_dlc_DocIdUrl" ma:index="5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SharedContentType xmlns="Microsoft.SharePoint.Taxonomy.ContentTypeSync" SourceId="dbe7a66c-04a3-4463-8f17-244784dbc568" ContentTypeId="0x01010053526B971DAC78418EC6A9ED490C61AF" PreviousValue="false" LastSyncTimeStamp="2023-08-28T02:00:41.81Z"/>
</file>

<file path=customXml/itemProps1.xml><?xml version="1.0" encoding="utf-8"?>
<ds:datastoreItem xmlns:ds="http://schemas.openxmlformats.org/officeDocument/2006/customXml" ds:itemID="{77089001-E5A9-48C8-917B-4A99A7FDE6EE}">
  <ds:schemaRefs>
    <ds:schemaRef ds:uri="http://schemas.microsoft.com/sharepoint/v3/contenttype/forms"/>
  </ds:schemaRefs>
</ds:datastoreItem>
</file>

<file path=customXml/itemProps2.xml><?xml version="1.0" encoding="utf-8"?>
<ds:datastoreItem xmlns:ds="http://schemas.openxmlformats.org/officeDocument/2006/customXml" ds:itemID="{AF5FB94A-0D20-4155-A2DE-8D7F636131AC}">
  <ds:schemaRefs>
    <ds:schemaRef ds:uri="http://schemas.microsoft.com/office/2006/metadata/properties"/>
    <ds:schemaRef ds:uri="http://schemas.microsoft.com/office/infopath/2007/PartnerControls"/>
    <ds:schemaRef ds:uri="d267a1a7-8edd-4111-a118-4a206d87cecc"/>
    <ds:schemaRef ds:uri="d256a60d-265f-4610-894d-899c031e799e"/>
  </ds:schemaRefs>
</ds:datastoreItem>
</file>

<file path=customXml/itemProps3.xml><?xml version="1.0" encoding="utf-8"?>
<ds:datastoreItem xmlns:ds="http://schemas.openxmlformats.org/officeDocument/2006/customXml" ds:itemID="{14BA2A50-F90B-4A7A-872A-87FF982440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67a1a7-8edd-4111-a118-4a206d87cecc"/>
    <ds:schemaRef ds:uri="d256a60d-265f-4610-894d-899c031e79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C45A86-30EA-4BB7-9D37-A1E965CB68CA}">
  <ds:schemaRefs>
    <ds:schemaRef ds:uri="http://schemas.microsoft.com/sharepoint/events"/>
  </ds:schemaRefs>
</ds:datastoreItem>
</file>

<file path=customXml/itemProps5.xml><?xml version="1.0" encoding="utf-8"?>
<ds:datastoreItem xmlns:ds="http://schemas.openxmlformats.org/officeDocument/2006/customXml" ds:itemID="{2DB589A6-7E94-410D-A4D1-637FCAB0BF36}">
  <ds:schemaRefs>
    <ds:schemaRef ds:uri="http://schemas.openxmlformats.org/officeDocument/2006/bibliography"/>
  </ds:schemaRefs>
</ds:datastoreItem>
</file>

<file path=customXml/itemProps6.xml><?xml version="1.0" encoding="utf-8"?>
<ds:datastoreItem xmlns:ds="http://schemas.openxmlformats.org/officeDocument/2006/customXml" ds:itemID="{370633BC-CB20-403D-AA51-FE3CF0C2BBA1}">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182</TotalTime>
  <Pages>1</Pages>
  <Words>6269</Words>
  <Characters>35739</Characters>
  <Application>Microsoft Office Word</Application>
  <DocSecurity>4</DocSecurity>
  <Lines>297</Lines>
  <Paragraphs>83</Paragraphs>
  <ScaleCrop>false</ScaleCrop>
  <Company/>
  <LinksUpToDate>false</LinksUpToDate>
  <CharactersWithSpaces>41925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2026-05-31T11:43:00Z</cp:lastPrinted>
  <dcterms:created xsi:type="dcterms:W3CDTF">2026-06-29T23:36:00Z</dcterms:created>
  <dcterms:modified xsi:type="dcterms:W3CDTF">2026-09-02T05:29:00Z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3336200</vt:r8>
  </property>
  <property fmtid="{D5CDD505-2E9C-101B-9397-08002B2CF9AE}" pid="3" name="MediaServiceImageTags">
    <vt:lpwstr/>
  </property>
  <property fmtid="{D5CDD505-2E9C-101B-9397-08002B2CF9AE}" pid="4" name="ContentTypeId">
    <vt:lpwstr>0x01010053526B971DAC78418EC6A9ED490C61AF007A5A2B7F36A3F74CAC8782F145CF100A</vt:lpwstr>
  </property>
  <property fmtid="{D5CDD505-2E9C-101B-9397-08002B2CF9AE}" pid="5" name="_dlc_DocIdItemGuid">
    <vt:lpwstr>1db0717b-4b45-4fb5-93bd-5b6063d09160</vt:lpwstr>
  </property>
  <property fmtid="{D5CDD505-2E9C-101B-9397-08002B2CF9AE}" pid="6" name="iManageFooter">
    <vt:lpwstr>#4891742v1&lt;IMANAGE&gt; - Draft new RIS template</vt:lpwstr>
  </property>
  <property fmtid="{D5CDD505-2E9C-101B-9397-08002B2CF9AE}" pid="7" name="ClassificationContentMarkingHeaderFontProps">
    <vt:lpwstr>#000000,10,Aptos</vt:lpwstr>
  </property>
  <property fmtid="{D5CDD505-2E9C-101B-9397-08002B2CF9AE}" pid="8" name="ClassificationContentMarkingFooterFontProps">
    <vt:lpwstr>#000000,10,Aptos</vt:lpwstr>
  </property>
  <property fmtid="{D5CDD505-2E9C-101B-9397-08002B2CF9AE}" pid="9" name="j560beb70aea488fb091e84adbb32566">
    <vt:lpwstr/>
  </property>
  <property fmtid="{D5CDD505-2E9C-101B-9397-08002B2CF9AE}" pid="10" name="Ministerial_x0020_Type">
    <vt:lpwstr/>
  </property>
  <property fmtid="{D5CDD505-2E9C-101B-9397-08002B2CF9AE}" pid="11" name="Record_x0020_Activity">
    <vt:lpwstr/>
  </property>
  <property fmtid="{D5CDD505-2E9C-101B-9397-08002B2CF9AE}" pid="12" name="Property_x0020_Management_x0020_Activity">
    <vt:lpwstr/>
  </property>
  <property fmtid="{D5CDD505-2E9C-101B-9397-08002B2CF9AE}" pid="13" name="CalendarYear">
    <vt:lpwstr/>
  </property>
  <property fmtid="{D5CDD505-2E9C-101B-9397-08002B2CF9AE}" pid="14" name="lcf76f155ced4ddcb4097134ff3c332f">
    <vt:lpwstr/>
  </property>
  <property fmtid="{D5CDD505-2E9C-101B-9397-08002B2CF9AE}" pid="15" name="FinancialYear">
    <vt:lpwstr/>
  </property>
  <property fmtid="{D5CDD505-2E9C-101B-9397-08002B2CF9AE}" pid="16" name="ce139978aae645acb1db0a0e0d3df2f5">
    <vt:lpwstr/>
  </property>
  <property fmtid="{D5CDD505-2E9C-101B-9397-08002B2CF9AE}" pid="17" name="Property Management Activity">
    <vt:lpwstr/>
  </property>
  <property fmtid="{D5CDD505-2E9C-101B-9397-08002B2CF9AE}" pid="18" name="Ministerial Type">
    <vt:lpwstr/>
  </property>
  <property fmtid="{D5CDD505-2E9C-101B-9397-08002B2CF9AE}" pid="19" name="Record Activity">
    <vt:lpwstr/>
  </property>
  <property fmtid="{D5CDD505-2E9C-101B-9397-08002B2CF9AE}" pid="20" name="ClassificationContentMarkingHeaderShapeIds">
    <vt:lpwstr>6c9fc890,1227203e,630eecc2,6016bdd,27fc5b12,7e622160,4b4acbb3</vt:lpwstr>
  </property>
  <property fmtid="{D5CDD505-2E9C-101B-9397-08002B2CF9AE}" pid="21" name="ClassificationContentMarkingHeaderText">
    <vt:lpwstr>[IN-CONFIDENCE - RELEASE EXTERNAL]</vt:lpwstr>
  </property>
  <property fmtid="{D5CDD505-2E9C-101B-9397-08002B2CF9AE}" pid="22" name="ClassificationContentMarkingFooterShapeIds">
    <vt:lpwstr>67144551,8f1a75c,313d5c8b,55e211d3,29fdb7a2,7603c986,3ad9f587</vt:lpwstr>
  </property>
  <property fmtid="{D5CDD505-2E9C-101B-9397-08002B2CF9AE}" pid="23" name="ClassificationContentMarkingFooterText">
    <vt:lpwstr>[IN-CONFIDENCE - RELEASE EXTERNAL]</vt:lpwstr>
  </property>
  <property fmtid="{D5CDD505-2E9C-101B-9397-08002B2CF9AE}" pid="24" name="docLang">
    <vt:lpwstr>en</vt:lpwstr>
  </property>
  <property fmtid="{D5CDD505-2E9C-101B-9397-08002B2CF9AE}" pid="25" name="MSIP_Label_1b4b38d8-92e6-456a-b12b-352d777e74dd_Enabled">
    <vt:lpwstr>true</vt:lpwstr>
  </property>
  <property fmtid="{D5CDD505-2E9C-101B-9397-08002B2CF9AE}" pid="26" name="MSIP_Label_1b4b38d8-92e6-456a-b12b-352d777e74dd_SetDate">
    <vt:lpwstr>2026-09-02T05:29:21Z</vt:lpwstr>
  </property>
  <property fmtid="{D5CDD505-2E9C-101B-9397-08002B2CF9AE}" pid="27" name="MSIP_Label_1b4b38d8-92e6-456a-b12b-352d777e74dd_Method">
    <vt:lpwstr>Privileged</vt:lpwstr>
  </property>
  <property fmtid="{D5CDD505-2E9C-101B-9397-08002B2CF9AE}" pid="28" name="MSIP_Label_1b4b38d8-92e6-456a-b12b-352d777e74dd_Name">
    <vt:lpwstr>IN CONFIDENCE - RELEASE EXTERNAL</vt:lpwstr>
  </property>
  <property fmtid="{D5CDD505-2E9C-101B-9397-08002B2CF9AE}" pid="29" name="MSIP_Label_1b4b38d8-92e6-456a-b12b-352d777e74dd_SiteId">
    <vt:lpwstr>e6d2d4cc-b762-486e-8894-4f5f440d5f31</vt:lpwstr>
  </property>
  <property fmtid="{D5CDD505-2E9C-101B-9397-08002B2CF9AE}" pid="30" name="MSIP_Label_1b4b38d8-92e6-456a-b12b-352d777e74dd_ActionId">
    <vt:lpwstr>766afd39-7c7b-4c58-a756-fedf79c84f44</vt:lpwstr>
  </property>
  <property fmtid="{D5CDD505-2E9C-101B-9397-08002B2CF9AE}" pid="31" name="MSIP_Label_1b4b38d8-92e6-456a-b12b-352d777e74dd_ContentBits">
    <vt:lpwstr>3</vt:lpwstr>
  </property>
  <property fmtid="{D5CDD505-2E9C-101B-9397-08002B2CF9AE}" pid="32" name="MSIP_Label_1b4b38d8-92e6-456a-b12b-352d777e74dd_Tag">
    <vt:lpwstr>10, 0, 1, 1</vt:lpwstr>
  </property>
</Properties>
</file>