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20D92" w14:textId="5F1CBC20" w:rsidR="00E20420" w:rsidRPr="00012B32" w:rsidRDefault="00A27FF3" w:rsidP="00E20420">
      <w:pPr>
        <w:rPr>
          <w:rFonts w:ascii="Aptos" w:hAnsi="Aptos"/>
        </w:rPr>
      </w:pPr>
      <w:r w:rsidRPr="00012B32">
        <w:rPr>
          <w:rFonts w:ascii="Aptos" w:hAnsi="Aptos"/>
          <w:noProof/>
        </w:rPr>
        <mc:AlternateContent>
          <mc:Choice Requires="wps">
            <w:drawing>
              <wp:anchor distT="0" distB="0" distL="114300" distR="114300" simplePos="0" relativeHeight="251658240" behindDoc="0" locked="0" layoutInCell="1" allowOverlap="1" wp14:anchorId="1135711E" wp14:editId="75375BCF">
                <wp:simplePos x="0" y="0"/>
                <wp:positionH relativeFrom="column">
                  <wp:posOffset>-63712</wp:posOffset>
                </wp:positionH>
                <wp:positionV relativeFrom="paragraph">
                  <wp:posOffset>-1129453</wp:posOffset>
                </wp:positionV>
                <wp:extent cx="4622800" cy="1384935"/>
                <wp:effectExtent l="0" t="0" r="0" b="5715"/>
                <wp:wrapNone/>
                <wp:docPr id="523903919" name="Text Box 1"/>
                <wp:cNvGraphicFramePr/>
                <a:graphic xmlns:a="http://schemas.openxmlformats.org/drawingml/2006/main">
                  <a:graphicData uri="http://schemas.microsoft.com/office/word/2010/wordprocessingShape">
                    <wps:wsp>
                      <wps:cNvSpPr txBox="1"/>
                      <wps:spPr>
                        <a:xfrm>
                          <a:off x="0" y="0"/>
                          <a:ext cx="4622800" cy="1384935"/>
                        </a:xfrm>
                        <a:prstGeom prst="rect">
                          <a:avLst/>
                        </a:prstGeom>
                        <a:noFill/>
                        <a:ln w="6350">
                          <a:noFill/>
                        </a:ln>
                      </wps:spPr>
                      <wps:txbx>
                        <w:txbxContent>
                          <w:p w14:paraId="409F7E29" w14:textId="77BD9762" w:rsidR="00E20420" w:rsidRPr="000E3517" w:rsidRDefault="00E20420" w:rsidP="00E20420">
                            <w:pPr>
                              <w:pStyle w:val="SubtitleInformationfor"/>
                              <w:rPr>
                                <w:b/>
                              </w:rPr>
                            </w:pPr>
                            <w:r w:rsidRPr="00625F60">
                              <w:t xml:space="preserve">Information for </w:t>
                            </w:r>
                            <w:r w:rsidR="008F2EE3">
                              <w:t>Attendance Service Providers</w:t>
                            </w:r>
                          </w:p>
                          <w:p w14:paraId="41B7B260" w14:textId="77777777" w:rsidR="00E20420" w:rsidRPr="00625F60" w:rsidRDefault="00E20420" w:rsidP="00E20420">
                            <w:pPr>
                              <w:pStyle w:val="SubtitleInformationfo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35711E" id="_x0000_t202" coordsize="21600,21600" o:spt="202" path="m,l,21600r21600,l21600,xe">
                <v:stroke joinstyle="miter"/>
                <v:path gradientshapeok="t" o:connecttype="rect"/>
              </v:shapetype>
              <v:shape id="Text Box 1" o:spid="_x0000_s1026" type="#_x0000_t202" style="position:absolute;margin-left:-5pt;margin-top:-88.95pt;width:364pt;height:10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" filled="f" stroked="f" strokeweight=".5pt">
                <v:textbox>
                  <w:txbxContent>
                    <w:p w14:paraId="409F7E29" w14:textId="77BD9762" w:rsidR="00E20420" w:rsidRPr="000E3517" w:rsidRDefault="00E20420" w:rsidP="00E20420">
                      <w:pPr>
                        <w:pStyle w:val="SubtitleInformationfor"/>
                        <w:rPr>
                          <w:b/>
                        </w:rPr>
                      </w:pPr>
                      <w:r w:rsidRPr="00625F60">
                        <w:t xml:space="preserve">Information for </w:t>
                      </w:r>
                      <w:r w:rsidR="008F2EE3">
                        <w:t>Attendance Service Providers</w:t>
                      </w:r>
                    </w:p>
                    <w:p w14:paraId="41B7B260" w14:textId="77777777" w:rsidR="00E20420" w:rsidRPr="00625F60" w:rsidRDefault="00E20420" w:rsidP="00E20420">
                      <w:pPr>
                        <w:pStyle w:val="SubtitleInformationfor"/>
                      </w:pPr>
                    </w:p>
                  </w:txbxContent>
                </v:textbox>
              </v:shape>
            </w:pict>
          </mc:Fallback>
        </mc:AlternateContent>
      </w:r>
      <w:r w:rsidR="00E20420" w:rsidRPr="00012B32">
        <w:rPr>
          <w:rFonts w:ascii="Aptos" w:hAnsi="Aptos"/>
          <w:noProof/>
        </w:rPr>
        <mc:AlternateContent>
          <mc:Choice Requires="wps">
            <w:drawing>
              <wp:anchor distT="0" distB="0" distL="114300" distR="114300" simplePos="0" relativeHeight="251658241" behindDoc="0" locked="0" layoutInCell="1" allowOverlap="1" wp14:anchorId="05489F69" wp14:editId="5408CA4E">
                <wp:simplePos x="0" y="0"/>
                <wp:positionH relativeFrom="column">
                  <wp:posOffset>-368935</wp:posOffset>
                </wp:positionH>
                <wp:positionV relativeFrom="paragraph">
                  <wp:posOffset>0</wp:posOffset>
                </wp:positionV>
                <wp:extent cx="6584315" cy="1129030"/>
                <wp:effectExtent l="0" t="0" r="0" b="0"/>
                <wp:wrapTopAndBottom/>
                <wp:docPr id="1275421833" name="Text Box 1"/>
                <wp:cNvGraphicFramePr/>
                <a:graphic xmlns:a="http://schemas.openxmlformats.org/drawingml/2006/main">
                  <a:graphicData uri="http://schemas.microsoft.com/office/word/2010/wordprocessingShape">
                    <wps:wsp>
                      <wps:cNvSpPr txBox="1"/>
                      <wps:spPr>
                        <a:xfrm>
                          <a:off x="0" y="0"/>
                          <a:ext cx="6584315" cy="1129030"/>
                        </a:xfrm>
                        <a:prstGeom prst="rect">
                          <a:avLst/>
                        </a:prstGeom>
                        <a:noFill/>
                        <a:ln w="6350">
                          <a:noFill/>
                        </a:ln>
                      </wps:spPr>
                      <wps:txbx>
                        <w:txbxContent>
                          <w:p w14:paraId="7771BA11" w14:textId="58E6C306" w:rsidR="00E20420" w:rsidRPr="00AB1D78" w:rsidRDefault="008F2EE3" w:rsidP="00A27FF3">
                            <w:pPr>
                              <w:pStyle w:val="Title"/>
                              <w:spacing w:before="200"/>
                              <w:rPr>
                                <w:noProof/>
                                <w:sz w:val="64"/>
                                <w:szCs w:val="64"/>
                                <w:lang w:val="mi-NZ"/>
                              </w:rPr>
                            </w:pPr>
                            <w:r>
                              <w:rPr>
                                <w:sz w:val="64"/>
                                <w:szCs w:val="64"/>
                                <w:lang w:val="en-NZ"/>
                              </w:rPr>
                              <w:t>Practice Guide –</w:t>
                            </w:r>
                            <w:r w:rsidR="00A27FF3" w:rsidRPr="00A27FF3">
                              <w:rPr>
                                <w:sz w:val="64"/>
                                <w:szCs w:val="64"/>
                                <w:lang w:val="en-NZ"/>
                              </w:rPr>
                              <w:t xml:space="preserve"> </w:t>
                            </w:r>
                            <w:r w:rsidR="00E0315F">
                              <w:rPr>
                                <w:sz w:val="64"/>
                                <w:szCs w:val="64"/>
                                <w:lang w:val="en-NZ"/>
                              </w:rPr>
                              <w:t xml:space="preserve">Managing cases moving </w:t>
                            </w:r>
                            <w:r w:rsidR="00260361">
                              <w:rPr>
                                <w:sz w:val="64"/>
                                <w:szCs w:val="64"/>
                                <w:lang w:val="en-NZ"/>
                              </w:rPr>
                              <w:t xml:space="preserve">catchment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89F69" id="_x0000_s1027" type="#_x0000_t202" style="position:absolute;margin-left:-29.05pt;margin-top:0;width:518.45pt;height:88.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" filled="f" stroked="f" strokeweight=".5pt">
                <v:textbox>
                  <w:txbxContent>
                    <w:p w14:paraId="7771BA11" w14:textId="58E6C306" w:rsidR="00E20420" w:rsidRPr="00AB1D78" w:rsidRDefault="008F2EE3" w:rsidP="00A27FF3">
                      <w:pPr>
                        <w:pStyle w:val="Title"/>
                        <w:spacing w:before="200"/>
                        <w:rPr>
                          <w:noProof/>
                          <w:sz w:val="64"/>
                          <w:szCs w:val="64"/>
                          <w:lang w:val="mi-NZ"/>
                        </w:rPr>
                      </w:pPr>
                      <w:r>
                        <w:rPr>
                          <w:sz w:val="64"/>
                          <w:szCs w:val="64"/>
                          <w:lang w:val="en-NZ"/>
                        </w:rPr>
                        <w:t>Practice Guide –</w:t>
                      </w:r>
                      <w:r w:rsidR="00A27FF3" w:rsidRPr="00A27FF3">
                        <w:rPr>
                          <w:sz w:val="64"/>
                          <w:szCs w:val="64"/>
                          <w:lang w:val="en-NZ"/>
                        </w:rPr>
                        <w:t xml:space="preserve"> </w:t>
                      </w:r>
                      <w:r w:rsidR="00E0315F">
                        <w:rPr>
                          <w:sz w:val="64"/>
                          <w:szCs w:val="64"/>
                          <w:lang w:val="en-NZ"/>
                        </w:rPr>
                        <w:t xml:space="preserve">Managing cases moving </w:t>
                      </w:r>
                      <w:r w:rsidR="00260361">
                        <w:rPr>
                          <w:sz w:val="64"/>
                          <w:szCs w:val="64"/>
                          <w:lang w:val="en-NZ"/>
                        </w:rPr>
                        <w:t xml:space="preserve">catchment </w:t>
                      </w:r>
                    </w:p>
                  </w:txbxContent>
                </v:textbox>
                <w10:wrap type="topAndBottom"/>
              </v:shape>
            </w:pict>
          </mc:Fallback>
        </mc:AlternateContent>
      </w:r>
    </w:p>
    <w:p w14:paraId="64A95F5F" w14:textId="77777777" w:rsidR="00CD5D00" w:rsidRPr="00012B32" w:rsidRDefault="00CD5D00" w:rsidP="00CD5D00">
      <w:pPr>
        <w:rPr>
          <w:rFonts w:ascii="Aptos" w:hAnsi="Aptos"/>
        </w:rPr>
      </w:pPr>
    </w:p>
    <w:p w14:paraId="67BB819E" w14:textId="77777777" w:rsidR="00B160C3" w:rsidRPr="00012B32" w:rsidRDefault="00B160C3" w:rsidP="00275721">
      <w:pPr>
        <w:pStyle w:val="Heading3"/>
        <w:rPr>
          <w:rFonts w:ascii="Aptos" w:hAnsi="Aptos"/>
          <w:i w:val="0"/>
          <w:iCs/>
          <w:color w:val="auto"/>
          <w:sz w:val="24"/>
          <w:szCs w:val="28"/>
        </w:rPr>
      </w:pPr>
      <w:r w:rsidRPr="00012B32">
        <w:rPr>
          <w:rFonts w:ascii="Aptos" w:hAnsi="Aptos"/>
          <w:i w:val="0"/>
          <w:iCs/>
          <w:color w:val="auto"/>
          <w:sz w:val="24"/>
          <w:szCs w:val="28"/>
        </w:rPr>
        <w:t>Purpose</w:t>
      </w:r>
    </w:p>
    <w:p w14:paraId="7A026B60" w14:textId="5742CACA" w:rsidR="00E53B6F" w:rsidRPr="00E53B6F" w:rsidRDefault="00BB4F6B" w:rsidP="00E53B6F">
      <w:pPr>
        <w:rPr>
          <w:rFonts w:ascii="Aptos" w:hAnsi="Aptos"/>
          <w:lang w:val="en-NZ"/>
        </w:rPr>
      </w:pPr>
      <w:r w:rsidRPr="00012B32">
        <w:rPr>
          <w:rFonts w:ascii="Aptos" w:hAnsi="Aptos"/>
          <w:lang w:val="en-NZ"/>
        </w:rPr>
        <w:t>This practice guide explains what to do when an ākonga with an open attendance case move</w:t>
      </w:r>
      <w:r w:rsidR="0086502A">
        <w:rPr>
          <w:rFonts w:ascii="Aptos" w:hAnsi="Aptos"/>
          <w:lang w:val="en-NZ"/>
        </w:rPr>
        <w:t>s</w:t>
      </w:r>
      <w:r w:rsidRPr="00012B32">
        <w:rPr>
          <w:rFonts w:ascii="Aptos" w:hAnsi="Aptos"/>
          <w:lang w:val="en-NZ"/>
        </w:rPr>
        <w:t xml:space="preserve"> </w:t>
      </w:r>
      <w:r w:rsidR="00921511" w:rsidRPr="00012B32">
        <w:rPr>
          <w:rFonts w:ascii="Aptos" w:hAnsi="Aptos"/>
          <w:lang w:val="en-NZ"/>
        </w:rPr>
        <w:t>in</w:t>
      </w:r>
      <w:r w:rsidRPr="00012B32">
        <w:rPr>
          <w:rFonts w:ascii="Aptos" w:hAnsi="Aptos"/>
          <w:lang w:val="en-NZ"/>
        </w:rPr>
        <w:t>to another Attendance Service catchment.</w:t>
      </w:r>
      <w:r w:rsidR="00E53B6F" w:rsidRPr="00012B32">
        <w:rPr>
          <w:rFonts w:ascii="Aptos" w:hAnsi="Aptos"/>
          <w:lang w:val="en-NZ"/>
        </w:rPr>
        <w:t xml:space="preserve"> </w:t>
      </w:r>
      <w:r w:rsidR="00E53B6F" w:rsidRPr="00E53B6F">
        <w:rPr>
          <w:rFonts w:ascii="Aptos" w:hAnsi="Aptos"/>
          <w:lang w:val="en-NZ"/>
        </w:rPr>
        <w:t>It supports consistent decisions about whether a case should be transferred to another provider, allocated to CIT, or retained while further locating activity continues.</w:t>
      </w:r>
    </w:p>
    <w:p w14:paraId="2FD930B8" w14:textId="77777777" w:rsidR="00E53B6F" w:rsidRPr="00446578" w:rsidRDefault="00E53B6F" w:rsidP="00394147">
      <w:pPr>
        <w:rPr>
          <w:rFonts w:ascii="Aptos" w:hAnsi="Aptos"/>
          <w:sz w:val="12"/>
          <w:szCs w:val="12"/>
          <w:lang w:val="en-NZ"/>
        </w:rPr>
      </w:pPr>
    </w:p>
    <w:p w14:paraId="24E001CE" w14:textId="30D67F2A" w:rsidR="00E95619" w:rsidRPr="00012B32" w:rsidRDefault="00BB4F6B" w:rsidP="00394147">
      <w:pPr>
        <w:rPr>
          <w:rFonts w:ascii="Aptos" w:hAnsi="Aptos"/>
          <w:lang w:val="en-NZ"/>
        </w:rPr>
      </w:pPr>
      <w:r w:rsidRPr="00012B32">
        <w:rPr>
          <w:rFonts w:ascii="Aptos" w:hAnsi="Aptos"/>
          <w:lang w:val="en-NZ"/>
        </w:rPr>
        <w:t xml:space="preserve">This guide focuses on practice expectations. For step-by-step instructions on reallocating a case in AS-CMS, use the </w:t>
      </w:r>
      <w:hyperlink r:id="rId13" w:anchor="instructions-for-key-tasks-1" w:history="1">
        <w:r w:rsidR="00E95619" w:rsidRPr="00012B32">
          <w:rPr>
            <w:rStyle w:val="Hyperlink"/>
            <w:rFonts w:ascii="Aptos" w:hAnsi="Aptos"/>
            <w:lang w:val="en-NZ"/>
          </w:rPr>
          <w:t>AS-CMS Quick Reference Guides for Providers</w:t>
        </w:r>
      </w:hyperlink>
      <w:r w:rsidR="001400EC" w:rsidRPr="00012B32">
        <w:rPr>
          <w:rFonts w:ascii="Aptos" w:hAnsi="Aptos"/>
        </w:rPr>
        <w:t>.</w:t>
      </w:r>
    </w:p>
    <w:p w14:paraId="6EDC1C45" w14:textId="77777777" w:rsidR="00B160C3" w:rsidRPr="00012B32" w:rsidRDefault="00B160C3" w:rsidP="00090777">
      <w:pPr>
        <w:pStyle w:val="Heading3"/>
        <w:rPr>
          <w:rFonts w:ascii="Aptos" w:hAnsi="Aptos"/>
          <w:i w:val="0"/>
          <w:iCs/>
          <w:color w:val="auto"/>
          <w:sz w:val="24"/>
          <w:szCs w:val="28"/>
        </w:rPr>
      </w:pPr>
      <w:r w:rsidRPr="00012B32">
        <w:rPr>
          <w:rFonts w:ascii="Aptos" w:hAnsi="Aptos"/>
          <w:i w:val="0"/>
          <w:iCs/>
          <w:color w:val="auto"/>
          <w:sz w:val="24"/>
          <w:szCs w:val="28"/>
        </w:rPr>
        <w:t>Key message</w:t>
      </w:r>
    </w:p>
    <w:p w14:paraId="323BA142" w14:textId="77777777" w:rsidR="001516C7" w:rsidRPr="001516C7" w:rsidRDefault="00181553" w:rsidP="001516C7">
      <w:pPr>
        <w:rPr>
          <w:rFonts w:ascii="Aptos" w:hAnsi="Aptos"/>
          <w:lang w:val="en-NZ"/>
        </w:rPr>
      </w:pPr>
      <w:r w:rsidRPr="00012B32">
        <w:rPr>
          <w:rFonts w:ascii="Aptos" w:hAnsi="Aptos"/>
          <w:lang w:val="en-NZ"/>
        </w:rPr>
        <w:t>A case should move to a new catchment only when there is enough confirmed information to support the transfer.</w:t>
      </w:r>
      <w:r w:rsidR="001516C7">
        <w:rPr>
          <w:rFonts w:ascii="Aptos" w:hAnsi="Aptos"/>
          <w:lang w:val="en-NZ"/>
        </w:rPr>
        <w:t xml:space="preserve"> </w:t>
      </w:r>
      <w:r w:rsidR="001516C7" w:rsidRPr="001516C7">
        <w:rPr>
          <w:rFonts w:ascii="Aptos" w:hAnsi="Aptos"/>
          <w:lang w:val="en-NZ"/>
        </w:rPr>
        <w:t>Confirmed information means more than being told that the ākonga may have moved or may enrol somewhere else. Before a case is transferred, there should be enough information to support the transfer pathway, including confirmed enrolment, confirmed residence in another catchment, or agreement from another provider to accept the case.</w:t>
      </w:r>
    </w:p>
    <w:p w14:paraId="5EED0F8E" w14:textId="77777777" w:rsidR="00181553" w:rsidRPr="00012B32" w:rsidRDefault="00181553" w:rsidP="00181553">
      <w:pPr>
        <w:rPr>
          <w:rFonts w:ascii="Aptos" w:hAnsi="Aptos"/>
          <w:lang w:val="en-NZ"/>
        </w:rPr>
      </w:pPr>
      <w:r w:rsidRPr="00012B32">
        <w:rPr>
          <w:rFonts w:ascii="Aptos" w:hAnsi="Aptos"/>
          <w:lang w:val="en-NZ"/>
        </w:rPr>
        <w:t>In practice, this means:</w:t>
      </w:r>
    </w:p>
    <w:p w14:paraId="477A9A58" w14:textId="1DA38C37" w:rsidR="00181553" w:rsidRPr="00012B32" w:rsidRDefault="00181553" w:rsidP="00D10E3D">
      <w:pPr>
        <w:numPr>
          <w:ilvl w:val="0"/>
          <w:numId w:val="11"/>
        </w:numPr>
        <w:rPr>
          <w:rFonts w:ascii="Aptos" w:hAnsi="Aptos"/>
          <w:lang w:val="en-NZ"/>
        </w:rPr>
      </w:pPr>
      <w:r w:rsidRPr="00012B32">
        <w:rPr>
          <w:rFonts w:ascii="Aptos" w:hAnsi="Aptos"/>
          <w:lang w:val="en-NZ"/>
        </w:rPr>
        <w:t xml:space="preserve">if the ākonga is </w:t>
      </w:r>
      <w:r w:rsidRPr="00012B32">
        <w:rPr>
          <w:rFonts w:ascii="Aptos" w:hAnsi="Aptos"/>
          <w:u w:val="single"/>
          <w:lang w:val="en-NZ"/>
        </w:rPr>
        <w:t>enrolled at a school in another catchment</w:t>
      </w:r>
      <w:r w:rsidRPr="00012B32">
        <w:rPr>
          <w:rFonts w:ascii="Aptos" w:hAnsi="Aptos"/>
          <w:lang w:val="en-NZ"/>
        </w:rPr>
        <w:t xml:space="preserve">, you can reallocate the case directly to the new provider </w:t>
      </w:r>
      <w:r w:rsidR="00717BCB">
        <w:rPr>
          <w:rFonts w:ascii="Aptos" w:hAnsi="Aptos"/>
          <w:lang w:val="en-NZ"/>
        </w:rPr>
        <w:t xml:space="preserve">in that catchment </w:t>
      </w:r>
      <w:r w:rsidRPr="00012B32">
        <w:rPr>
          <w:rFonts w:ascii="Aptos" w:hAnsi="Aptos"/>
          <w:lang w:val="en-NZ"/>
        </w:rPr>
        <w:t>after appropriate preparation and handover</w:t>
      </w:r>
    </w:p>
    <w:p w14:paraId="4580010E" w14:textId="77777777" w:rsidR="00181553" w:rsidRPr="00012B32" w:rsidRDefault="00181553" w:rsidP="00D10E3D">
      <w:pPr>
        <w:numPr>
          <w:ilvl w:val="0"/>
          <w:numId w:val="11"/>
        </w:numPr>
        <w:rPr>
          <w:rFonts w:ascii="Aptos" w:hAnsi="Aptos"/>
          <w:lang w:val="en-NZ"/>
        </w:rPr>
      </w:pPr>
      <w:r w:rsidRPr="00012B32">
        <w:rPr>
          <w:rFonts w:ascii="Aptos" w:hAnsi="Aptos"/>
          <w:lang w:val="en-NZ"/>
        </w:rPr>
        <w:t xml:space="preserve">if the ākonga is </w:t>
      </w:r>
      <w:r w:rsidRPr="00012B32">
        <w:rPr>
          <w:rFonts w:ascii="Aptos" w:hAnsi="Aptos"/>
          <w:u w:val="single"/>
          <w:lang w:val="en-NZ"/>
        </w:rPr>
        <w:t>not enrolled but has a confirmed address in another catchment</w:t>
      </w:r>
      <w:r w:rsidRPr="00012B32">
        <w:rPr>
          <w:rFonts w:ascii="Aptos" w:hAnsi="Aptos"/>
          <w:lang w:val="en-NZ"/>
        </w:rPr>
        <w:t>, you should update the case record and allocate the case to CIT so it can be reassigned</w:t>
      </w:r>
    </w:p>
    <w:p w14:paraId="5AB53CD1" w14:textId="77777777" w:rsidR="00181553" w:rsidRPr="00012B32" w:rsidRDefault="00181553" w:rsidP="00D10E3D">
      <w:pPr>
        <w:numPr>
          <w:ilvl w:val="0"/>
          <w:numId w:val="11"/>
        </w:numPr>
        <w:rPr>
          <w:rFonts w:ascii="Aptos" w:hAnsi="Aptos"/>
          <w:lang w:val="en-NZ"/>
        </w:rPr>
      </w:pPr>
      <w:r w:rsidRPr="00012B32">
        <w:rPr>
          <w:rFonts w:ascii="Aptos" w:hAnsi="Aptos"/>
          <w:lang w:val="en-NZ"/>
        </w:rPr>
        <w:t xml:space="preserve">if the ākonga may have moved but there is </w:t>
      </w:r>
      <w:r w:rsidRPr="00012B32">
        <w:rPr>
          <w:rFonts w:ascii="Aptos" w:hAnsi="Aptos"/>
          <w:u w:val="single"/>
          <w:lang w:val="en-NZ"/>
        </w:rPr>
        <w:t>no confirmed address or enrolment</w:t>
      </w:r>
      <w:r w:rsidRPr="00012B32">
        <w:rPr>
          <w:rFonts w:ascii="Aptos" w:hAnsi="Aptos"/>
          <w:lang w:val="en-NZ"/>
        </w:rPr>
        <w:t>, you should retain the case and continue locating activity.</w:t>
      </w:r>
    </w:p>
    <w:p w14:paraId="2CD82BA3" w14:textId="77777777" w:rsidR="00A2075F" w:rsidRPr="00012B32" w:rsidRDefault="00A2075F" w:rsidP="00A2075F">
      <w:pPr>
        <w:ind w:left="360"/>
        <w:rPr>
          <w:rFonts w:ascii="Aptos" w:hAnsi="Aptos"/>
          <w:sz w:val="10"/>
          <w:szCs w:val="10"/>
          <w:lang w:val="en-NZ"/>
        </w:rPr>
      </w:pPr>
    </w:p>
    <w:p w14:paraId="7247B5F5" w14:textId="5D26B930" w:rsidR="00A2075F" w:rsidRPr="00012B32" w:rsidRDefault="00A2075F" w:rsidP="00181553">
      <w:pPr>
        <w:rPr>
          <w:rFonts w:ascii="Aptos" w:hAnsi="Aptos"/>
          <w:lang w:val="en-NZ"/>
        </w:rPr>
      </w:pPr>
      <w:r w:rsidRPr="00012B32">
        <w:rPr>
          <w:rFonts w:ascii="Aptos" w:hAnsi="Aptos"/>
          <w:lang w:val="en-NZ"/>
        </w:rPr>
        <w:t>In some situations, another provider may also be better placed to support the ākonga, for example because they are already supporting siblings or whānau members. This should only happen where the receiving provider has agreed to accept the case. The case should be allocated to CIT with a clear note explaining which provider should receive it and why.</w:t>
      </w:r>
    </w:p>
    <w:p w14:paraId="6199C465" w14:textId="77777777" w:rsidR="00A2075F" w:rsidRPr="00012B32" w:rsidRDefault="00A2075F" w:rsidP="00181553">
      <w:pPr>
        <w:rPr>
          <w:rFonts w:ascii="Aptos" w:hAnsi="Aptos"/>
          <w:sz w:val="8"/>
          <w:szCs w:val="8"/>
          <w:lang w:val="en-NZ"/>
        </w:rPr>
      </w:pPr>
    </w:p>
    <w:p w14:paraId="75EB09BF" w14:textId="06793089" w:rsidR="00181553" w:rsidRPr="00012B32" w:rsidRDefault="00181553" w:rsidP="00181553">
      <w:pPr>
        <w:rPr>
          <w:rFonts w:ascii="Aptos" w:hAnsi="Aptos"/>
          <w:lang w:val="en-NZ"/>
        </w:rPr>
      </w:pPr>
      <w:r w:rsidRPr="00012B32">
        <w:rPr>
          <w:rFonts w:ascii="Aptos" w:hAnsi="Aptos"/>
          <w:lang w:val="en-NZ"/>
        </w:rPr>
        <w:t xml:space="preserve">Moving catchment is not a close reason. The case should remain open unless a valid closure reason has been met. </w:t>
      </w:r>
    </w:p>
    <w:p w14:paraId="752F8191" w14:textId="77777777" w:rsidR="00933CE7" w:rsidRPr="00012B32" w:rsidRDefault="00933CE7" w:rsidP="00933CE7">
      <w:pPr>
        <w:pStyle w:val="Heading3"/>
        <w:rPr>
          <w:rFonts w:ascii="Aptos" w:hAnsi="Aptos"/>
          <w:i w:val="0"/>
          <w:iCs/>
          <w:color w:val="auto"/>
          <w:sz w:val="24"/>
          <w:szCs w:val="28"/>
        </w:rPr>
      </w:pPr>
      <w:r w:rsidRPr="00012B32">
        <w:rPr>
          <w:rFonts w:ascii="Aptos" w:hAnsi="Aptos"/>
          <w:i w:val="0"/>
          <w:iCs/>
          <w:color w:val="auto"/>
          <w:sz w:val="24"/>
          <w:szCs w:val="28"/>
        </w:rPr>
        <w:t>Key principles</w:t>
      </w:r>
    </w:p>
    <w:p w14:paraId="46766AF3" w14:textId="77777777" w:rsidR="00BC2AC4" w:rsidRPr="00012B32" w:rsidRDefault="00BC2AC4" w:rsidP="00BC2AC4">
      <w:pPr>
        <w:rPr>
          <w:rFonts w:ascii="Aptos" w:hAnsi="Aptos"/>
          <w:lang w:val="en-NZ"/>
        </w:rPr>
      </w:pPr>
      <w:r w:rsidRPr="00012B32">
        <w:rPr>
          <w:rFonts w:ascii="Aptos" w:hAnsi="Aptos"/>
          <w:lang w:val="en-NZ"/>
        </w:rPr>
        <w:t>When making decisions about moving catchment, you should:</w:t>
      </w:r>
    </w:p>
    <w:p w14:paraId="47F1C6F1" w14:textId="65EB62DE" w:rsidR="00BC2AC4" w:rsidRPr="00012B32" w:rsidRDefault="00BC2AC4" w:rsidP="00D10E3D">
      <w:pPr>
        <w:numPr>
          <w:ilvl w:val="0"/>
          <w:numId w:val="11"/>
        </w:numPr>
        <w:rPr>
          <w:rFonts w:ascii="Aptos" w:hAnsi="Aptos"/>
          <w:lang w:val="en-NZ"/>
        </w:rPr>
      </w:pPr>
      <w:r w:rsidRPr="00012B32">
        <w:rPr>
          <w:rFonts w:ascii="Aptos" w:hAnsi="Aptos"/>
          <w:lang w:val="en-NZ"/>
        </w:rPr>
        <w:t xml:space="preserve">base the decision on confirmed information </w:t>
      </w:r>
    </w:p>
    <w:p w14:paraId="5347998C" w14:textId="017BDA5C" w:rsidR="00FA623C" w:rsidRPr="00012B32" w:rsidRDefault="00FA623C" w:rsidP="00D10E3D">
      <w:pPr>
        <w:numPr>
          <w:ilvl w:val="0"/>
          <w:numId w:val="11"/>
        </w:numPr>
        <w:rPr>
          <w:rFonts w:ascii="Aptos" w:hAnsi="Aptos"/>
          <w:lang w:val="en-NZ"/>
        </w:rPr>
      </w:pPr>
      <w:r w:rsidRPr="00012B32">
        <w:rPr>
          <w:rFonts w:ascii="Aptos" w:hAnsi="Aptos"/>
          <w:lang w:val="en-NZ"/>
        </w:rPr>
        <w:t>keep the case open while transfer decisions are being worked through</w:t>
      </w:r>
    </w:p>
    <w:p w14:paraId="0C4A1235" w14:textId="552AF902" w:rsidR="00FA623C" w:rsidRPr="00012B32" w:rsidRDefault="00FA623C" w:rsidP="00D10E3D">
      <w:pPr>
        <w:numPr>
          <w:ilvl w:val="0"/>
          <w:numId w:val="11"/>
        </w:numPr>
        <w:rPr>
          <w:rFonts w:ascii="Aptos" w:hAnsi="Aptos"/>
          <w:lang w:val="en-NZ"/>
        </w:rPr>
      </w:pPr>
      <w:r w:rsidRPr="00012B32">
        <w:rPr>
          <w:rFonts w:ascii="Aptos" w:hAnsi="Aptos"/>
          <w:lang w:val="en-NZ"/>
        </w:rPr>
        <w:t xml:space="preserve">transfer the case through the appropriate pathway </w:t>
      </w:r>
    </w:p>
    <w:p w14:paraId="3D6D16E6" w14:textId="77777777" w:rsidR="007E312D" w:rsidRPr="00012B32" w:rsidRDefault="007E312D" w:rsidP="00D10E3D">
      <w:pPr>
        <w:numPr>
          <w:ilvl w:val="0"/>
          <w:numId w:val="11"/>
        </w:numPr>
        <w:rPr>
          <w:rFonts w:ascii="Aptos" w:hAnsi="Aptos"/>
          <w:lang w:val="en-NZ"/>
        </w:rPr>
      </w:pPr>
      <w:r w:rsidRPr="00012B32">
        <w:rPr>
          <w:rFonts w:ascii="Aptos" w:hAnsi="Aptos"/>
          <w:lang w:val="en-NZ"/>
        </w:rPr>
        <w:t>make sure the case record is up to date before transfer, including contacts, case comments, events, barriers, plans, services, and supports where relevant</w:t>
      </w:r>
    </w:p>
    <w:p w14:paraId="77AEFC6A" w14:textId="6047CC14" w:rsidR="00BC2AC4" w:rsidRPr="00012B32" w:rsidRDefault="00BC2AC4" w:rsidP="00D10E3D">
      <w:pPr>
        <w:numPr>
          <w:ilvl w:val="0"/>
          <w:numId w:val="11"/>
        </w:numPr>
        <w:rPr>
          <w:rFonts w:ascii="Aptos" w:hAnsi="Aptos"/>
          <w:lang w:val="en-NZ"/>
        </w:rPr>
      </w:pPr>
      <w:r w:rsidRPr="00012B32">
        <w:rPr>
          <w:rFonts w:ascii="Aptos" w:hAnsi="Aptos"/>
          <w:lang w:val="en-NZ"/>
        </w:rPr>
        <w:t xml:space="preserve">support continuity through a warm handover </w:t>
      </w:r>
    </w:p>
    <w:p w14:paraId="0F166054" w14:textId="77777777" w:rsidR="00BC2AC4" w:rsidRPr="00012B32" w:rsidRDefault="00BC2AC4" w:rsidP="00D10E3D">
      <w:pPr>
        <w:numPr>
          <w:ilvl w:val="0"/>
          <w:numId w:val="11"/>
        </w:numPr>
        <w:rPr>
          <w:rFonts w:ascii="Aptos" w:hAnsi="Aptos"/>
          <w:lang w:val="en-NZ"/>
        </w:rPr>
      </w:pPr>
      <w:r w:rsidRPr="00012B32">
        <w:rPr>
          <w:rFonts w:ascii="Aptos" w:hAnsi="Aptos"/>
          <w:lang w:val="en-NZ"/>
        </w:rPr>
        <w:lastRenderedPageBreak/>
        <w:t>record the reason for the transfer clearly</w:t>
      </w:r>
    </w:p>
    <w:p w14:paraId="687A26B1" w14:textId="6C442CFB" w:rsidR="00BC2AC4" w:rsidRPr="00012B32" w:rsidRDefault="00D60F71" w:rsidP="00D10E3D">
      <w:pPr>
        <w:numPr>
          <w:ilvl w:val="0"/>
          <w:numId w:val="11"/>
        </w:numPr>
        <w:rPr>
          <w:rFonts w:ascii="Aptos" w:hAnsi="Aptos"/>
          <w:lang w:val="en-NZ"/>
        </w:rPr>
      </w:pPr>
      <w:r w:rsidRPr="00012B32">
        <w:rPr>
          <w:rFonts w:ascii="Aptos" w:hAnsi="Aptos"/>
          <w:lang w:val="en-NZ"/>
        </w:rPr>
        <w:t>do not</w:t>
      </w:r>
      <w:r w:rsidR="00BC2AC4" w:rsidRPr="00012B32">
        <w:rPr>
          <w:rFonts w:ascii="Aptos" w:hAnsi="Aptos"/>
          <w:lang w:val="en-NZ"/>
        </w:rPr>
        <w:t xml:space="preserve"> reallocat</w:t>
      </w:r>
      <w:r w:rsidRPr="00012B32">
        <w:rPr>
          <w:rFonts w:ascii="Aptos" w:hAnsi="Aptos"/>
          <w:lang w:val="en-NZ"/>
        </w:rPr>
        <w:t xml:space="preserve">e </w:t>
      </w:r>
      <w:r w:rsidR="00BC2AC4" w:rsidRPr="00012B32">
        <w:rPr>
          <w:rFonts w:ascii="Aptos" w:hAnsi="Aptos"/>
          <w:lang w:val="en-NZ"/>
        </w:rPr>
        <w:t>based only on an expected move or intended enrolment.</w:t>
      </w:r>
    </w:p>
    <w:p w14:paraId="281B243C" w14:textId="77777777" w:rsidR="00B41609" w:rsidRPr="00012B32" w:rsidRDefault="00B41609" w:rsidP="00B41609">
      <w:pPr>
        <w:pStyle w:val="Heading3"/>
        <w:rPr>
          <w:rFonts w:ascii="Aptos" w:hAnsi="Aptos"/>
          <w:i w:val="0"/>
          <w:iCs/>
          <w:color w:val="auto"/>
          <w:sz w:val="24"/>
          <w:szCs w:val="28"/>
        </w:rPr>
      </w:pPr>
      <w:r w:rsidRPr="00012B32">
        <w:rPr>
          <w:rFonts w:ascii="Aptos" w:hAnsi="Aptos"/>
          <w:i w:val="0"/>
          <w:iCs/>
          <w:color w:val="auto"/>
          <w:sz w:val="24"/>
          <w:szCs w:val="28"/>
        </w:rPr>
        <w:t>Checking enrolment and catchment information</w:t>
      </w:r>
    </w:p>
    <w:p w14:paraId="602D2E96" w14:textId="77777777" w:rsidR="00C56523" w:rsidRPr="00012B32" w:rsidRDefault="00C56523" w:rsidP="004E49F9">
      <w:pPr>
        <w:rPr>
          <w:rFonts w:ascii="Aptos" w:hAnsi="Aptos"/>
          <w:lang w:val="en-NZ"/>
        </w:rPr>
      </w:pPr>
      <w:r w:rsidRPr="00012B32">
        <w:rPr>
          <w:rFonts w:ascii="Aptos" w:hAnsi="Aptos"/>
          <w:lang w:val="en-NZ"/>
        </w:rPr>
        <w:t>Before reallocating a case, use the enrolment and catchment information in AS-CMS to determine which pathway applies.</w:t>
      </w:r>
    </w:p>
    <w:p w14:paraId="3AADFF1C" w14:textId="77777777" w:rsidR="00C56523" w:rsidRPr="00012B32" w:rsidRDefault="00C56523" w:rsidP="004E49F9">
      <w:pPr>
        <w:rPr>
          <w:rFonts w:ascii="Aptos" w:hAnsi="Aptos"/>
          <w:lang w:val="en-NZ"/>
        </w:rPr>
      </w:pPr>
      <w:r w:rsidRPr="00012B32">
        <w:rPr>
          <w:rFonts w:ascii="Aptos" w:hAnsi="Aptos"/>
          <w:lang w:val="en-NZ"/>
        </w:rPr>
        <w:t>You should check:</w:t>
      </w:r>
    </w:p>
    <w:p w14:paraId="4D7A0A19" w14:textId="2A73E1E6" w:rsidR="00540123" w:rsidRPr="00012B32" w:rsidRDefault="00540123" w:rsidP="00D10E3D">
      <w:pPr>
        <w:numPr>
          <w:ilvl w:val="0"/>
          <w:numId w:val="12"/>
        </w:numPr>
        <w:rPr>
          <w:rFonts w:ascii="Aptos" w:hAnsi="Aptos"/>
          <w:lang w:val="en-NZ"/>
        </w:rPr>
      </w:pPr>
      <w:r w:rsidRPr="00012B32">
        <w:rPr>
          <w:rFonts w:ascii="Aptos" w:hAnsi="Aptos"/>
          <w:lang w:val="en-NZ"/>
        </w:rPr>
        <w:t xml:space="preserve">the </w:t>
      </w:r>
      <w:r w:rsidRPr="00012B32">
        <w:rPr>
          <w:rFonts w:ascii="Aptos" w:hAnsi="Aptos"/>
          <w:u w:val="single"/>
          <w:lang w:val="en-NZ"/>
        </w:rPr>
        <w:t>Currently Enrolled</w:t>
      </w:r>
      <w:r w:rsidRPr="00012B32">
        <w:rPr>
          <w:rFonts w:ascii="Aptos" w:hAnsi="Aptos"/>
          <w:lang w:val="en-NZ"/>
        </w:rPr>
        <w:t xml:space="preserve"> field in the Student Details section of the case, immediately under the status bar. This field will show </w:t>
      </w:r>
      <w:r w:rsidRPr="00012B32">
        <w:rPr>
          <w:rFonts w:ascii="Aptos" w:hAnsi="Aptos"/>
          <w:u w:val="single"/>
          <w:lang w:val="en-NZ"/>
        </w:rPr>
        <w:t>Y</w:t>
      </w:r>
      <w:r w:rsidRPr="00012B32">
        <w:rPr>
          <w:rFonts w:ascii="Aptos" w:hAnsi="Aptos"/>
          <w:lang w:val="en-NZ"/>
        </w:rPr>
        <w:t xml:space="preserve"> if the ākonga is currently enrolled, or </w:t>
      </w:r>
      <w:r w:rsidRPr="00012B32">
        <w:rPr>
          <w:rFonts w:ascii="Aptos" w:hAnsi="Aptos"/>
          <w:u w:val="single"/>
          <w:lang w:val="en-NZ"/>
        </w:rPr>
        <w:t>N</w:t>
      </w:r>
      <w:r w:rsidRPr="00012B32">
        <w:rPr>
          <w:rFonts w:ascii="Aptos" w:hAnsi="Aptos"/>
          <w:lang w:val="en-NZ"/>
        </w:rPr>
        <w:t xml:space="preserve"> if they are not currently enrolled.</w:t>
      </w:r>
    </w:p>
    <w:p w14:paraId="5DE24A6E" w14:textId="1C7B1A42" w:rsidR="00540123" w:rsidRPr="00012B32" w:rsidRDefault="00540123" w:rsidP="00D10E3D">
      <w:pPr>
        <w:numPr>
          <w:ilvl w:val="0"/>
          <w:numId w:val="12"/>
        </w:numPr>
        <w:rPr>
          <w:rFonts w:ascii="Aptos" w:hAnsi="Aptos"/>
          <w:lang w:val="en-NZ"/>
        </w:rPr>
      </w:pPr>
      <w:r w:rsidRPr="00012B32">
        <w:rPr>
          <w:rFonts w:ascii="Aptos" w:hAnsi="Aptos"/>
          <w:lang w:val="en-NZ"/>
        </w:rPr>
        <w:t xml:space="preserve">the </w:t>
      </w:r>
      <w:r w:rsidRPr="00012B32">
        <w:rPr>
          <w:rFonts w:ascii="Aptos" w:hAnsi="Aptos"/>
          <w:u w:val="single"/>
          <w:lang w:val="en-NZ"/>
        </w:rPr>
        <w:t>Details tab</w:t>
      </w:r>
      <w:r w:rsidRPr="00012B32">
        <w:rPr>
          <w:rFonts w:ascii="Aptos" w:hAnsi="Aptos"/>
          <w:lang w:val="en-NZ"/>
        </w:rPr>
        <w:t xml:space="preserve"> on the case to </w:t>
      </w:r>
      <w:r w:rsidR="00083F0C" w:rsidRPr="00012B32">
        <w:rPr>
          <w:rFonts w:ascii="Aptos" w:hAnsi="Aptos"/>
          <w:lang w:val="en-NZ"/>
        </w:rPr>
        <w:t>see</w:t>
      </w:r>
      <w:r w:rsidRPr="00012B32">
        <w:rPr>
          <w:rFonts w:ascii="Aptos" w:hAnsi="Aptos"/>
          <w:lang w:val="en-NZ"/>
        </w:rPr>
        <w:t xml:space="preserve"> whether the case is showing as out of catchment, and to view current school catchment and new provider information where available.</w:t>
      </w:r>
    </w:p>
    <w:p w14:paraId="4D4E46A3" w14:textId="0D3FB453" w:rsidR="00540123" w:rsidRPr="00012B32" w:rsidRDefault="00540123" w:rsidP="00D10E3D">
      <w:pPr>
        <w:numPr>
          <w:ilvl w:val="0"/>
          <w:numId w:val="12"/>
        </w:numPr>
        <w:rPr>
          <w:rFonts w:ascii="Aptos" w:hAnsi="Aptos"/>
          <w:lang w:val="en-NZ"/>
        </w:rPr>
      </w:pPr>
      <w:r w:rsidRPr="00012B32">
        <w:rPr>
          <w:rFonts w:ascii="Aptos" w:hAnsi="Aptos"/>
          <w:lang w:val="en-NZ"/>
        </w:rPr>
        <w:t xml:space="preserve">the </w:t>
      </w:r>
      <w:r w:rsidRPr="00012B32">
        <w:rPr>
          <w:rFonts w:ascii="Aptos" w:hAnsi="Aptos"/>
          <w:u w:val="single"/>
          <w:lang w:val="en-NZ"/>
        </w:rPr>
        <w:t xml:space="preserve">Enrolment History </w:t>
      </w:r>
      <w:r w:rsidR="00D23675" w:rsidRPr="00012B32">
        <w:rPr>
          <w:rFonts w:ascii="Aptos" w:hAnsi="Aptos"/>
          <w:u w:val="single"/>
          <w:lang w:val="en-NZ"/>
        </w:rPr>
        <w:t>tab</w:t>
      </w:r>
      <w:r w:rsidR="00D23675" w:rsidRPr="00012B32">
        <w:rPr>
          <w:rFonts w:ascii="Aptos" w:hAnsi="Aptos"/>
          <w:lang w:val="en-NZ"/>
        </w:rPr>
        <w:t xml:space="preserve"> where</w:t>
      </w:r>
      <w:r w:rsidR="00A222E0" w:rsidRPr="00012B32">
        <w:rPr>
          <w:rFonts w:ascii="Aptos" w:hAnsi="Aptos"/>
          <w:lang w:val="en-NZ"/>
        </w:rPr>
        <w:t xml:space="preserve"> you need to confirm </w:t>
      </w:r>
      <w:r w:rsidRPr="00012B32">
        <w:rPr>
          <w:rFonts w:ascii="Aptos" w:hAnsi="Aptos"/>
          <w:lang w:val="en-NZ"/>
        </w:rPr>
        <w:t>current and previous enrolment information.</w:t>
      </w:r>
    </w:p>
    <w:p w14:paraId="4EF8AB8A" w14:textId="25F6099F" w:rsidR="00540123" w:rsidRPr="00012B32" w:rsidRDefault="00540123" w:rsidP="00D10E3D">
      <w:pPr>
        <w:numPr>
          <w:ilvl w:val="0"/>
          <w:numId w:val="12"/>
        </w:numPr>
        <w:rPr>
          <w:rFonts w:ascii="Aptos" w:hAnsi="Aptos"/>
          <w:lang w:val="en-NZ"/>
        </w:rPr>
      </w:pPr>
      <w:r w:rsidRPr="00012B32">
        <w:rPr>
          <w:rFonts w:ascii="Aptos" w:hAnsi="Aptos"/>
          <w:lang w:val="en-NZ"/>
        </w:rPr>
        <w:t xml:space="preserve">the </w:t>
      </w:r>
      <w:r w:rsidR="00AE5421" w:rsidRPr="00012B32">
        <w:rPr>
          <w:rFonts w:ascii="Aptos" w:hAnsi="Aptos"/>
          <w:u w:val="single"/>
          <w:lang w:val="en-NZ"/>
        </w:rPr>
        <w:t>Daily</w:t>
      </w:r>
      <w:r w:rsidR="00AE5421" w:rsidRPr="00012B32">
        <w:rPr>
          <w:rFonts w:ascii="Aptos" w:hAnsi="Aptos"/>
          <w:lang w:val="en-NZ"/>
        </w:rPr>
        <w:t xml:space="preserve"> </w:t>
      </w:r>
      <w:r w:rsidRPr="00012B32">
        <w:rPr>
          <w:rFonts w:ascii="Aptos" w:hAnsi="Aptos"/>
          <w:u w:val="single"/>
          <w:lang w:val="en-NZ"/>
        </w:rPr>
        <w:t>Attendance</w:t>
      </w:r>
      <w:r w:rsidR="00AE5421" w:rsidRPr="00012B32">
        <w:rPr>
          <w:rFonts w:ascii="Aptos" w:hAnsi="Aptos"/>
          <w:u w:val="single"/>
          <w:lang w:val="en-NZ"/>
        </w:rPr>
        <w:t xml:space="preserve"> tab</w:t>
      </w:r>
      <w:r w:rsidRPr="00012B32">
        <w:rPr>
          <w:rFonts w:ascii="Aptos" w:hAnsi="Aptos"/>
          <w:lang w:val="en-NZ"/>
        </w:rPr>
        <w:t xml:space="preserve"> </w:t>
      </w:r>
      <w:r w:rsidR="00D23675" w:rsidRPr="00012B32">
        <w:rPr>
          <w:rFonts w:ascii="Aptos" w:hAnsi="Aptos"/>
          <w:lang w:val="en-NZ"/>
        </w:rPr>
        <w:t>as a supporting check, noting that attendance data may sometimes appear before ENROL has been updated.</w:t>
      </w:r>
    </w:p>
    <w:p w14:paraId="41D545BB" w14:textId="77777777" w:rsidR="00AF19F7" w:rsidRPr="00012B32" w:rsidRDefault="00AF19F7" w:rsidP="00E55D2B">
      <w:pPr>
        <w:pStyle w:val="Heading3"/>
        <w:rPr>
          <w:rFonts w:ascii="Aptos" w:hAnsi="Aptos"/>
          <w:i w:val="0"/>
          <w:iCs/>
          <w:color w:val="auto"/>
          <w:sz w:val="24"/>
          <w:szCs w:val="28"/>
        </w:rPr>
      </w:pPr>
      <w:r w:rsidRPr="00012B32">
        <w:rPr>
          <w:rFonts w:ascii="Aptos" w:hAnsi="Aptos"/>
          <w:i w:val="0"/>
          <w:iCs/>
          <w:color w:val="auto"/>
          <w:sz w:val="24"/>
          <w:szCs w:val="28"/>
        </w:rPr>
        <w:t>When the ākonga enrols at a school in another catchment</w:t>
      </w:r>
    </w:p>
    <w:p w14:paraId="2DE1005C" w14:textId="77777777" w:rsidR="00AF19F7" w:rsidRPr="00012B32" w:rsidRDefault="00AF19F7" w:rsidP="00275721">
      <w:pPr>
        <w:pStyle w:val="Heading4"/>
        <w:rPr>
          <w:rFonts w:ascii="Aptos" w:hAnsi="Aptos"/>
          <w:sz w:val="22"/>
          <w:szCs w:val="22"/>
          <w:lang w:val="en-NZ"/>
        </w:rPr>
      </w:pPr>
      <w:r w:rsidRPr="00012B32">
        <w:rPr>
          <w:rFonts w:ascii="Aptos" w:hAnsi="Aptos"/>
          <w:sz w:val="22"/>
          <w:szCs w:val="22"/>
          <w:lang w:val="en-NZ"/>
        </w:rPr>
        <w:t>What this means</w:t>
      </w:r>
    </w:p>
    <w:p w14:paraId="5F13A333" w14:textId="77777777" w:rsidR="00725203" w:rsidRPr="00012B32" w:rsidRDefault="00725203" w:rsidP="00725203">
      <w:pPr>
        <w:rPr>
          <w:rFonts w:ascii="Aptos" w:hAnsi="Aptos"/>
          <w:lang w:val="en-NZ"/>
        </w:rPr>
      </w:pPr>
      <w:r w:rsidRPr="00012B32">
        <w:rPr>
          <w:rFonts w:ascii="Aptos" w:hAnsi="Aptos"/>
          <w:lang w:val="en-NZ"/>
        </w:rPr>
        <w:t>If the ākonga enrols at a school in another catchment, the case should move to the provider for the new catchment.</w:t>
      </w:r>
    </w:p>
    <w:p w14:paraId="0F68CEB2" w14:textId="77777777" w:rsidR="00725203" w:rsidRPr="00012B32" w:rsidRDefault="00725203" w:rsidP="00725203">
      <w:pPr>
        <w:rPr>
          <w:rFonts w:ascii="Aptos" w:hAnsi="Aptos"/>
          <w:lang w:val="en-NZ"/>
        </w:rPr>
      </w:pPr>
      <w:r w:rsidRPr="00012B32">
        <w:rPr>
          <w:rFonts w:ascii="Aptos" w:hAnsi="Aptos"/>
          <w:lang w:val="en-NZ"/>
        </w:rPr>
        <w:t>You may become aware that the enrolment has changed because you receive an in-app notification. The case will also show an Out of Catchment alert.</w:t>
      </w:r>
    </w:p>
    <w:p w14:paraId="7583D8C1" w14:textId="77777777" w:rsidR="00725203" w:rsidRPr="00012B32" w:rsidRDefault="00725203" w:rsidP="00725203">
      <w:pPr>
        <w:rPr>
          <w:rFonts w:ascii="Aptos" w:hAnsi="Aptos"/>
          <w:lang w:val="en-NZ"/>
        </w:rPr>
      </w:pPr>
      <w:r w:rsidRPr="00012B32">
        <w:rPr>
          <w:rFonts w:ascii="Aptos" w:hAnsi="Aptos"/>
          <w:lang w:val="en-NZ"/>
        </w:rPr>
        <w:t>Use the enrolment and catchment information in AS-CMS to confirm that this is the correct pathway before reallocating the case.</w:t>
      </w:r>
    </w:p>
    <w:p w14:paraId="60DFC9A4" w14:textId="2E906BC9" w:rsidR="00AF19F7" w:rsidRPr="00012B32" w:rsidRDefault="00AF19F7" w:rsidP="00725203">
      <w:pPr>
        <w:pStyle w:val="Heading4"/>
        <w:rPr>
          <w:rFonts w:ascii="Aptos" w:hAnsi="Aptos"/>
          <w:sz w:val="22"/>
          <w:szCs w:val="22"/>
          <w:lang w:val="en-NZ"/>
        </w:rPr>
      </w:pPr>
      <w:r w:rsidRPr="00012B32">
        <w:rPr>
          <w:rFonts w:ascii="Aptos" w:hAnsi="Aptos"/>
          <w:sz w:val="22"/>
          <w:szCs w:val="22"/>
          <w:lang w:val="en-NZ"/>
        </w:rPr>
        <w:t>What you should do</w:t>
      </w:r>
    </w:p>
    <w:p w14:paraId="65AFBF6C" w14:textId="77777777" w:rsidR="000371A8" w:rsidRPr="00012B32" w:rsidRDefault="000371A8" w:rsidP="000371A8">
      <w:pPr>
        <w:rPr>
          <w:rFonts w:ascii="Aptos" w:hAnsi="Aptos"/>
          <w:lang w:val="en-NZ"/>
        </w:rPr>
      </w:pPr>
      <w:r w:rsidRPr="00012B32">
        <w:rPr>
          <w:rFonts w:ascii="Aptos" w:hAnsi="Aptos"/>
          <w:lang w:val="en-NZ"/>
        </w:rPr>
        <w:t>Before reallocating the case, you should:</w:t>
      </w:r>
    </w:p>
    <w:p w14:paraId="2832A4C0" w14:textId="7E804626" w:rsidR="00844415" w:rsidRPr="00012B32" w:rsidRDefault="00844415" w:rsidP="00D10E3D">
      <w:pPr>
        <w:numPr>
          <w:ilvl w:val="0"/>
          <w:numId w:val="12"/>
        </w:numPr>
        <w:rPr>
          <w:rFonts w:ascii="Aptos" w:hAnsi="Aptos"/>
          <w:lang w:val="en-NZ"/>
        </w:rPr>
      </w:pPr>
      <w:r w:rsidRPr="00012B32">
        <w:rPr>
          <w:rFonts w:ascii="Aptos" w:hAnsi="Aptos"/>
          <w:lang w:val="en-NZ"/>
        </w:rPr>
        <w:t>confirm the ākonga is currently enrolled at a school in another catchment</w:t>
      </w:r>
    </w:p>
    <w:p w14:paraId="39E728CD" w14:textId="77777777" w:rsidR="00844415" w:rsidRPr="00012B32" w:rsidRDefault="00844415" w:rsidP="00D10E3D">
      <w:pPr>
        <w:numPr>
          <w:ilvl w:val="0"/>
          <w:numId w:val="12"/>
        </w:numPr>
        <w:rPr>
          <w:rFonts w:ascii="Aptos" w:hAnsi="Aptos"/>
          <w:lang w:val="en-NZ"/>
        </w:rPr>
      </w:pPr>
      <w:r w:rsidRPr="00012B32">
        <w:rPr>
          <w:rFonts w:ascii="Aptos" w:hAnsi="Aptos"/>
          <w:lang w:val="en-NZ"/>
        </w:rPr>
        <w:t>check the relevant enrolment and catchment information in AS-CMS</w:t>
      </w:r>
    </w:p>
    <w:p w14:paraId="107D0F67" w14:textId="1BAB41DA" w:rsidR="00165622" w:rsidRPr="00012B32" w:rsidRDefault="00165622" w:rsidP="00D10E3D">
      <w:pPr>
        <w:numPr>
          <w:ilvl w:val="0"/>
          <w:numId w:val="12"/>
        </w:numPr>
        <w:rPr>
          <w:rFonts w:ascii="Aptos" w:hAnsi="Aptos"/>
          <w:lang w:val="en-NZ"/>
        </w:rPr>
      </w:pPr>
      <w:r w:rsidRPr="00012B32">
        <w:rPr>
          <w:rFonts w:ascii="Aptos" w:hAnsi="Aptos"/>
          <w:lang w:val="en-NZ"/>
        </w:rPr>
        <w:t>update the case record, including recent case activity, contacts, barriers, plans, services, and supports where relevant</w:t>
      </w:r>
    </w:p>
    <w:p w14:paraId="5687186D" w14:textId="5FF12CEC" w:rsidR="00844415" w:rsidRPr="00012B32" w:rsidRDefault="00844415" w:rsidP="00D10E3D">
      <w:pPr>
        <w:numPr>
          <w:ilvl w:val="0"/>
          <w:numId w:val="12"/>
        </w:numPr>
        <w:rPr>
          <w:rFonts w:ascii="Aptos" w:hAnsi="Aptos"/>
          <w:lang w:val="en-NZ"/>
        </w:rPr>
      </w:pPr>
      <w:r w:rsidRPr="00012B32">
        <w:rPr>
          <w:rFonts w:ascii="Aptos" w:hAnsi="Aptos"/>
          <w:lang w:val="en-NZ"/>
        </w:rPr>
        <w:t xml:space="preserve">contact the receiving provider and arrange a handover </w:t>
      </w:r>
    </w:p>
    <w:p w14:paraId="17C0E8B7" w14:textId="023D7FD3" w:rsidR="00844415" w:rsidRPr="00012B32" w:rsidRDefault="00844415" w:rsidP="00D10E3D">
      <w:pPr>
        <w:numPr>
          <w:ilvl w:val="0"/>
          <w:numId w:val="12"/>
        </w:numPr>
        <w:rPr>
          <w:rFonts w:ascii="Aptos" w:hAnsi="Aptos"/>
          <w:lang w:val="en-NZ"/>
        </w:rPr>
      </w:pPr>
      <w:r w:rsidRPr="00012B32">
        <w:rPr>
          <w:rFonts w:ascii="Aptos" w:hAnsi="Aptos"/>
          <w:lang w:val="en-NZ"/>
        </w:rPr>
        <w:t>record the handover</w:t>
      </w:r>
      <w:r w:rsidR="00A14068" w:rsidRPr="00012B32">
        <w:rPr>
          <w:rFonts w:ascii="Aptos" w:hAnsi="Aptos"/>
          <w:lang w:val="en-NZ"/>
        </w:rPr>
        <w:t xml:space="preserve"> in AS-CMS</w:t>
      </w:r>
      <w:r w:rsidRPr="00012B32">
        <w:rPr>
          <w:rFonts w:ascii="Aptos" w:hAnsi="Aptos"/>
          <w:lang w:val="en-NZ"/>
        </w:rPr>
        <w:t>, including what was discussed</w:t>
      </w:r>
    </w:p>
    <w:p w14:paraId="5EAC6329" w14:textId="77777777" w:rsidR="00844415" w:rsidRPr="00012B32" w:rsidRDefault="00844415" w:rsidP="00D10E3D">
      <w:pPr>
        <w:numPr>
          <w:ilvl w:val="0"/>
          <w:numId w:val="12"/>
        </w:numPr>
        <w:rPr>
          <w:rFonts w:ascii="Aptos" w:hAnsi="Aptos"/>
          <w:lang w:val="en-NZ"/>
        </w:rPr>
      </w:pPr>
      <w:r w:rsidRPr="00012B32">
        <w:rPr>
          <w:rFonts w:ascii="Aptos" w:hAnsi="Aptos"/>
          <w:lang w:val="en-NZ"/>
        </w:rPr>
        <w:t>reallocate the case directly to the receiving provider.</w:t>
      </w:r>
    </w:p>
    <w:p w14:paraId="7A3D8F52" w14:textId="77777777" w:rsidR="00D40496" w:rsidRPr="00446578" w:rsidRDefault="00D40496" w:rsidP="00844415">
      <w:pPr>
        <w:rPr>
          <w:rFonts w:ascii="Aptos" w:hAnsi="Aptos"/>
          <w:sz w:val="10"/>
          <w:szCs w:val="10"/>
          <w:lang w:val="en-NZ"/>
        </w:rPr>
      </w:pPr>
    </w:p>
    <w:p w14:paraId="57ADABC2" w14:textId="4C3F5C57" w:rsidR="00704584" w:rsidRPr="00012B32" w:rsidRDefault="00844415" w:rsidP="001514A7">
      <w:pPr>
        <w:rPr>
          <w:rFonts w:ascii="Aptos" w:hAnsi="Aptos"/>
          <w:color w:val="FF0000"/>
          <w:lang w:val="en-NZ"/>
        </w:rPr>
      </w:pPr>
      <w:r w:rsidRPr="00012B32">
        <w:rPr>
          <w:rFonts w:ascii="Aptos" w:hAnsi="Aptos"/>
          <w:lang w:val="en-NZ"/>
        </w:rPr>
        <w:t>The handover should give the receiving provider enough information to continue supporting the ākonga and whānau without repeating work unnecessarily.</w:t>
      </w:r>
      <w:r w:rsidR="00350D26" w:rsidRPr="00012B32">
        <w:rPr>
          <w:rFonts w:ascii="Aptos" w:hAnsi="Aptos"/>
          <w:lang w:val="en-NZ"/>
        </w:rPr>
        <w:t xml:space="preserve"> </w:t>
      </w:r>
    </w:p>
    <w:p w14:paraId="67C22E22" w14:textId="77777777" w:rsidR="00AF19F7" w:rsidRPr="00012B32" w:rsidRDefault="00AF19F7" w:rsidP="00275721">
      <w:pPr>
        <w:pStyle w:val="Heading3"/>
        <w:rPr>
          <w:rFonts w:ascii="Aptos" w:hAnsi="Aptos"/>
          <w:i w:val="0"/>
          <w:iCs/>
          <w:color w:val="auto"/>
          <w:sz w:val="24"/>
          <w:szCs w:val="28"/>
        </w:rPr>
      </w:pPr>
      <w:r w:rsidRPr="00012B32">
        <w:rPr>
          <w:rFonts w:ascii="Aptos" w:hAnsi="Aptos"/>
          <w:i w:val="0"/>
          <w:iCs/>
          <w:color w:val="auto"/>
          <w:sz w:val="24"/>
          <w:szCs w:val="28"/>
        </w:rPr>
        <w:t>When the ākonga is not enrolled but has a confirmed address in another catchment</w:t>
      </w:r>
    </w:p>
    <w:p w14:paraId="1F70BF6C" w14:textId="77777777" w:rsidR="00AF19F7" w:rsidRPr="00012B32" w:rsidRDefault="00AF19F7" w:rsidP="00275721">
      <w:pPr>
        <w:pStyle w:val="Heading4"/>
        <w:rPr>
          <w:rFonts w:ascii="Aptos" w:hAnsi="Aptos"/>
          <w:sz w:val="22"/>
          <w:szCs w:val="22"/>
          <w:lang w:val="en-NZ"/>
        </w:rPr>
      </w:pPr>
      <w:r w:rsidRPr="00012B32">
        <w:rPr>
          <w:rFonts w:ascii="Aptos" w:hAnsi="Aptos"/>
          <w:sz w:val="22"/>
          <w:szCs w:val="22"/>
          <w:lang w:val="en-NZ"/>
        </w:rPr>
        <w:t>What this means</w:t>
      </w:r>
    </w:p>
    <w:p w14:paraId="615A58BF" w14:textId="77777777" w:rsidR="0084419D" w:rsidRPr="00012B32" w:rsidRDefault="0084419D" w:rsidP="0084419D">
      <w:pPr>
        <w:rPr>
          <w:rFonts w:ascii="Aptos" w:hAnsi="Aptos"/>
          <w:lang w:val="en-NZ"/>
        </w:rPr>
      </w:pPr>
      <w:r w:rsidRPr="00012B32">
        <w:rPr>
          <w:rFonts w:ascii="Aptos" w:hAnsi="Aptos"/>
          <w:lang w:val="en-NZ"/>
        </w:rPr>
        <w:t>If the ākonga is not enrolled, but you have a confirmed address in another catchment, the case should move through CIT so it can be assigned to the appropriate provider.</w:t>
      </w:r>
    </w:p>
    <w:p w14:paraId="620B7652" w14:textId="77777777" w:rsidR="0084419D" w:rsidRPr="00012B32" w:rsidRDefault="0084419D" w:rsidP="0084419D">
      <w:pPr>
        <w:rPr>
          <w:rFonts w:ascii="Aptos" w:hAnsi="Aptos"/>
          <w:lang w:val="en-NZ"/>
        </w:rPr>
      </w:pPr>
      <w:r w:rsidRPr="00012B32">
        <w:rPr>
          <w:rFonts w:ascii="Aptos" w:hAnsi="Aptos"/>
          <w:lang w:val="en-NZ"/>
        </w:rPr>
        <w:t>This pathway applies when there is enough confirmed address information to identify the new catchment, but the ākonga is not currently enrolled at a school.</w:t>
      </w:r>
    </w:p>
    <w:p w14:paraId="2A6265FB" w14:textId="77777777" w:rsidR="0084419D" w:rsidRPr="00012B32" w:rsidRDefault="0084419D" w:rsidP="0084419D">
      <w:pPr>
        <w:rPr>
          <w:rFonts w:ascii="Aptos" w:hAnsi="Aptos"/>
          <w:lang w:val="en-NZ"/>
        </w:rPr>
      </w:pPr>
      <w:r w:rsidRPr="00012B32">
        <w:rPr>
          <w:rFonts w:ascii="Aptos" w:hAnsi="Aptos"/>
          <w:lang w:val="en-NZ"/>
        </w:rPr>
        <w:lastRenderedPageBreak/>
        <w:t>Use the address and catchment information available to you to confirm that this is the correct pathway before allocating the case to CIT.</w:t>
      </w:r>
    </w:p>
    <w:p w14:paraId="6192EB6A" w14:textId="77777777" w:rsidR="00AF19F7" w:rsidRPr="00012B32" w:rsidRDefault="00AF19F7" w:rsidP="00275721">
      <w:pPr>
        <w:pStyle w:val="Heading4"/>
        <w:rPr>
          <w:rFonts w:ascii="Aptos" w:hAnsi="Aptos"/>
          <w:sz w:val="22"/>
          <w:szCs w:val="22"/>
          <w:lang w:val="en-NZ"/>
        </w:rPr>
      </w:pPr>
      <w:r w:rsidRPr="00012B32">
        <w:rPr>
          <w:rFonts w:ascii="Aptos" w:hAnsi="Aptos"/>
          <w:sz w:val="22"/>
          <w:szCs w:val="22"/>
          <w:lang w:val="en-NZ"/>
        </w:rPr>
        <w:t>What counts as a confirmed address</w:t>
      </w:r>
    </w:p>
    <w:p w14:paraId="370EFEE5" w14:textId="4E0193E4" w:rsidR="00D52B8A" w:rsidRPr="00D52B8A" w:rsidRDefault="00D52B8A" w:rsidP="00D52B8A">
      <w:pPr>
        <w:rPr>
          <w:rFonts w:ascii="Aptos" w:hAnsi="Aptos"/>
          <w:lang w:val="en-NZ"/>
        </w:rPr>
      </w:pPr>
      <w:r>
        <w:rPr>
          <w:rFonts w:ascii="Aptos" w:hAnsi="Aptos"/>
          <w:lang w:val="en-NZ"/>
        </w:rPr>
        <w:t xml:space="preserve">A </w:t>
      </w:r>
      <w:r w:rsidRPr="00D52B8A">
        <w:rPr>
          <w:rFonts w:ascii="Aptos" w:hAnsi="Aptos"/>
          <w:lang w:val="en-NZ"/>
        </w:rPr>
        <w:t>confirmed address should give you reasonable assurance that the ākonga is living</w:t>
      </w:r>
      <w:r>
        <w:rPr>
          <w:rFonts w:ascii="Aptos" w:hAnsi="Aptos"/>
          <w:lang w:val="en-NZ"/>
        </w:rPr>
        <w:t xml:space="preserve"> i</w:t>
      </w:r>
      <w:r w:rsidRPr="00D52B8A">
        <w:rPr>
          <w:rFonts w:ascii="Aptos" w:hAnsi="Aptos"/>
          <w:lang w:val="en-NZ"/>
        </w:rPr>
        <w:t xml:space="preserve">n the new catchment. </w:t>
      </w:r>
    </w:p>
    <w:p w14:paraId="56DC8CCA" w14:textId="55557560" w:rsidR="007B6C06" w:rsidRPr="00012B32" w:rsidRDefault="00CA399E" w:rsidP="007B6C06">
      <w:pPr>
        <w:rPr>
          <w:rFonts w:ascii="Aptos" w:hAnsi="Aptos"/>
          <w:lang w:val="en-NZ"/>
        </w:rPr>
      </w:pPr>
      <w:r w:rsidRPr="00012B32">
        <w:rPr>
          <w:rFonts w:ascii="Aptos" w:hAnsi="Aptos"/>
          <w:lang w:val="en-NZ"/>
        </w:rPr>
        <w:t>A confirmed address may come from sources such as:</w:t>
      </w:r>
    </w:p>
    <w:p w14:paraId="096A38B1" w14:textId="3C1A452C" w:rsidR="00D3577B" w:rsidRPr="00012B32" w:rsidRDefault="00CA399E" w:rsidP="00D10E3D">
      <w:pPr>
        <w:pStyle w:val="ListParagraph"/>
        <w:numPr>
          <w:ilvl w:val="0"/>
          <w:numId w:val="24"/>
        </w:numPr>
        <w:rPr>
          <w:rFonts w:ascii="Aptos" w:eastAsia="Times New Roman" w:hAnsi="Aptos" w:cs="Segoe UI"/>
          <w:lang w:val="en-NZ" w:eastAsia="en-NZ"/>
        </w:rPr>
      </w:pPr>
      <w:r w:rsidRPr="00012B32">
        <w:rPr>
          <w:rFonts w:ascii="Aptos" w:eastAsia="Times New Roman" w:hAnsi="Aptos" w:cs="Segoe UI"/>
          <w:lang w:val="en-NZ" w:eastAsia="en-NZ"/>
        </w:rPr>
        <w:t>whānau</w:t>
      </w:r>
    </w:p>
    <w:p w14:paraId="1C9E9007" w14:textId="230B73E7" w:rsidR="00CA399E" w:rsidRPr="00012B32" w:rsidRDefault="00CA399E"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an MSD information request</w:t>
      </w:r>
    </w:p>
    <w:p w14:paraId="0A0822E7" w14:textId="77777777" w:rsidR="00CA399E" w:rsidRPr="00012B32" w:rsidRDefault="00CA399E"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a school</w:t>
      </w:r>
    </w:p>
    <w:p w14:paraId="752FC0E5" w14:textId="77777777" w:rsidR="00CA399E" w:rsidRPr="00012B32" w:rsidRDefault="00CA399E"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another agency or professional source</w:t>
      </w:r>
    </w:p>
    <w:p w14:paraId="44080E3F" w14:textId="77777777" w:rsidR="00CA399E" w:rsidRPr="00012B32" w:rsidRDefault="00CA399E"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another reliable source that provides enough information to identify the new catchment.</w:t>
      </w:r>
    </w:p>
    <w:p w14:paraId="02C82A93" w14:textId="77777777" w:rsidR="0036689B" w:rsidRPr="0036689B" w:rsidRDefault="0036689B" w:rsidP="0036689B">
      <w:pPr>
        <w:rPr>
          <w:rFonts w:ascii="Aptos" w:hAnsi="Aptos"/>
          <w:lang w:val="en-NZ"/>
        </w:rPr>
      </w:pPr>
      <w:r w:rsidRPr="0036689B">
        <w:rPr>
          <w:rFonts w:ascii="Aptos" w:hAnsi="Aptos"/>
          <w:lang w:val="en-NZ"/>
        </w:rPr>
        <w:t>If the information is unclear, or there is reason to believe the ākonga may not be living at the address provided, continue locating activity before allocating the case to CIT.</w:t>
      </w:r>
    </w:p>
    <w:p w14:paraId="1F213DEC" w14:textId="77777777" w:rsidR="000E0530" w:rsidRPr="000E0530" w:rsidRDefault="000E0530" w:rsidP="000E0530">
      <w:pPr>
        <w:rPr>
          <w:rFonts w:ascii="Aptos" w:hAnsi="Aptos"/>
          <w:lang w:val="en-NZ"/>
        </w:rPr>
      </w:pPr>
      <w:r w:rsidRPr="000E0530">
        <w:rPr>
          <w:rFonts w:ascii="Aptos" w:hAnsi="Aptos"/>
          <w:lang w:val="en-NZ"/>
        </w:rPr>
        <w:t>Where an address has been provided, record the source of that information clearly on the case. This is especially important where the address has come from an information request, another agency, or another professional source.</w:t>
      </w:r>
    </w:p>
    <w:p w14:paraId="491BADC9" w14:textId="77777777" w:rsidR="00AF19F7" w:rsidRPr="00012B32" w:rsidRDefault="00AF19F7" w:rsidP="00275721">
      <w:pPr>
        <w:pStyle w:val="Heading4"/>
        <w:rPr>
          <w:rFonts w:ascii="Aptos" w:hAnsi="Aptos"/>
          <w:sz w:val="22"/>
          <w:szCs w:val="22"/>
          <w:lang w:val="en-NZ"/>
        </w:rPr>
      </w:pPr>
      <w:r w:rsidRPr="00012B32">
        <w:rPr>
          <w:rFonts w:ascii="Aptos" w:hAnsi="Aptos"/>
          <w:sz w:val="22"/>
          <w:szCs w:val="22"/>
          <w:lang w:val="en-NZ"/>
        </w:rPr>
        <w:t>What you should do</w:t>
      </w:r>
    </w:p>
    <w:p w14:paraId="0DCA318C" w14:textId="77777777" w:rsidR="00413D90" w:rsidRDefault="008270CF" w:rsidP="00413D90">
      <w:pPr>
        <w:rPr>
          <w:rFonts w:ascii="Aptos" w:hAnsi="Aptos"/>
          <w:lang w:val="en-NZ"/>
        </w:rPr>
      </w:pPr>
      <w:r w:rsidRPr="00012B32">
        <w:rPr>
          <w:rFonts w:ascii="Aptos" w:hAnsi="Aptos"/>
          <w:lang w:val="en-NZ"/>
        </w:rPr>
        <w:t>Before allocating the case to CIT, you should:</w:t>
      </w:r>
    </w:p>
    <w:p w14:paraId="1C7A0F11" w14:textId="44370511" w:rsidR="00D3577B" w:rsidRPr="00413D90" w:rsidRDefault="008270CF" w:rsidP="00413D90">
      <w:pPr>
        <w:pStyle w:val="ListParagraph"/>
        <w:numPr>
          <w:ilvl w:val="0"/>
          <w:numId w:val="25"/>
        </w:numPr>
        <w:rPr>
          <w:rFonts w:ascii="Aptos" w:eastAsia="Times New Roman" w:hAnsi="Aptos" w:cs="Segoe UI"/>
          <w:lang w:val="en-NZ" w:eastAsia="en-NZ"/>
        </w:rPr>
      </w:pPr>
      <w:r w:rsidRPr="00413D90">
        <w:rPr>
          <w:rFonts w:ascii="Aptos" w:eastAsia="Times New Roman" w:hAnsi="Aptos" w:cs="Segoe UI"/>
          <w:lang w:val="en-NZ" w:eastAsia="en-NZ"/>
        </w:rPr>
        <w:t>confirm the ākonga is not currently enrolled</w:t>
      </w:r>
    </w:p>
    <w:p w14:paraId="00454B36" w14:textId="7491E7E4" w:rsidR="008270CF" w:rsidRDefault="008270CF"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confirm the new address is in another catchment</w:t>
      </w:r>
    </w:p>
    <w:p w14:paraId="2D5F747C" w14:textId="05408AFC" w:rsidR="003D5C2D" w:rsidRPr="00012B32" w:rsidRDefault="003D5C2D"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Pr>
          <w:rFonts w:ascii="Aptos" w:eastAsia="Times New Roman" w:hAnsi="Aptos" w:cs="Segoe UI"/>
          <w:lang w:val="en-NZ" w:eastAsia="en-NZ"/>
        </w:rPr>
        <w:t>ensure that</w:t>
      </w:r>
      <w:r w:rsidRPr="003D5C2D">
        <w:rPr>
          <w:rFonts w:ascii="Aptos" w:eastAsia="Times New Roman" w:hAnsi="Aptos" w:cs="Segoe UI"/>
          <w:lang w:val="en-NZ" w:eastAsia="en-NZ"/>
        </w:rPr>
        <w:t xml:space="preserve"> the information gives reasonable assurance that the ākonga is living</w:t>
      </w:r>
      <w:r w:rsidR="00FB6883">
        <w:rPr>
          <w:rFonts w:ascii="Aptos" w:eastAsia="Times New Roman" w:hAnsi="Aptos" w:cs="Segoe UI"/>
          <w:lang w:val="en-NZ" w:eastAsia="en-NZ"/>
        </w:rPr>
        <w:t xml:space="preserve"> </w:t>
      </w:r>
      <w:r w:rsidRPr="003D5C2D">
        <w:rPr>
          <w:rFonts w:ascii="Aptos" w:eastAsia="Times New Roman" w:hAnsi="Aptos" w:cs="Segoe UI"/>
          <w:lang w:val="en-NZ" w:eastAsia="en-NZ"/>
        </w:rPr>
        <w:t>at that address</w:t>
      </w:r>
    </w:p>
    <w:p w14:paraId="7D63061E" w14:textId="77777777" w:rsidR="008270CF" w:rsidRPr="00012B32" w:rsidRDefault="008270CF"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update the case contacts with the new address and any other relevant contact details</w:t>
      </w:r>
    </w:p>
    <w:p w14:paraId="5AEEB33F" w14:textId="77777777" w:rsidR="008270CF" w:rsidRPr="00012B32" w:rsidRDefault="008270CF"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record the source of the address information</w:t>
      </w:r>
    </w:p>
    <w:p w14:paraId="125F53FA" w14:textId="77777777" w:rsidR="008270CF" w:rsidRPr="00012B32" w:rsidRDefault="008270CF"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identify the provider for the new catchment</w:t>
      </w:r>
    </w:p>
    <w:p w14:paraId="51632FF3" w14:textId="4FADA3D2" w:rsidR="003626A2" w:rsidRPr="00012B32" w:rsidRDefault="003626A2"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update the case record, including recent case activity, barriers, plans, services, and supports where relevant</w:t>
      </w:r>
    </w:p>
    <w:p w14:paraId="2A0872A2" w14:textId="4F8C3893" w:rsidR="008270CF" w:rsidRPr="00012B32" w:rsidRDefault="008270CF"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contact the receiving provider and arrange a handover</w:t>
      </w:r>
    </w:p>
    <w:p w14:paraId="21228A65" w14:textId="639028A8" w:rsidR="008270CF" w:rsidRPr="00012B32" w:rsidRDefault="008270CF"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record the handover in AS-CMS, including what was discussed</w:t>
      </w:r>
    </w:p>
    <w:p w14:paraId="4523FA7D" w14:textId="77777777" w:rsidR="008270CF" w:rsidRPr="00012B32" w:rsidRDefault="008270CF" w:rsidP="00D10E3D">
      <w:pPr>
        <w:pStyle w:val="ListParagraph"/>
        <w:widowControl/>
        <w:numPr>
          <w:ilvl w:val="0"/>
          <w:numId w:val="23"/>
        </w:numPr>
        <w:autoSpaceDE/>
        <w:autoSpaceDN/>
        <w:spacing w:before="100" w:beforeAutospacing="1" w:after="100" w:afterAutospacing="1" w:line="300" w:lineRule="atLeast"/>
        <w:rPr>
          <w:rFonts w:ascii="Aptos" w:eastAsia="Times New Roman" w:hAnsi="Aptos" w:cs="Segoe UI"/>
          <w:lang w:val="en-NZ" w:eastAsia="en-NZ"/>
        </w:rPr>
      </w:pPr>
      <w:r w:rsidRPr="00012B32">
        <w:rPr>
          <w:rFonts w:ascii="Aptos" w:eastAsia="Times New Roman" w:hAnsi="Aptos" w:cs="Segoe UI"/>
          <w:lang w:val="en-NZ" w:eastAsia="en-NZ"/>
        </w:rPr>
        <w:t>allocate the case to CIT with a clear note identifying the provider the case should go to.</w:t>
      </w:r>
    </w:p>
    <w:p w14:paraId="104D7749" w14:textId="77777777" w:rsidR="008270CF" w:rsidRPr="00012B32" w:rsidRDefault="008270CF" w:rsidP="008270CF">
      <w:pPr>
        <w:rPr>
          <w:rFonts w:ascii="Aptos" w:hAnsi="Aptos"/>
          <w:lang w:val="en-NZ"/>
        </w:rPr>
      </w:pPr>
      <w:r w:rsidRPr="00012B32">
        <w:rPr>
          <w:rFonts w:ascii="Aptos" w:hAnsi="Aptos"/>
          <w:lang w:val="en-NZ"/>
        </w:rPr>
        <w:t>The note to CIT should include the confirmed address, the source of the address information, the intended receiving provider, and whether a handover has taken place.</w:t>
      </w:r>
    </w:p>
    <w:p w14:paraId="06E5F840" w14:textId="77777777" w:rsidR="008270CF" w:rsidRPr="00012B32" w:rsidRDefault="008270CF" w:rsidP="008270CF">
      <w:pPr>
        <w:rPr>
          <w:rFonts w:ascii="Aptos" w:hAnsi="Aptos"/>
          <w:lang w:val="en-NZ"/>
        </w:rPr>
      </w:pPr>
      <w:r w:rsidRPr="00012B32">
        <w:rPr>
          <w:rFonts w:ascii="Aptos" w:hAnsi="Aptos"/>
          <w:lang w:val="en-NZ"/>
        </w:rPr>
        <w:t>The handover should give the receiving provider enough information to continue supporting the ākonga and whānau without repeating work unnecessarily.</w:t>
      </w:r>
    </w:p>
    <w:p w14:paraId="29E3B975" w14:textId="77777777" w:rsidR="00AF19F7" w:rsidRPr="00012B32" w:rsidRDefault="00AF19F7" w:rsidP="00275721">
      <w:pPr>
        <w:pStyle w:val="Heading3"/>
        <w:rPr>
          <w:rFonts w:ascii="Aptos" w:hAnsi="Aptos"/>
          <w:i w:val="0"/>
          <w:iCs/>
          <w:color w:val="auto"/>
          <w:sz w:val="24"/>
          <w:szCs w:val="28"/>
        </w:rPr>
      </w:pPr>
      <w:r w:rsidRPr="00012B32">
        <w:rPr>
          <w:rFonts w:ascii="Aptos" w:hAnsi="Aptos"/>
          <w:i w:val="0"/>
          <w:iCs/>
          <w:color w:val="auto"/>
          <w:sz w:val="24"/>
          <w:szCs w:val="28"/>
        </w:rPr>
        <w:t>When the ākonga may have moved but there is no confirmed address</w:t>
      </w:r>
    </w:p>
    <w:p w14:paraId="204E8C1B" w14:textId="77777777" w:rsidR="00AF19F7" w:rsidRPr="00012B32" w:rsidRDefault="00AF19F7" w:rsidP="00275721">
      <w:pPr>
        <w:pStyle w:val="Heading4"/>
        <w:rPr>
          <w:rFonts w:ascii="Aptos" w:hAnsi="Aptos"/>
          <w:sz w:val="22"/>
          <w:szCs w:val="22"/>
          <w:lang w:val="en-NZ"/>
        </w:rPr>
      </w:pPr>
      <w:r w:rsidRPr="00012B32">
        <w:rPr>
          <w:rFonts w:ascii="Aptos" w:hAnsi="Aptos"/>
          <w:sz w:val="22"/>
          <w:szCs w:val="22"/>
          <w:lang w:val="en-NZ"/>
        </w:rPr>
        <w:t>What this means</w:t>
      </w:r>
    </w:p>
    <w:p w14:paraId="0B6487E5" w14:textId="77777777" w:rsidR="007321F4" w:rsidRPr="00012B32" w:rsidRDefault="007321F4" w:rsidP="007321F4">
      <w:pPr>
        <w:rPr>
          <w:rFonts w:ascii="Aptos" w:hAnsi="Aptos"/>
          <w:lang w:val="en-NZ"/>
        </w:rPr>
      </w:pPr>
      <w:r w:rsidRPr="00012B32">
        <w:rPr>
          <w:rFonts w:ascii="Aptos" w:hAnsi="Aptos"/>
          <w:lang w:val="en-NZ"/>
        </w:rPr>
        <w:t>Sometimes you may have information that suggests the ākonga has moved to another catchment, but you do not yet have a confirmed address or confirmed enrolment.</w:t>
      </w:r>
    </w:p>
    <w:p w14:paraId="6A787D32" w14:textId="5A4199BA" w:rsidR="00E7184C" w:rsidRPr="00E7184C" w:rsidRDefault="00E7184C" w:rsidP="00E7184C">
      <w:pPr>
        <w:rPr>
          <w:rFonts w:ascii="Aptos" w:hAnsi="Aptos"/>
          <w:lang w:val="en-NZ"/>
        </w:rPr>
      </w:pPr>
      <w:r w:rsidRPr="00E7184C">
        <w:rPr>
          <w:rFonts w:ascii="Aptos" w:hAnsi="Aptos"/>
          <w:lang w:val="en-NZ"/>
        </w:rPr>
        <w:t xml:space="preserve">This information can help guide your locating activity, but it is not enough to reallocate the case or allocate it to CIT. The case should stay with you while </w:t>
      </w:r>
      <w:r w:rsidR="00612964">
        <w:rPr>
          <w:rFonts w:ascii="Aptos" w:hAnsi="Aptos"/>
          <w:lang w:val="en-NZ"/>
        </w:rPr>
        <w:t xml:space="preserve">you </w:t>
      </w:r>
      <w:r w:rsidR="00612964" w:rsidRPr="00E7184C">
        <w:rPr>
          <w:rFonts w:ascii="Aptos" w:hAnsi="Aptos"/>
          <w:lang w:val="en-NZ"/>
        </w:rPr>
        <w:t xml:space="preserve">continue </w:t>
      </w:r>
      <w:r w:rsidR="003D2F5B">
        <w:rPr>
          <w:rFonts w:ascii="Aptos" w:hAnsi="Aptos"/>
          <w:lang w:val="en-NZ"/>
        </w:rPr>
        <w:t xml:space="preserve">attempts to locate the </w:t>
      </w:r>
      <w:r w:rsidR="006E3105" w:rsidRPr="00D5294A">
        <w:rPr>
          <w:rFonts w:ascii="Aptos" w:hAnsi="Aptos"/>
          <w:lang w:val="en-NZ"/>
        </w:rPr>
        <w:t>ākonga</w:t>
      </w:r>
      <w:r w:rsidRPr="00E7184C">
        <w:rPr>
          <w:rFonts w:ascii="Aptos" w:hAnsi="Aptos"/>
          <w:lang w:val="en-NZ"/>
        </w:rPr>
        <w:t>.</w:t>
      </w:r>
    </w:p>
    <w:p w14:paraId="05FA6002" w14:textId="77777777" w:rsidR="00D5294A" w:rsidRPr="00D5294A" w:rsidRDefault="00D5294A" w:rsidP="00D5294A">
      <w:pPr>
        <w:rPr>
          <w:rFonts w:ascii="Aptos" w:hAnsi="Aptos"/>
          <w:lang w:val="en-NZ"/>
        </w:rPr>
      </w:pPr>
      <w:r w:rsidRPr="00D5294A">
        <w:rPr>
          <w:rFonts w:ascii="Aptos" w:hAnsi="Aptos"/>
          <w:lang w:val="en-NZ"/>
        </w:rPr>
        <w:t xml:space="preserve">The same approach applies if you are told that the ākonga is expected to move or enrol in another </w:t>
      </w:r>
      <w:r w:rsidRPr="00D5294A">
        <w:rPr>
          <w:rFonts w:ascii="Aptos" w:hAnsi="Aptos"/>
          <w:lang w:val="en-NZ"/>
        </w:rPr>
        <w:lastRenderedPageBreak/>
        <w:t>catchment, but this has not yet been confirmed. Record the information as unconfirmed, continue locating activity and information checks where needed, and check AS-CMS for updated enrolment or address information.</w:t>
      </w:r>
    </w:p>
    <w:p w14:paraId="4CC3F1E8" w14:textId="04350D2B" w:rsidR="00AF19F7" w:rsidRPr="00012B32" w:rsidRDefault="00AF19F7" w:rsidP="007321F4">
      <w:pPr>
        <w:pStyle w:val="Heading4"/>
        <w:rPr>
          <w:rFonts w:ascii="Aptos" w:hAnsi="Aptos"/>
          <w:sz w:val="22"/>
          <w:szCs w:val="22"/>
          <w:lang w:val="en-NZ"/>
        </w:rPr>
      </w:pPr>
      <w:r w:rsidRPr="00012B32">
        <w:rPr>
          <w:rFonts w:ascii="Aptos" w:hAnsi="Aptos"/>
          <w:sz w:val="22"/>
          <w:szCs w:val="22"/>
          <w:lang w:val="en-NZ"/>
        </w:rPr>
        <w:t>What you should do</w:t>
      </w:r>
    </w:p>
    <w:p w14:paraId="344E1673" w14:textId="77777777" w:rsidR="009869E6" w:rsidRPr="00012B32" w:rsidRDefault="009869E6" w:rsidP="009869E6">
      <w:pPr>
        <w:rPr>
          <w:rFonts w:ascii="Aptos" w:hAnsi="Aptos"/>
          <w:lang w:val="en-NZ"/>
        </w:rPr>
      </w:pPr>
      <w:r w:rsidRPr="00012B32">
        <w:rPr>
          <w:rFonts w:ascii="Aptos" w:hAnsi="Aptos"/>
          <w:lang w:val="en-NZ"/>
        </w:rPr>
        <w:t>You should:</w:t>
      </w:r>
    </w:p>
    <w:p w14:paraId="32C0089A" w14:textId="77777777" w:rsidR="009869E6" w:rsidRPr="00012B32" w:rsidRDefault="009869E6" w:rsidP="00D10E3D">
      <w:pPr>
        <w:numPr>
          <w:ilvl w:val="0"/>
          <w:numId w:val="13"/>
        </w:numPr>
        <w:rPr>
          <w:rFonts w:ascii="Aptos" w:hAnsi="Aptos"/>
          <w:lang w:val="en-NZ"/>
        </w:rPr>
      </w:pPr>
      <w:r w:rsidRPr="00012B32">
        <w:rPr>
          <w:rFonts w:ascii="Aptos" w:hAnsi="Aptos"/>
          <w:lang w:val="en-NZ"/>
        </w:rPr>
        <w:t>retain responsibility for the case while the location is being confirmed</w:t>
      </w:r>
    </w:p>
    <w:p w14:paraId="0C16D916" w14:textId="48D7295B" w:rsidR="009869E6" w:rsidRPr="00012B32" w:rsidRDefault="009869E6" w:rsidP="00D10E3D">
      <w:pPr>
        <w:numPr>
          <w:ilvl w:val="0"/>
          <w:numId w:val="13"/>
        </w:numPr>
        <w:rPr>
          <w:rFonts w:ascii="Aptos" w:hAnsi="Aptos"/>
          <w:lang w:val="en-NZ"/>
        </w:rPr>
      </w:pPr>
      <w:r w:rsidRPr="00012B32">
        <w:rPr>
          <w:rFonts w:ascii="Aptos" w:hAnsi="Aptos"/>
          <w:lang w:val="en-NZ"/>
        </w:rPr>
        <w:t xml:space="preserve">record what you have been told, including </w:t>
      </w:r>
      <w:r w:rsidR="00E13798" w:rsidRPr="00012B32">
        <w:rPr>
          <w:rFonts w:ascii="Aptos" w:hAnsi="Aptos"/>
          <w:lang w:val="en-NZ"/>
        </w:rPr>
        <w:t>whether</w:t>
      </w:r>
      <w:r w:rsidRPr="00012B32">
        <w:rPr>
          <w:rFonts w:ascii="Aptos" w:hAnsi="Aptos"/>
          <w:lang w:val="en-NZ"/>
        </w:rPr>
        <w:t xml:space="preserve"> the information is confirmed </w:t>
      </w:r>
      <w:r w:rsidR="0022267E" w:rsidRPr="00012B32">
        <w:rPr>
          <w:rFonts w:ascii="Aptos" w:hAnsi="Aptos"/>
          <w:lang w:val="en-NZ"/>
        </w:rPr>
        <w:t>or unconfirmed</w:t>
      </w:r>
    </w:p>
    <w:p w14:paraId="6392CC00" w14:textId="77777777" w:rsidR="009869E6" w:rsidRPr="00012B32" w:rsidRDefault="009869E6" w:rsidP="00D10E3D">
      <w:pPr>
        <w:numPr>
          <w:ilvl w:val="0"/>
          <w:numId w:val="13"/>
        </w:numPr>
        <w:rPr>
          <w:rFonts w:ascii="Aptos" w:hAnsi="Aptos"/>
          <w:lang w:val="en-NZ"/>
        </w:rPr>
      </w:pPr>
      <w:r w:rsidRPr="00012B32">
        <w:rPr>
          <w:rFonts w:ascii="Aptos" w:hAnsi="Aptos"/>
          <w:lang w:val="en-NZ"/>
        </w:rPr>
        <w:t>continue reasonable efforts to locate the ākonga and whānau</w:t>
      </w:r>
    </w:p>
    <w:p w14:paraId="11A8FFE2" w14:textId="77777777" w:rsidR="009869E6" w:rsidRPr="00012B32" w:rsidRDefault="009869E6" w:rsidP="00D10E3D">
      <w:pPr>
        <w:numPr>
          <w:ilvl w:val="0"/>
          <w:numId w:val="13"/>
        </w:numPr>
        <w:rPr>
          <w:rFonts w:ascii="Aptos" w:hAnsi="Aptos"/>
          <w:lang w:val="en-NZ"/>
        </w:rPr>
      </w:pPr>
      <w:r w:rsidRPr="00012B32">
        <w:rPr>
          <w:rFonts w:ascii="Aptos" w:hAnsi="Aptos"/>
          <w:lang w:val="en-NZ"/>
        </w:rPr>
        <w:t>check whether there is any updated information from previous schools, known contacts, agencies, community networks, or other relevant sources</w:t>
      </w:r>
    </w:p>
    <w:p w14:paraId="1B6D3973" w14:textId="77777777" w:rsidR="009869E6" w:rsidRPr="00012B32" w:rsidRDefault="009869E6" w:rsidP="00D10E3D">
      <w:pPr>
        <w:numPr>
          <w:ilvl w:val="0"/>
          <w:numId w:val="13"/>
        </w:numPr>
        <w:rPr>
          <w:rFonts w:ascii="Aptos" w:hAnsi="Aptos"/>
          <w:lang w:val="en-NZ"/>
        </w:rPr>
      </w:pPr>
      <w:r w:rsidRPr="00012B32">
        <w:rPr>
          <w:rFonts w:ascii="Aptos" w:hAnsi="Aptos"/>
          <w:lang w:val="en-NZ"/>
        </w:rPr>
        <w:t>complete or repeat information requests where appropriate</w:t>
      </w:r>
    </w:p>
    <w:p w14:paraId="4841BB08" w14:textId="77777777" w:rsidR="009869E6" w:rsidRPr="00012B32" w:rsidRDefault="009869E6" w:rsidP="00D10E3D">
      <w:pPr>
        <w:numPr>
          <w:ilvl w:val="0"/>
          <w:numId w:val="13"/>
        </w:numPr>
        <w:rPr>
          <w:rFonts w:ascii="Aptos" w:hAnsi="Aptos"/>
          <w:lang w:val="en-NZ"/>
        </w:rPr>
      </w:pPr>
      <w:r w:rsidRPr="00012B32">
        <w:rPr>
          <w:rFonts w:ascii="Aptos" w:hAnsi="Aptos"/>
          <w:lang w:val="en-NZ"/>
        </w:rPr>
        <w:t>update the case record as new information becomes available</w:t>
      </w:r>
    </w:p>
    <w:p w14:paraId="1CB0FBF9" w14:textId="77777777" w:rsidR="009869E6" w:rsidRPr="00012B32" w:rsidRDefault="009869E6" w:rsidP="00D10E3D">
      <w:pPr>
        <w:numPr>
          <w:ilvl w:val="0"/>
          <w:numId w:val="13"/>
        </w:numPr>
        <w:rPr>
          <w:rFonts w:ascii="Aptos" w:hAnsi="Aptos"/>
          <w:lang w:val="en-NZ"/>
        </w:rPr>
      </w:pPr>
      <w:r w:rsidRPr="00012B32">
        <w:rPr>
          <w:rFonts w:ascii="Aptos" w:hAnsi="Aptos"/>
          <w:lang w:val="en-NZ"/>
        </w:rPr>
        <w:t>use the Not Located flag if the criteria are met</w:t>
      </w:r>
    </w:p>
    <w:p w14:paraId="4CBF3FAC" w14:textId="77777777" w:rsidR="009869E6" w:rsidRPr="00012B32" w:rsidRDefault="009869E6" w:rsidP="00D10E3D">
      <w:pPr>
        <w:numPr>
          <w:ilvl w:val="0"/>
          <w:numId w:val="13"/>
        </w:numPr>
        <w:rPr>
          <w:rFonts w:ascii="Aptos" w:hAnsi="Aptos"/>
          <w:lang w:val="en-NZ"/>
        </w:rPr>
      </w:pPr>
      <w:r w:rsidRPr="00012B32">
        <w:rPr>
          <w:rFonts w:ascii="Aptos" w:hAnsi="Aptos"/>
          <w:lang w:val="en-NZ"/>
        </w:rPr>
        <w:t>keep the case open unless a valid close reason has separately been met.</w:t>
      </w:r>
    </w:p>
    <w:p w14:paraId="79C89169" w14:textId="77777777" w:rsidR="00070F35" w:rsidRPr="00012B32" w:rsidRDefault="00070F35" w:rsidP="00A644B1">
      <w:pPr>
        <w:rPr>
          <w:rFonts w:ascii="Aptos" w:hAnsi="Aptos"/>
          <w:sz w:val="16"/>
          <w:szCs w:val="16"/>
          <w:lang w:val="en-NZ"/>
        </w:rPr>
      </w:pPr>
    </w:p>
    <w:p w14:paraId="173A0C4A" w14:textId="6DBFFFE3" w:rsidR="00A644B1" w:rsidRPr="00012B32" w:rsidRDefault="00A644B1" w:rsidP="00A644B1">
      <w:pPr>
        <w:rPr>
          <w:rFonts w:ascii="Aptos" w:hAnsi="Aptos"/>
          <w:lang w:val="en-NZ"/>
        </w:rPr>
      </w:pPr>
      <w:r w:rsidRPr="00012B32">
        <w:rPr>
          <w:rFonts w:ascii="Aptos" w:hAnsi="Aptos"/>
          <w:lang w:val="en-NZ"/>
        </w:rPr>
        <w:t>If you later confirm that the ākonga is enrolled at a school in another catchment, follow the pathway for reallocating directly to the receiving provider.</w:t>
      </w:r>
    </w:p>
    <w:p w14:paraId="28F6259C" w14:textId="20608B78" w:rsidR="00A644B1" w:rsidRPr="00012B32" w:rsidRDefault="00A644B1" w:rsidP="00A644B1">
      <w:pPr>
        <w:rPr>
          <w:rFonts w:ascii="Aptos" w:hAnsi="Aptos"/>
          <w:lang w:val="en-NZ"/>
        </w:rPr>
      </w:pPr>
      <w:r w:rsidRPr="00012B32">
        <w:rPr>
          <w:rFonts w:ascii="Aptos" w:hAnsi="Aptos"/>
          <w:lang w:val="en-NZ"/>
        </w:rPr>
        <w:t>If you later confirm that the ākonga is not enrolled but has a</w:t>
      </w:r>
      <w:r w:rsidR="00114FE8" w:rsidRPr="00012B32">
        <w:rPr>
          <w:rFonts w:ascii="Aptos" w:hAnsi="Aptos"/>
          <w:lang w:val="en-NZ"/>
        </w:rPr>
        <w:t xml:space="preserve"> confirmed </w:t>
      </w:r>
      <w:r w:rsidRPr="00012B32">
        <w:rPr>
          <w:rFonts w:ascii="Aptos" w:hAnsi="Aptos"/>
          <w:lang w:val="en-NZ"/>
        </w:rPr>
        <w:t>address in another catchment, follow the pathway for allocating the case to CIT.</w:t>
      </w:r>
    </w:p>
    <w:p w14:paraId="65D68A58" w14:textId="26B7D441" w:rsidR="00F504EA" w:rsidRPr="00012B32" w:rsidRDefault="00F504EA" w:rsidP="00770377">
      <w:pPr>
        <w:pStyle w:val="Heading3"/>
        <w:rPr>
          <w:rFonts w:ascii="Aptos" w:hAnsi="Aptos"/>
          <w:i w:val="0"/>
          <w:iCs/>
          <w:color w:val="auto"/>
          <w:sz w:val="24"/>
          <w:szCs w:val="28"/>
        </w:rPr>
      </w:pPr>
      <w:r w:rsidRPr="00012B32">
        <w:rPr>
          <w:rFonts w:ascii="Aptos" w:hAnsi="Aptos"/>
          <w:i w:val="0"/>
          <w:iCs/>
          <w:color w:val="auto"/>
          <w:sz w:val="24"/>
          <w:szCs w:val="28"/>
        </w:rPr>
        <w:t>When another provider has agreed to support the ākonga</w:t>
      </w:r>
    </w:p>
    <w:p w14:paraId="2298BB5D" w14:textId="77777777" w:rsidR="00F504EA" w:rsidRPr="00012B32" w:rsidRDefault="00F504EA" w:rsidP="00F504EA">
      <w:pPr>
        <w:rPr>
          <w:rFonts w:ascii="Aptos" w:hAnsi="Aptos"/>
          <w:lang w:val="en-NZ"/>
        </w:rPr>
      </w:pPr>
      <w:r w:rsidRPr="00012B32">
        <w:rPr>
          <w:rFonts w:ascii="Aptos" w:hAnsi="Aptos"/>
          <w:lang w:val="en-NZ"/>
        </w:rPr>
        <w:t>In some situations, another provider may be better placed to support the ākonga, for example because they are already supporting siblings or whānau members.</w:t>
      </w:r>
    </w:p>
    <w:p w14:paraId="750B52F6" w14:textId="3DA84CC8" w:rsidR="007233CA" w:rsidRPr="00012B32" w:rsidRDefault="00F504EA" w:rsidP="007233CA">
      <w:pPr>
        <w:rPr>
          <w:rFonts w:ascii="Aptos" w:hAnsi="Aptos"/>
          <w:lang w:val="en-NZ"/>
        </w:rPr>
      </w:pPr>
      <w:r w:rsidRPr="00012B32">
        <w:rPr>
          <w:rFonts w:ascii="Aptos" w:hAnsi="Aptos"/>
          <w:lang w:val="en-NZ"/>
        </w:rPr>
        <w:t xml:space="preserve">This pathway should only be used where </w:t>
      </w:r>
      <w:r w:rsidR="007233CA" w:rsidRPr="00012B32">
        <w:rPr>
          <w:rFonts w:ascii="Aptos" w:hAnsi="Aptos"/>
          <w:lang w:val="en-NZ"/>
        </w:rPr>
        <w:t>the receiving provider has agreed to accept the case.</w:t>
      </w:r>
    </w:p>
    <w:p w14:paraId="34E09752" w14:textId="77777777" w:rsidR="00C9492C" w:rsidRPr="00012B32" w:rsidRDefault="00C9492C" w:rsidP="00F504EA">
      <w:pPr>
        <w:rPr>
          <w:rFonts w:ascii="Aptos" w:hAnsi="Aptos"/>
          <w:sz w:val="8"/>
          <w:szCs w:val="8"/>
          <w:lang w:val="en-NZ"/>
        </w:rPr>
      </w:pPr>
    </w:p>
    <w:p w14:paraId="3EA06BAA" w14:textId="2759A375" w:rsidR="00F504EA" w:rsidRPr="00012B32" w:rsidRDefault="00F504EA" w:rsidP="00F504EA">
      <w:pPr>
        <w:rPr>
          <w:rFonts w:ascii="Aptos" w:hAnsi="Aptos"/>
          <w:lang w:val="en-NZ"/>
        </w:rPr>
      </w:pPr>
      <w:r w:rsidRPr="00012B32">
        <w:rPr>
          <w:rFonts w:ascii="Aptos" w:hAnsi="Aptos"/>
          <w:lang w:val="en-NZ"/>
        </w:rPr>
        <w:t xml:space="preserve">Before </w:t>
      </w:r>
      <w:r w:rsidR="00C9492C" w:rsidRPr="00012B32">
        <w:rPr>
          <w:rFonts w:ascii="Aptos" w:hAnsi="Aptos"/>
          <w:lang w:val="en-NZ"/>
        </w:rPr>
        <w:t>allocating the case to CIT, you should</w:t>
      </w:r>
      <w:r w:rsidRPr="00012B32">
        <w:rPr>
          <w:rFonts w:ascii="Aptos" w:hAnsi="Aptos"/>
          <w:lang w:val="en-NZ"/>
        </w:rPr>
        <w:t>:</w:t>
      </w:r>
    </w:p>
    <w:p w14:paraId="18EA6288" w14:textId="1116ED46" w:rsidR="00F504EA" w:rsidRPr="00012B32" w:rsidRDefault="00F504EA" w:rsidP="00D10E3D">
      <w:pPr>
        <w:pStyle w:val="ListParagraph"/>
        <w:numPr>
          <w:ilvl w:val="0"/>
          <w:numId w:val="22"/>
        </w:numPr>
        <w:rPr>
          <w:rFonts w:ascii="Aptos" w:hAnsi="Aptos"/>
          <w:lang w:val="en-NZ"/>
        </w:rPr>
      </w:pPr>
      <w:r w:rsidRPr="00012B32">
        <w:rPr>
          <w:rFonts w:ascii="Aptos" w:hAnsi="Aptos"/>
          <w:lang w:val="en-NZ"/>
        </w:rPr>
        <w:t>confirm that the receiving provider has agreed to accept the case</w:t>
      </w:r>
    </w:p>
    <w:p w14:paraId="72D2BE50" w14:textId="08A509E9" w:rsidR="00F504EA" w:rsidRPr="00012B32" w:rsidRDefault="00F504EA" w:rsidP="00D10E3D">
      <w:pPr>
        <w:pStyle w:val="ListParagraph"/>
        <w:numPr>
          <w:ilvl w:val="0"/>
          <w:numId w:val="22"/>
        </w:numPr>
        <w:rPr>
          <w:rFonts w:ascii="Aptos" w:hAnsi="Aptos"/>
          <w:lang w:val="en-NZ"/>
        </w:rPr>
      </w:pPr>
      <w:r w:rsidRPr="00012B32">
        <w:rPr>
          <w:rFonts w:ascii="Aptos" w:hAnsi="Aptos"/>
          <w:lang w:val="en-NZ"/>
        </w:rPr>
        <w:t>record why the transfer is appropriate</w:t>
      </w:r>
    </w:p>
    <w:p w14:paraId="602D41C1" w14:textId="30F13E12" w:rsidR="000F6364" w:rsidRPr="00012B32" w:rsidRDefault="000F6364" w:rsidP="00D10E3D">
      <w:pPr>
        <w:pStyle w:val="ListParagraph"/>
        <w:numPr>
          <w:ilvl w:val="0"/>
          <w:numId w:val="22"/>
        </w:numPr>
        <w:rPr>
          <w:rFonts w:ascii="Aptos" w:hAnsi="Aptos"/>
          <w:lang w:val="en-NZ"/>
        </w:rPr>
      </w:pPr>
      <w:r w:rsidRPr="00012B32">
        <w:rPr>
          <w:rFonts w:ascii="Aptos" w:hAnsi="Aptos"/>
          <w:lang w:val="en-NZ"/>
        </w:rPr>
        <w:t>update the case record, including recent case activity, contacts, barriers, plans, services, and supports where relevant</w:t>
      </w:r>
    </w:p>
    <w:p w14:paraId="1349E121" w14:textId="77777777" w:rsidR="00DD767F" w:rsidRPr="00012B32" w:rsidRDefault="00F504EA" w:rsidP="00D10E3D">
      <w:pPr>
        <w:pStyle w:val="ListParagraph"/>
        <w:numPr>
          <w:ilvl w:val="0"/>
          <w:numId w:val="22"/>
        </w:numPr>
        <w:rPr>
          <w:rFonts w:ascii="Aptos" w:hAnsi="Aptos"/>
          <w:lang w:val="en-NZ"/>
        </w:rPr>
      </w:pPr>
      <w:r w:rsidRPr="00012B32">
        <w:rPr>
          <w:rFonts w:ascii="Aptos" w:hAnsi="Aptos"/>
          <w:lang w:val="en-NZ"/>
        </w:rPr>
        <w:t>arrange and record a handover with the receiving provider</w:t>
      </w:r>
      <w:r w:rsidR="00DD767F" w:rsidRPr="00012B32">
        <w:rPr>
          <w:rFonts w:ascii="Aptos" w:eastAsia="Times New Roman" w:hAnsi="Aptos" w:cs="Segoe UI"/>
          <w:sz w:val="21"/>
          <w:szCs w:val="21"/>
          <w:lang w:val="en-NZ" w:eastAsia="en-NZ"/>
        </w:rPr>
        <w:t xml:space="preserve"> </w:t>
      </w:r>
    </w:p>
    <w:p w14:paraId="755F5137" w14:textId="7B98A3A3" w:rsidR="00F504EA" w:rsidRPr="00012B32" w:rsidRDefault="00DD767F" w:rsidP="00D10E3D">
      <w:pPr>
        <w:pStyle w:val="ListParagraph"/>
        <w:numPr>
          <w:ilvl w:val="0"/>
          <w:numId w:val="22"/>
        </w:numPr>
        <w:rPr>
          <w:rFonts w:ascii="Aptos" w:hAnsi="Aptos"/>
          <w:lang w:val="en-NZ"/>
        </w:rPr>
      </w:pPr>
      <w:r w:rsidRPr="00012B32">
        <w:rPr>
          <w:rFonts w:ascii="Aptos" w:hAnsi="Aptos"/>
          <w:lang w:val="en-NZ"/>
        </w:rPr>
        <w:t>allocate the case to CIT with a clear note identifying which provider the case should go to and why.</w:t>
      </w:r>
    </w:p>
    <w:p w14:paraId="100D327A" w14:textId="77777777" w:rsidR="007B71FA" w:rsidRPr="00012B32" w:rsidRDefault="007B71FA" w:rsidP="007B71FA">
      <w:pPr>
        <w:rPr>
          <w:rFonts w:ascii="Aptos" w:hAnsi="Aptos"/>
          <w:lang w:val="en-NZ"/>
        </w:rPr>
      </w:pPr>
      <w:r w:rsidRPr="00012B32">
        <w:rPr>
          <w:rFonts w:ascii="Aptos" w:hAnsi="Aptos"/>
          <w:lang w:val="en-NZ"/>
        </w:rPr>
        <w:t>The note to CIT should clearly explain the agreed receiving provider and the reason for the transfer.</w:t>
      </w:r>
    </w:p>
    <w:p w14:paraId="67817571" w14:textId="72F3DA5E" w:rsidR="005C02F1" w:rsidRPr="00012B32" w:rsidRDefault="005C02F1" w:rsidP="005C02F1">
      <w:pPr>
        <w:pStyle w:val="Heading3"/>
        <w:rPr>
          <w:rFonts w:ascii="Aptos" w:hAnsi="Aptos"/>
          <w:i w:val="0"/>
          <w:iCs/>
          <w:color w:val="auto"/>
          <w:sz w:val="24"/>
          <w:szCs w:val="28"/>
        </w:rPr>
      </w:pPr>
      <w:r w:rsidRPr="00012B32">
        <w:rPr>
          <w:rFonts w:ascii="Aptos" w:hAnsi="Aptos"/>
          <w:i w:val="0"/>
          <w:iCs/>
          <w:color w:val="auto"/>
          <w:sz w:val="24"/>
          <w:szCs w:val="28"/>
        </w:rPr>
        <w:t>Handover expectations</w:t>
      </w:r>
    </w:p>
    <w:p w14:paraId="479E3BE3" w14:textId="13528236" w:rsidR="00360960" w:rsidRPr="00012B32" w:rsidRDefault="00360960" w:rsidP="00360960">
      <w:pPr>
        <w:rPr>
          <w:rFonts w:ascii="Aptos" w:hAnsi="Aptos"/>
          <w:lang w:val="en-NZ"/>
        </w:rPr>
      </w:pPr>
      <w:r w:rsidRPr="00012B32">
        <w:rPr>
          <w:rFonts w:ascii="Aptos" w:hAnsi="Aptos"/>
          <w:lang w:val="en-NZ"/>
        </w:rPr>
        <w:t xml:space="preserve">When a case is moving to another provider, you should contact the receiving provider and arrange a handover meeting </w:t>
      </w:r>
      <w:r w:rsidRPr="007153EA">
        <w:rPr>
          <w:rFonts w:ascii="Aptos" w:hAnsi="Aptos"/>
          <w:b/>
          <w:bCs/>
          <w:lang w:val="en-NZ"/>
        </w:rPr>
        <w:t xml:space="preserve">before </w:t>
      </w:r>
      <w:r w:rsidRPr="00012B32">
        <w:rPr>
          <w:rFonts w:ascii="Aptos" w:hAnsi="Aptos"/>
          <w:lang w:val="en-NZ"/>
        </w:rPr>
        <w:t xml:space="preserve">the case is reallocated </w:t>
      </w:r>
      <w:r w:rsidR="00CB49DD" w:rsidRPr="00012B32">
        <w:rPr>
          <w:rFonts w:ascii="Aptos" w:hAnsi="Aptos"/>
          <w:lang w:val="en-NZ"/>
        </w:rPr>
        <w:t>to that provider</w:t>
      </w:r>
      <w:r w:rsidR="009B6594">
        <w:rPr>
          <w:rFonts w:ascii="Aptos" w:hAnsi="Aptos"/>
          <w:lang w:val="en-NZ"/>
        </w:rPr>
        <w:t xml:space="preserve"> </w:t>
      </w:r>
      <w:r w:rsidR="00CB49DD" w:rsidRPr="00012B32">
        <w:rPr>
          <w:rFonts w:ascii="Aptos" w:hAnsi="Aptos"/>
          <w:lang w:val="en-NZ"/>
        </w:rPr>
        <w:t xml:space="preserve">or </w:t>
      </w:r>
      <w:r w:rsidRPr="00012B32">
        <w:rPr>
          <w:rFonts w:ascii="Aptos" w:hAnsi="Aptos"/>
          <w:lang w:val="en-NZ"/>
        </w:rPr>
        <w:t>to CIT.</w:t>
      </w:r>
    </w:p>
    <w:p w14:paraId="41AF1FD3" w14:textId="03402FF1" w:rsidR="00FB516A" w:rsidRPr="00FB516A" w:rsidRDefault="00FB516A" w:rsidP="00FB516A">
      <w:pPr>
        <w:rPr>
          <w:rFonts w:ascii="Aptos" w:hAnsi="Aptos"/>
          <w:lang w:val="en-NZ"/>
        </w:rPr>
      </w:pPr>
      <w:r w:rsidRPr="00FB516A">
        <w:rPr>
          <w:rFonts w:ascii="Aptos" w:hAnsi="Aptos"/>
          <w:lang w:val="en-NZ"/>
        </w:rPr>
        <w:t xml:space="preserve">The purpose of the handover is to support continuity for the ākonga and whānau. It should give the receiving provider enough information to understand the case history, current circumstances, barriers </w:t>
      </w:r>
      <w:r w:rsidRPr="00012B32">
        <w:rPr>
          <w:rFonts w:ascii="Aptos" w:hAnsi="Aptos"/>
          <w:lang w:val="en-NZ"/>
        </w:rPr>
        <w:t>identified and</w:t>
      </w:r>
      <w:r w:rsidRPr="00FB516A">
        <w:rPr>
          <w:rFonts w:ascii="Aptos" w:hAnsi="Aptos"/>
          <w:lang w:val="en-NZ"/>
        </w:rPr>
        <w:t xml:space="preserve"> supports already in place.</w:t>
      </w:r>
    </w:p>
    <w:p w14:paraId="0231D743" w14:textId="77777777" w:rsidR="00360960" w:rsidRPr="00012B32" w:rsidRDefault="00360960" w:rsidP="00360960">
      <w:pPr>
        <w:rPr>
          <w:rFonts w:ascii="Aptos" w:hAnsi="Aptos"/>
          <w:lang w:val="en-NZ"/>
        </w:rPr>
      </w:pPr>
      <w:r w:rsidRPr="00012B32">
        <w:rPr>
          <w:rFonts w:ascii="Aptos" w:hAnsi="Aptos"/>
          <w:lang w:val="en-NZ"/>
        </w:rPr>
        <w:t>The handover should cover:</w:t>
      </w:r>
    </w:p>
    <w:p w14:paraId="4D1BD3F2" w14:textId="77777777" w:rsidR="00360960" w:rsidRPr="00012B32" w:rsidRDefault="00360960" w:rsidP="00D10E3D">
      <w:pPr>
        <w:numPr>
          <w:ilvl w:val="0"/>
          <w:numId w:val="14"/>
        </w:numPr>
        <w:rPr>
          <w:rFonts w:ascii="Aptos" w:hAnsi="Aptos"/>
          <w:lang w:val="en-NZ"/>
        </w:rPr>
      </w:pPr>
      <w:r w:rsidRPr="00012B32">
        <w:rPr>
          <w:rFonts w:ascii="Aptos" w:hAnsi="Aptos"/>
          <w:lang w:val="en-NZ"/>
        </w:rPr>
        <w:t>why the case is moving catchment</w:t>
      </w:r>
    </w:p>
    <w:p w14:paraId="3F9EC402" w14:textId="3389DF17" w:rsidR="00360960" w:rsidRPr="00012B32" w:rsidRDefault="00360960" w:rsidP="00D10E3D">
      <w:pPr>
        <w:numPr>
          <w:ilvl w:val="0"/>
          <w:numId w:val="14"/>
        </w:numPr>
        <w:rPr>
          <w:rFonts w:ascii="Aptos" w:hAnsi="Aptos"/>
          <w:lang w:val="en-NZ"/>
        </w:rPr>
      </w:pPr>
      <w:r w:rsidRPr="00012B32">
        <w:rPr>
          <w:rFonts w:ascii="Aptos" w:hAnsi="Aptos"/>
          <w:lang w:val="en-NZ"/>
        </w:rPr>
        <w:t xml:space="preserve">whether the transfer is based on confirmed enrolment, a confirmed address, or </w:t>
      </w:r>
      <w:r w:rsidR="002C0E12" w:rsidRPr="00012B32">
        <w:rPr>
          <w:rFonts w:ascii="Aptos" w:hAnsi="Aptos"/>
          <w:lang w:val="en-NZ"/>
        </w:rPr>
        <w:t>provider</w:t>
      </w:r>
      <w:r w:rsidR="004E23C9" w:rsidRPr="00012B32">
        <w:rPr>
          <w:rFonts w:ascii="Aptos" w:hAnsi="Aptos"/>
          <w:lang w:val="en-NZ"/>
        </w:rPr>
        <w:t xml:space="preserve"> agreement</w:t>
      </w:r>
    </w:p>
    <w:p w14:paraId="48D24A15" w14:textId="1EB811E3" w:rsidR="00360960" w:rsidRPr="00012B32" w:rsidRDefault="00360960" w:rsidP="00D10E3D">
      <w:pPr>
        <w:numPr>
          <w:ilvl w:val="0"/>
          <w:numId w:val="14"/>
        </w:numPr>
        <w:rPr>
          <w:rFonts w:ascii="Aptos" w:hAnsi="Aptos"/>
          <w:lang w:val="en-NZ"/>
        </w:rPr>
      </w:pPr>
      <w:r w:rsidRPr="00012B32">
        <w:rPr>
          <w:rFonts w:ascii="Aptos" w:hAnsi="Aptos"/>
          <w:lang w:val="en-NZ"/>
        </w:rPr>
        <w:lastRenderedPageBreak/>
        <w:t>what has happened so far</w:t>
      </w:r>
      <w:r w:rsidR="00B76F2D" w:rsidRPr="00012B32">
        <w:rPr>
          <w:rFonts w:ascii="Aptos" w:hAnsi="Aptos"/>
          <w:lang w:val="en-NZ"/>
        </w:rPr>
        <w:t xml:space="preserve"> and what support has been provided</w:t>
      </w:r>
    </w:p>
    <w:p w14:paraId="4670DACD" w14:textId="77777777" w:rsidR="00360960" w:rsidRPr="00012B32" w:rsidRDefault="00360960" w:rsidP="00D10E3D">
      <w:pPr>
        <w:numPr>
          <w:ilvl w:val="0"/>
          <w:numId w:val="14"/>
        </w:numPr>
        <w:rPr>
          <w:rFonts w:ascii="Aptos" w:hAnsi="Aptos"/>
          <w:lang w:val="en-NZ"/>
        </w:rPr>
      </w:pPr>
      <w:r w:rsidRPr="00012B32">
        <w:rPr>
          <w:rFonts w:ascii="Aptos" w:hAnsi="Aptos"/>
          <w:lang w:val="en-NZ"/>
        </w:rPr>
        <w:t>who is involved with the ākonga and whānau</w:t>
      </w:r>
    </w:p>
    <w:p w14:paraId="7286B5C6" w14:textId="3F2E3028" w:rsidR="00360960" w:rsidRPr="00012B32" w:rsidRDefault="00360960" w:rsidP="00D10E3D">
      <w:pPr>
        <w:numPr>
          <w:ilvl w:val="0"/>
          <w:numId w:val="14"/>
        </w:numPr>
        <w:rPr>
          <w:rFonts w:ascii="Aptos" w:hAnsi="Aptos"/>
          <w:lang w:val="en-NZ"/>
        </w:rPr>
      </w:pPr>
      <w:r w:rsidRPr="00012B32">
        <w:rPr>
          <w:rFonts w:ascii="Aptos" w:hAnsi="Aptos"/>
          <w:lang w:val="en-NZ"/>
        </w:rPr>
        <w:t xml:space="preserve">current contact details </w:t>
      </w:r>
    </w:p>
    <w:p w14:paraId="46C2501A" w14:textId="40FCE344" w:rsidR="00C13A60" w:rsidRPr="00012B32" w:rsidRDefault="00360960" w:rsidP="00D10E3D">
      <w:pPr>
        <w:numPr>
          <w:ilvl w:val="0"/>
          <w:numId w:val="14"/>
        </w:numPr>
        <w:rPr>
          <w:rFonts w:ascii="Aptos" w:hAnsi="Aptos"/>
          <w:lang w:val="en-NZ"/>
        </w:rPr>
      </w:pPr>
      <w:r w:rsidRPr="00012B32">
        <w:rPr>
          <w:rFonts w:ascii="Aptos" w:hAnsi="Aptos"/>
          <w:lang w:val="en-NZ"/>
        </w:rPr>
        <w:t xml:space="preserve">barriers </w:t>
      </w:r>
      <w:r w:rsidR="0081444C" w:rsidRPr="00012B32">
        <w:rPr>
          <w:rFonts w:ascii="Aptos" w:hAnsi="Aptos"/>
          <w:lang w:val="en-NZ"/>
        </w:rPr>
        <w:t>that have</w:t>
      </w:r>
      <w:r w:rsidRPr="00012B32">
        <w:rPr>
          <w:rFonts w:ascii="Aptos" w:hAnsi="Aptos"/>
          <w:lang w:val="en-NZ"/>
        </w:rPr>
        <w:t xml:space="preserve"> been identified</w:t>
      </w:r>
    </w:p>
    <w:p w14:paraId="2787D2E2" w14:textId="730ADB38" w:rsidR="00C13A60" w:rsidRPr="00012B32" w:rsidRDefault="00C13A60" w:rsidP="00D10E3D">
      <w:pPr>
        <w:numPr>
          <w:ilvl w:val="0"/>
          <w:numId w:val="14"/>
        </w:numPr>
        <w:rPr>
          <w:rFonts w:ascii="Aptos" w:hAnsi="Aptos"/>
          <w:lang w:val="en-NZ"/>
        </w:rPr>
      </w:pPr>
      <w:r w:rsidRPr="00012B32">
        <w:rPr>
          <w:rFonts w:ascii="Aptos" w:hAnsi="Aptos"/>
          <w:lang w:val="en-NZ"/>
        </w:rPr>
        <w:t>plans, services, referrals, or supports in place</w:t>
      </w:r>
    </w:p>
    <w:p w14:paraId="34B12964" w14:textId="5AC615AD" w:rsidR="00CD1905" w:rsidRPr="00012B32" w:rsidRDefault="00C13A60" w:rsidP="00D10E3D">
      <w:pPr>
        <w:numPr>
          <w:ilvl w:val="0"/>
          <w:numId w:val="14"/>
        </w:numPr>
        <w:rPr>
          <w:rFonts w:ascii="Aptos" w:hAnsi="Aptos"/>
          <w:lang w:val="en-NZ"/>
        </w:rPr>
      </w:pPr>
      <w:r w:rsidRPr="00012B32">
        <w:rPr>
          <w:rFonts w:ascii="Aptos" w:hAnsi="Aptos"/>
          <w:lang w:val="en-NZ"/>
        </w:rPr>
        <w:t>any risks, safety concerns, or urgent follow-up needs.</w:t>
      </w:r>
    </w:p>
    <w:p w14:paraId="6BB02E02" w14:textId="77777777" w:rsidR="00CD7057" w:rsidRPr="00CD7057" w:rsidRDefault="00CD7057" w:rsidP="00BD6348">
      <w:pPr>
        <w:rPr>
          <w:rFonts w:ascii="Aptos" w:hAnsi="Aptos"/>
          <w:sz w:val="12"/>
          <w:szCs w:val="12"/>
          <w:lang w:val="en-NZ"/>
        </w:rPr>
      </w:pPr>
    </w:p>
    <w:p w14:paraId="7E82EF66" w14:textId="1BD23E63" w:rsidR="00BD6348" w:rsidRPr="00012B32" w:rsidRDefault="00BD6348" w:rsidP="00BD6348">
      <w:pPr>
        <w:rPr>
          <w:rFonts w:ascii="Aptos" w:hAnsi="Aptos"/>
          <w:lang w:val="en-NZ"/>
        </w:rPr>
      </w:pPr>
      <w:r w:rsidRPr="00012B32">
        <w:rPr>
          <w:rFonts w:ascii="Aptos" w:hAnsi="Aptos"/>
          <w:lang w:val="en-NZ"/>
        </w:rPr>
        <w:t>You should record the handover in AS-CMS, including who was involved, the date of the handover, what was discussed, and any key information the receiving provider needs to be aware of.</w:t>
      </w:r>
    </w:p>
    <w:p w14:paraId="78C7C8AF" w14:textId="77777777" w:rsidR="00C025BF" w:rsidRPr="00C025BF" w:rsidRDefault="00C025BF" w:rsidP="00C025BF">
      <w:pPr>
        <w:rPr>
          <w:rFonts w:ascii="Aptos" w:hAnsi="Aptos"/>
          <w:lang w:val="en-NZ"/>
        </w:rPr>
      </w:pPr>
      <w:r w:rsidRPr="00C025BF">
        <w:rPr>
          <w:rFonts w:ascii="Aptos" w:hAnsi="Aptos"/>
          <w:lang w:val="en-NZ"/>
        </w:rPr>
        <w:t>The handover does not replace the receiving provider’s own case management activity. It supports a clear transfer of responsibility so the receiving provider can continue support without repeating work unnecessarily.</w:t>
      </w:r>
    </w:p>
    <w:p w14:paraId="47FF7A29" w14:textId="77777777" w:rsidR="00181553" w:rsidRPr="00CD7057" w:rsidRDefault="00181553" w:rsidP="005C02F1">
      <w:pPr>
        <w:rPr>
          <w:rFonts w:ascii="Aptos" w:hAnsi="Aptos"/>
          <w:sz w:val="12"/>
          <w:szCs w:val="12"/>
          <w:lang w:val="en-NZ"/>
        </w:rPr>
      </w:pPr>
    </w:p>
    <w:p w14:paraId="6D0A8F50" w14:textId="241B69F0" w:rsidR="00275721" w:rsidRPr="00CD7057" w:rsidRDefault="00E72CF9" w:rsidP="00CD7057">
      <w:pPr>
        <w:pStyle w:val="Heading3"/>
        <w:rPr>
          <w:rFonts w:ascii="Aptos" w:hAnsi="Aptos"/>
          <w:i w:val="0"/>
          <w:iCs/>
          <w:color w:val="auto"/>
          <w:sz w:val="24"/>
          <w:szCs w:val="28"/>
        </w:rPr>
      </w:pPr>
      <w:r w:rsidRPr="00CD7057">
        <w:rPr>
          <w:rFonts w:ascii="Aptos" w:hAnsi="Aptos"/>
          <w:i w:val="0"/>
          <w:iCs/>
          <w:color w:val="auto"/>
          <w:sz w:val="24"/>
          <w:szCs w:val="28"/>
        </w:rPr>
        <w:t>Recording expectations</w:t>
      </w:r>
    </w:p>
    <w:p w14:paraId="5F168B4F" w14:textId="72DD48A0" w:rsidR="00362080" w:rsidRPr="00362080" w:rsidRDefault="00362080" w:rsidP="00362080">
      <w:pPr>
        <w:rPr>
          <w:rFonts w:ascii="Aptos" w:hAnsi="Aptos"/>
          <w:lang w:val="en-NZ"/>
        </w:rPr>
      </w:pPr>
      <w:r w:rsidRPr="00362080">
        <w:rPr>
          <w:rFonts w:ascii="Aptos" w:hAnsi="Aptos"/>
          <w:lang w:val="en-NZ"/>
        </w:rPr>
        <w:t>Before a case moves, make sure the case record is up to date.</w:t>
      </w:r>
    </w:p>
    <w:p w14:paraId="7EEB3216" w14:textId="77777777" w:rsidR="00362080" w:rsidRPr="00362080" w:rsidRDefault="00362080" w:rsidP="00362080">
      <w:pPr>
        <w:rPr>
          <w:rFonts w:ascii="Aptos" w:hAnsi="Aptos"/>
          <w:lang w:val="en-NZ"/>
        </w:rPr>
      </w:pPr>
      <w:r w:rsidRPr="00362080">
        <w:rPr>
          <w:rFonts w:ascii="Aptos" w:hAnsi="Aptos"/>
          <w:lang w:val="en-NZ"/>
        </w:rPr>
        <w:t>This includes updating relevant:</w:t>
      </w:r>
    </w:p>
    <w:p w14:paraId="71584AE1" w14:textId="283166B5" w:rsidR="00362080" w:rsidRPr="00012B32" w:rsidRDefault="00362080" w:rsidP="00D10E3D">
      <w:pPr>
        <w:numPr>
          <w:ilvl w:val="0"/>
          <w:numId w:val="14"/>
        </w:numPr>
        <w:rPr>
          <w:rFonts w:ascii="Aptos" w:hAnsi="Aptos"/>
          <w:lang w:val="en-NZ"/>
        </w:rPr>
      </w:pPr>
      <w:r w:rsidRPr="00012B32">
        <w:rPr>
          <w:rFonts w:ascii="Aptos" w:hAnsi="Aptos"/>
          <w:lang w:val="en-NZ"/>
        </w:rPr>
        <w:t>contacts and address details</w:t>
      </w:r>
    </w:p>
    <w:p w14:paraId="633D7C7E" w14:textId="1BD6A843" w:rsidR="00362080" w:rsidRPr="00012B32" w:rsidRDefault="00362080" w:rsidP="00D10E3D">
      <w:pPr>
        <w:numPr>
          <w:ilvl w:val="0"/>
          <w:numId w:val="14"/>
        </w:numPr>
        <w:rPr>
          <w:rFonts w:ascii="Aptos" w:hAnsi="Aptos"/>
          <w:lang w:val="en-NZ"/>
        </w:rPr>
      </w:pPr>
      <w:r w:rsidRPr="00012B32">
        <w:rPr>
          <w:rFonts w:ascii="Aptos" w:hAnsi="Aptos"/>
          <w:lang w:val="en-NZ"/>
        </w:rPr>
        <w:t>case comments</w:t>
      </w:r>
    </w:p>
    <w:p w14:paraId="48DDD733" w14:textId="281BEC2A" w:rsidR="00362080" w:rsidRPr="00012B32" w:rsidRDefault="00362080" w:rsidP="00D10E3D">
      <w:pPr>
        <w:numPr>
          <w:ilvl w:val="0"/>
          <w:numId w:val="14"/>
        </w:numPr>
        <w:rPr>
          <w:rFonts w:ascii="Aptos" w:hAnsi="Aptos"/>
          <w:lang w:val="en-NZ"/>
        </w:rPr>
      </w:pPr>
      <w:r w:rsidRPr="00012B32">
        <w:rPr>
          <w:rFonts w:ascii="Aptos" w:hAnsi="Aptos"/>
          <w:lang w:val="en-NZ"/>
        </w:rPr>
        <w:t>events</w:t>
      </w:r>
    </w:p>
    <w:p w14:paraId="019588D0" w14:textId="58CD0A61" w:rsidR="00362080" w:rsidRPr="00012B32" w:rsidRDefault="00362080" w:rsidP="00D10E3D">
      <w:pPr>
        <w:numPr>
          <w:ilvl w:val="0"/>
          <w:numId w:val="14"/>
        </w:numPr>
        <w:rPr>
          <w:rFonts w:ascii="Aptos" w:hAnsi="Aptos"/>
          <w:lang w:val="en-NZ"/>
        </w:rPr>
      </w:pPr>
      <w:r w:rsidRPr="00012B32">
        <w:rPr>
          <w:rFonts w:ascii="Aptos" w:hAnsi="Aptos"/>
          <w:lang w:val="en-NZ"/>
        </w:rPr>
        <w:t>barriers</w:t>
      </w:r>
    </w:p>
    <w:p w14:paraId="71D530BD" w14:textId="77777777" w:rsidR="00362080" w:rsidRPr="00012B32" w:rsidRDefault="00362080" w:rsidP="00D10E3D">
      <w:pPr>
        <w:numPr>
          <w:ilvl w:val="0"/>
          <w:numId w:val="14"/>
        </w:numPr>
        <w:rPr>
          <w:rFonts w:ascii="Aptos" w:hAnsi="Aptos"/>
          <w:lang w:val="en-NZ"/>
        </w:rPr>
      </w:pPr>
      <w:r w:rsidRPr="00012B32">
        <w:rPr>
          <w:rFonts w:ascii="Aptos" w:hAnsi="Aptos"/>
          <w:lang w:val="en-NZ"/>
        </w:rPr>
        <w:t>plans</w:t>
      </w:r>
    </w:p>
    <w:p w14:paraId="16DCF3D9" w14:textId="76994ABD" w:rsidR="00362080" w:rsidRPr="00012B32" w:rsidRDefault="00362080" w:rsidP="00D10E3D">
      <w:pPr>
        <w:numPr>
          <w:ilvl w:val="0"/>
          <w:numId w:val="14"/>
        </w:numPr>
        <w:rPr>
          <w:rFonts w:ascii="Aptos" w:hAnsi="Aptos"/>
          <w:lang w:val="en-NZ"/>
        </w:rPr>
      </w:pPr>
      <w:r w:rsidRPr="00012B32">
        <w:rPr>
          <w:rFonts w:ascii="Aptos" w:hAnsi="Aptos"/>
          <w:lang w:val="en-NZ"/>
        </w:rPr>
        <w:t>services</w:t>
      </w:r>
    </w:p>
    <w:p w14:paraId="35837917" w14:textId="3F95CA9F" w:rsidR="00362080" w:rsidRPr="00012B32" w:rsidRDefault="00362080" w:rsidP="00D10E3D">
      <w:pPr>
        <w:numPr>
          <w:ilvl w:val="0"/>
          <w:numId w:val="14"/>
        </w:numPr>
        <w:rPr>
          <w:rFonts w:ascii="Aptos" w:hAnsi="Aptos"/>
          <w:lang w:val="en-NZ"/>
        </w:rPr>
      </w:pPr>
      <w:r w:rsidRPr="00012B32">
        <w:rPr>
          <w:rFonts w:ascii="Aptos" w:hAnsi="Aptos"/>
          <w:lang w:val="en-NZ"/>
        </w:rPr>
        <w:t>information request outcomes.</w:t>
      </w:r>
    </w:p>
    <w:p w14:paraId="0FC9361C" w14:textId="77777777" w:rsidR="00362080" w:rsidRPr="00362080" w:rsidRDefault="00362080" w:rsidP="00362080">
      <w:pPr>
        <w:rPr>
          <w:rFonts w:ascii="Aptos" w:hAnsi="Aptos"/>
          <w:lang w:val="en-NZ"/>
        </w:rPr>
      </w:pPr>
    </w:p>
    <w:p w14:paraId="352D7FFA" w14:textId="77777777" w:rsidR="00362080" w:rsidRPr="00362080" w:rsidRDefault="00362080" w:rsidP="00362080">
      <w:pPr>
        <w:rPr>
          <w:rFonts w:ascii="Aptos" w:hAnsi="Aptos"/>
          <w:lang w:val="en-NZ"/>
        </w:rPr>
      </w:pPr>
      <w:r w:rsidRPr="00362080">
        <w:rPr>
          <w:rFonts w:ascii="Aptos" w:hAnsi="Aptos"/>
          <w:lang w:val="en-NZ"/>
        </w:rPr>
        <w:t>Where the ākonga is not enrolled but has a confirmed address in another catchment, the note to CIT should include:</w:t>
      </w:r>
    </w:p>
    <w:p w14:paraId="5EAF823F" w14:textId="5F373F06" w:rsidR="00E6194B" w:rsidRPr="00012B32" w:rsidRDefault="00E6194B" w:rsidP="00D10E3D">
      <w:pPr>
        <w:numPr>
          <w:ilvl w:val="0"/>
          <w:numId w:val="14"/>
        </w:numPr>
        <w:rPr>
          <w:rFonts w:ascii="Aptos" w:hAnsi="Aptos"/>
          <w:lang w:val="en-NZ"/>
        </w:rPr>
      </w:pPr>
      <w:r w:rsidRPr="00012B32">
        <w:rPr>
          <w:rFonts w:ascii="Aptos" w:hAnsi="Aptos"/>
          <w:lang w:val="en-NZ"/>
        </w:rPr>
        <w:t>the intended receiving provider</w:t>
      </w:r>
    </w:p>
    <w:p w14:paraId="0E24A6E5" w14:textId="0A0A1B45" w:rsidR="00E6194B" w:rsidRPr="00012B32" w:rsidRDefault="00E6194B" w:rsidP="00D10E3D">
      <w:pPr>
        <w:numPr>
          <w:ilvl w:val="0"/>
          <w:numId w:val="14"/>
        </w:numPr>
        <w:rPr>
          <w:rFonts w:ascii="Aptos" w:hAnsi="Aptos"/>
          <w:lang w:val="en-NZ"/>
        </w:rPr>
      </w:pPr>
      <w:r w:rsidRPr="00012B32">
        <w:rPr>
          <w:rFonts w:ascii="Aptos" w:hAnsi="Aptos"/>
          <w:lang w:val="en-NZ"/>
        </w:rPr>
        <w:t>the reason the case should go to that provider</w:t>
      </w:r>
    </w:p>
    <w:p w14:paraId="730E8B51" w14:textId="77777777" w:rsidR="00BC47DA" w:rsidRPr="00012B32" w:rsidRDefault="00BC47DA" w:rsidP="00D10E3D">
      <w:pPr>
        <w:numPr>
          <w:ilvl w:val="0"/>
          <w:numId w:val="14"/>
        </w:numPr>
        <w:rPr>
          <w:rFonts w:ascii="Aptos" w:hAnsi="Aptos"/>
          <w:lang w:val="en-NZ"/>
        </w:rPr>
      </w:pPr>
      <w:r w:rsidRPr="00012B32">
        <w:rPr>
          <w:rFonts w:ascii="Aptos" w:hAnsi="Aptos"/>
          <w:lang w:val="en-NZ"/>
        </w:rPr>
        <w:t>the source of any confirmed address information, where relevant</w:t>
      </w:r>
    </w:p>
    <w:p w14:paraId="7680FBF6" w14:textId="647F50D1" w:rsidR="00362080" w:rsidRPr="00362080" w:rsidRDefault="00BC47DA" w:rsidP="00D10E3D">
      <w:pPr>
        <w:numPr>
          <w:ilvl w:val="0"/>
          <w:numId w:val="14"/>
        </w:numPr>
        <w:rPr>
          <w:rFonts w:ascii="Aptos" w:hAnsi="Aptos"/>
          <w:lang w:val="en-NZ"/>
        </w:rPr>
      </w:pPr>
      <w:r w:rsidRPr="00012B32">
        <w:rPr>
          <w:rFonts w:ascii="Aptos" w:hAnsi="Aptos"/>
          <w:lang w:val="en-NZ"/>
        </w:rPr>
        <w:t>confirmation that the receiving provider has been contacted and that a handover has taken place.</w:t>
      </w:r>
    </w:p>
    <w:p w14:paraId="1E130B6F" w14:textId="6834EDC7" w:rsidR="00F968FE" w:rsidRPr="00012B32" w:rsidRDefault="003001E1" w:rsidP="00F968FE">
      <w:pPr>
        <w:rPr>
          <w:rFonts w:ascii="Aptos" w:hAnsi="Aptos"/>
          <w:lang w:val="en-NZ"/>
        </w:rPr>
      </w:pPr>
      <w:r w:rsidRPr="00012B32">
        <w:rPr>
          <w:rFonts w:ascii="Aptos" w:hAnsi="Aptos"/>
          <w:lang w:val="en-NZ"/>
        </w:rPr>
        <w:t>Free-text recording should be professional, factual, and respectful. It should help another provider understand the case if they read the record later.</w:t>
      </w:r>
    </w:p>
    <w:p w14:paraId="7B660E2F" w14:textId="77777777" w:rsidR="00FC16BA" w:rsidRPr="00CD7057" w:rsidRDefault="00FC16BA" w:rsidP="00CD7057">
      <w:pPr>
        <w:pStyle w:val="Heading3"/>
        <w:rPr>
          <w:rFonts w:ascii="Aptos" w:hAnsi="Aptos"/>
          <w:i w:val="0"/>
          <w:iCs/>
          <w:color w:val="auto"/>
          <w:sz w:val="24"/>
          <w:szCs w:val="28"/>
        </w:rPr>
      </w:pPr>
      <w:r w:rsidRPr="00CD7057">
        <w:rPr>
          <w:rFonts w:ascii="Aptos" w:hAnsi="Aptos"/>
          <w:i w:val="0"/>
          <w:iCs/>
          <w:color w:val="auto"/>
          <w:sz w:val="24"/>
          <w:szCs w:val="28"/>
        </w:rPr>
        <w:t>Initial meetings and reporting expectations after transfer</w:t>
      </w:r>
    </w:p>
    <w:p w14:paraId="0DE1B48E" w14:textId="77777777" w:rsidR="00DD1F57" w:rsidRDefault="006A3528" w:rsidP="00BB37C6">
      <w:pPr>
        <w:widowControl/>
        <w:autoSpaceDE/>
        <w:autoSpaceDN/>
        <w:spacing w:line="300" w:lineRule="atLeast"/>
        <w:rPr>
          <w:rFonts w:ascii="Aptos" w:eastAsia="Times New Roman" w:hAnsi="Aptos" w:cs="Segoe UI"/>
          <w:lang w:val="en-NZ" w:eastAsia="en-NZ"/>
        </w:rPr>
      </w:pPr>
      <w:r w:rsidRPr="00BB37C6">
        <w:rPr>
          <w:rFonts w:ascii="Aptos" w:eastAsia="Times New Roman" w:hAnsi="Aptos" w:cs="Segoe UI"/>
          <w:lang w:val="en-NZ" w:eastAsia="en-NZ"/>
        </w:rPr>
        <w:t>When a case moves from one provider to another, the receiving provider needs to check the case record and handover information to confirm which initial meetings have already taken place and which meetings are still required.</w:t>
      </w:r>
    </w:p>
    <w:p w14:paraId="7E1F0560" w14:textId="52BF3F06" w:rsidR="006A3528" w:rsidRPr="00BB37C6" w:rsidRDefault="006A3528" w:rsidP="00BB37C6">
      <w:pPr>
        <w:widowControl/>
        <w:autoSpaceDE/>
        <w:autoSpaceDN/>
        <w:spacing w:line="300" w:lineRule="atLeast"/>
        <w:rPr>
          <w:rFonts w:ascii="Aptos" w:eastAsia="Times New Roman" w:hAnsi="Aptos" w:cs="Segoe UI"/>
          <w:lang w:val="en-NZ" w:eastAsia="en-NZ"/>
        </w:rPr>
      </w:pPr>
      <w:r w:rsidRPr="00BB37C6">
        <w:rPr>
          <w:rFonts w:ascii="Aptos" w:eastAsia="Times New Roman" w:hAnsi="Aptos" w:cs="Segoe UI"/>
          <w:lang w:val="en-NZ" w:eastAsia="en-NZ"/>
        </w:rPr>
        <w:br/>
        <w:t xml:space="preserve">Initial meeting expectations relate to each new referral or notification, not just to the AS-CMS case record. When a school makes a CA referral or creates a NEN in ENROL, that action creates a case in AS-CMS. If the case is later transferred between providers, the receiving provider is responsible for completing any initial meetings required for that referral type (CA or NEN). </w:t>
      </w:r>
    </w:p>
    <w:p w14:paraId="5081A2B1" w14:textId="77777777" w:rsidR="00DD1F57" w:rsidRDefault="00DD1F57" w:rsidP="00BB37C6">
      <w:pPr>
        <w:widowControl/>
        <w:autoSpaceDE/>
        <w:autoSpaceDN/>
        <w:spacing w:line="300" w:lineRule="atLeast"/>
        <w:rPr>
          <w:rFonts w:ascii="Aptos" w:eastAsia="Times New Roman" w:hAnsi="Aptos" w:cs="Segoe UI"/>
          <w:lang w:val="en-NZ" w:eastAsia="en-NZ"/>
        </w:rPr>
      </w:pPr>
    </w:p>
    <w:p w14:paraId="1795392D" w14:textId="77777777" w:rsidR="00DD1F57" w:rsidRDefault="006A3528" w:rsidP="00BB37C6">
      <w:pPr>
        <w:widowControl/>
        <w:autoSpaceDE/>
        <w:autoSpaceDN/>
        <w:spacing w:line="300" w:lineRule="atLeast"/>
        <w:rPr>
          <w:rFonts w:ascii="Aptos" w:eastAsia="Times New Roman" w:hAnsi="Aptos" w:cs="Segoe UI"/>
          <w:lang w:val="en-NZ" w:eastAsia="en-NZ"/>
        </w:rPr>
      </w:pPr>
      <w:r w:rsidRPr="00BB37C6">
        <w:rPr>
          <w:rFonts w:ascii="Aptos" w:eastAsia="Times New Roman" w:hAnsi="Aptos" w:cs="Segoe UI"/>
          <w:lang w:val="en-NZ" w:eastAsia="en-NZ"/>
        </w:rPr>
        <w:lastRenderedPageBreak/>
        <w:t xml:space="preserve">For CA cases where the ākonga is enrolled, the receiving provider must complete both the initial school meeting and the initial </w:t>
      </w:r>
      <w:r w:rsidR="00DE47B7">
        <w:rPr>
          <w:rFonts w:ascii="Aptos" w:eastAsia="Times New Roman" w:hAnsi="Aptos" w:cs="Segoe UI"/>
          <w:lang w:val="en-NZ" w:eastAsia="en-NZ"/>
        </w:rPr>
        <w:t>student</w:t>
      </w:r>
      <w:r w:rsidRPr="00BB37C6">
        <w:rPr>
          <w:rFonts w:ascii="Aptos" w:eastAsia="Times New Roman" w:hAnsi="Aptos" w:cs="Segoe UI"/>
          <w:lang w:val="en-NZ" w:eastAsia="en-NZ"/>
        </w:rPr>
        <w:t xml:space="preserve"> / whānau meeting after transfer.</w:t>
      </w:r>
      <w:r w:rsidRPr="00BB37C6">
        <w:rPr>
          <w:rFonts w:ascii="Aptos" w:eastAsia="Times New Roman" w:hAnsi="Aptos" w:cs="Segoe UI"/>
          <w:lang w:val="en-NZ" w:eastAsia="en-NZ"/>
        </w:rPr>
        <w:br/>
      </w:r>
    </w:p>
    <w:p w14:paraId="650974B7" w14:textId="184B30A0" w:rsidR="00DD1F57" w:rsidRDefault="006A3528" w:rsidP="00BB37C6">
      <w:pPr>
        <w:widowControl/>
        <w:autoSpaceDE/>
        <w:autoSpaceDN/>
        <w:spacing w:line="300" w:lineRule="atLeast"/>
        <w:rPr>
          <w:rFonts w:ascii="Aptos" w:eastAsia="Times New Roman" w:hAnsi="Aptos" w:cs="Segoe UI"/>
          <w:lang w:val="en-NZ" w:eastAsia="en-NZ"/>
        </w:rPr>
      </w:pPr>
      <w:r w:rsidRPr="00BB37C6">
        <w:rPr>
          <w:rFonts w:ascii="Aptos" w:eastAsia="Times New Roman" w:hAnsi="Aptos" w:cs="Segoe UI"/>
          <w:lang w:val="en-NZ" w:eastAsia="en-NZ"/>
        </w:rPr>
        <w:t xml:space="preserve">For NEN cases, the receiving provider must complete the initial </w:t>
      </w:r>
      <w:r w:rsidR="00DE47B7">
        <w:rPr>
          <w:rFonts w:ascii="Aptos" w:eastAsia="Times New Roman" w:hAnsi="Aptos" w:cs="Segoe UI"/>
          <w:lang w:val="en-NZ" w:eastAsia="en-NZ"/>
        </w:rPr>
        <w:t>student</w:t>
      </w:r>
      <w:r w:rsidRPr="00BB37C6">
        <w:rPr>
          <w:rFonts w:ascii="Aptos" w:eastAsia="Times New Roman" w:hAnsi="Aptos" w:cs="Segoe UI"/>
          <w:lang w:val="en-NZ" w:eastAsia="en-NZ"/>
        </w:rPr>
        <w:t xml:space="preserve"> / whānau meeting after transfer. The receiving provider is only required to complete the initial school meeting if it has not already been completed and recorded by the transferring provider for the same referral.</w:t>
      </w:r>
      <w:r w:rsidRPr="00BB37C6">
        <w:rPr>
          <w:rFonts w:ascii="Aptos" w:eastAsia="Times New Roman" w:hAnsi="Aptos" w:cs="Segoe UI"/>
          <w:lang w:val="en-NZ" w:eastAsia="en-NZ"/>
        </w:rPr>
        <w:br/>
      </w:r>
    </w:p>
    <w:p w14:paraId="2A9E8D96" w14:textId="0718FF5E" w:rsidR="006A3528" w:rsidRPr="00BB37C6" w:rsidRDefault="006A3528" w:rsidP="00BB37C6">
      <w:pPr>
        <w:widowControl/>
        <w:autoSpaceDE/>
        <w:autoSpaceDN/>
        <w:spacing w:line="300" w:lineRule="atLeast"/>
        <w:rPr>
          <w:rFonts w:ascii="Aptos" w:eastAsia="Times New Roman" w:hAnsi="Aptos" w:cs="Segoe UI"/>
          <w:lang w:val="en-NZ" w:eastAsia="en-NZ"/>
        </w:rPr>
      </w:pPr>
      <w:r w:rsidRPr="00BB37C6">
        <w:rPr>
          <w:rFonts w:ascii="Aptos" w:eastAsia="Times New Roman" w:hAnsi="Aptos" w:cs="Segoe UI"/>
          <w:lang w:val="en-NZ" w:eastAsia="en-NZ"/>
        </w:rPr>
        <w:t>If the case has closed and a later referral is made for the same ākonga, the required initial meetings apply again for the new referral. This applies even if AS-CMS reopens the previous case rather than creating a new case.</w:t>
      </w:r>
    </w:p>
    <w:p w14:paraId="70668B27" w14:textId="6BA4E22E" w:rsidR="00FC16BA" w:rsidRPr="00012B32" w:rsidRDefault="00D21F37" w:rsidP="00D21F37">
      <w:pPr>
        <w:pStyle w:val="Heading4"/>
        <w:rPr>
          <w:rFonts w:ascii="Aptos" w:hAnsi="Aptos"/>
          <w:sz w:val="22"/>
          <w:szCs w:val="22"/>
          <w:lang w:val="en-NZ"/>
        </w:rPr>
      </w:pPr>
      <w:r w:rsidRPr="00012B32">
        <w:rPr>
          <w:rFonts w:ascii="Aptos" w:hAnsi="Aptos"/>
          <w:sz w:val="22"/>
          <w:szCs w:val="22"/>
          <w:lang w:val="en-NZ"/>
        </w:rPr>
        <w:t>NEN case transferred to another provider</w:t>
      </w:r>
    </w:p>
    <w:p w14:paraId="04AB97B4" w14:textId="22B880C7" w:rsidR="00CE4A5F" w:rsidRDefault="00CE4A5F" w:rsidP="00CE4A5F">
      <w:pPr>
        <w:widowControl/>
        <w:autoSpaceDE/>
        <w:autoSpaceDN/>
        <w:spacing w:line="300" w:lineRule="atLeast"/>
        <w:rPr>
          <w:rFonts w:ascii="Aptos" w:eastAsia="Times New Roman" w:hAnsi="Aptos" w:cs="Segoe UI"/>
          <w:lang w:val="en-NZ" w:eastAsia="en-NZ"/>
        </w:rPr>
      </w:pPr>
      <w:r w:rsidRPr="00CB01E4">
        <w:rPr>
          <w:rFonts w:ascii="Aptos" w:eastAsia="Times New Roman" w:hAnsi="Aptos" w:cs="Segoe UI"/>
          <w:lang w:val="en-NZ" w:eastAsia="en-NZ"/>
        </w:rPr>
        <w:t xml:space="preserve">For NEN cases, the transferring provider is expected to complete the </w:t>
      </w:r>
      <w:r w:rsidRPr="000C1EF5">
        <w:rPr>
          <w:rFonts w:ascii="Aptos" w:eastAsia="Times New Roman" w:hAnsi="Aptos" w:cs="Segoe UI"/>
          <w:u w:val="single"/>
          <w:lang w:val="en-NZ" w:eastAsia="en-NZ"/>
        </w:rPr>
        <w:t>initial school meeting</w:t>
      </w:r>
      <w:r w:rsidRPr="00CB01E4">
        <w:rPr>
          <w:rFonts w:ascii="Aptos" w:eastAsia="Times New Roman" w:hAnsi="Aptos" w:cs="Segoe UI"/>
          <w:lang w:val="en-NZ" w:eastAsia="en-NZ"/>
        </w:rPr>
        <w:t xml:space="preserve"> </w:t>
      </w:r>
      <w:r w:rsidRPr="00DD1FA2">
        <w:rPr>
          <w:rFonts w:ascii="Aptos" w:eastAsia="Times New Roman" w:hAnsi="Aptos" w:cs="Segoe UI"/>
          <w:lang w:val="en-NZ" w:eastAsia="en-NZ"/>
        </w:rPr>
        <w:t xml:space="preserve">and </w:t>
      </w:r>
      <w:r w:rsidRPr="00DD1FA2">
        <w:rPr>
          <w:rFonts w:ascii="Aptos" w:eastAsia="Times New Roman" w:hAnsi="Aptos" w:cs="Segoe UI"/>
          <w:u w:val="single"/>
          <w:lang w:val="en-NZ" w:eastAsia="en-NZ"/>
        </w:rPr>
        <w:t xml:space="preserve">initial </w:t>
      </w:r>
      <w:r w:rsidR="00DE47B7">
        <w:rPr>
          <w:rFonts w:ascii="Aptos" w:eastAsia="Times New Roman" w:hAnsi="Aptos" w:cs="Segoe UI"/>
          <w:u w:val="single"/>
          <w:lang w:val="en-NZ" w:eastAsia="en-NZ"/>
        </w:rPr>
        <w:t>student</w:t>
      </w:r>
      <w:r w:rsidRPr="00DD1FA2">
        <w:rPr>
          <w:rFonts w:ascii="Aptos" w:eastAsia="Times New Roman" w:hAnsi="Aptos" w:cs="Segoe UI"/>
          <w:u w:val="single"/>
          <w:lang w:val="en-NZ" w:eastAsia="en-NZ"/>
        </w:rPr>
        <w:t xml:space="preserve"> / whānau meeting</w:t>
      </w:r>
      <w:r w:rsidRPr="00DD1FA2">
        <w:rPr>
          <w:rFonts w:ascii="Aptos" w:eastAsia="Times New Roman" w:hAnsi="Aptos" w:cs="Segoe UI"/>
          <w:lang w:val="en-NZ" w:eastAsia="en-NZ"/>
        </w:rPr>
        <w:t xml:space="preserve"> before transfer</w:t>
      </w:r>
      <w:r w:rsidRPr="00CB01E4">
        <w:rPr>
          <w:rFonts w:ascii="Aptos" w:eastAsia="Times New Roman" w:hAnsi="Aptos" w:cs="Segoe UI"/>
          <w:lang w:val="en-NZ" w:eastAsia="en-NZ"/>
        </w:rPr>
        <w:t xml:space="preserve">. </w:t>
      </w:r>
    </w:p>
    <w:p w14:paraId="45E79A13" w14:textId="77777777" w:rsidR="00CE4A5F" w:rsidRDefault="00CE4A5F" w:rsidP="00CE4A5F">
      <w:pPr>
        <w:widowControl/>
        <w:autoSpaceDE/>
        <w:autoSpaceDN/>
        <w:spacing w:line="300" w:lineRule="atLeast"/>
        <w:rPr>
          <w:rFonts w:ascii="Aptos" w:eastAsia="Times New Roman" w:hAnsi="Aptos" w:cs="Segoe UI"/>
          <w:lang w:val="en-NZ" w:eastAsia="en-NZ"/>
        </w:rPr>
      </w:pPr>
    </w:p>
    <w:p w14:paraId="610EA1E4" w14:textId="3F524FB8" w:rsidR="00CE4A5F" w:rsidRPr="00D41DC0" w:rsidRDefault="00CE4A5F" w:rsidP="00CE4A5F">
      <w:pPr>
        <w:widowControl/>
        <w:autoSpaceDE/>
        <w:autoSpaceDN/>
        <w:spacing w:line="300" w:lineRule="atLeast"/>
        <w:rPr>
          <w:rFonts w:ascii="Aptos" w:eastAsia="Times New Roman" w:hAnsi="Aptos" w:cs="Segoe UI"/>
          <w:lang w:val="en-NZ" w:eastAsia="en-NZ"/>
        </w:rPr>
      </w:pPr>
      <w:r>
        <w:rPr>
          <w:rFonts w:ascii="Aptos" w:eastAsia="Times New Roman" w:hAnsi="Aptos" w:cs="Segoe UI"/>
          <w:lang w:val="en-NZ" w:eastAsia="en-NZ"/>
        </w:rPr>
        <w:t>A</w:t>
      </w:r>
      <w:r w:rsidRPr="00CB01E4">
        <w:rPr>
          <w:rFonts w:ascii="Aptos" w:eastAsia="Times New Roman" w:hAnsi="Aptos" w:cs="Segoe UI"/>
          <w:lang w:val="en-NZ" w:eastAsia="en-NZ"/>
        </w:rPr>
        <w:t>fter transfer</w:t>
      </w:r>
      <w:r>
        <w:rPr>
          <w:rFonts w:ascii="Aptos" w:eastAsia="Times New Roman" w:hAnsi="Aptos" w:cs="Segoe UI"/>
          <w:lang w:val="en-NZ" w:eastAsia="en-NZ"/>
        </w:rPr>
        <w:t>,</w:t>
      </w:r>
      <w:r w:rsidRPr="00CB01E4">
        <w:rPr>
          <w:rFonts w:ascii="Aptos" w:eastAsia="Times New Roman" w:hAnsi="Aptos" w:cs="Segoe UI"/>
          <w:lang w:val="en-NZ" w:eastAsia="en-NZ"/>
        </w:rPr>
        <w:t xml:space="preserve"> </w:t>
      </w:r>
      <w:r>
        <w:rPr>
          <w:rFonts w:ascii="Aptos" w:eastAsia="Times New Roman" w:hAnsi="Aptos" w:cs="Segoe UI"/>
          <w:lang w:val="en-NZ" w:eastAsia="en-NZ"/>
        </w:rPr>
        <w:t>t</w:t>
      </w:r>
      <w:r w:rsidRPr="00CB01E4">
        <w:rPr>
          <w:rFonts w:ascii="Aptos" w:eastAsia="Times New Roman" w:hAnsi="Aptos" w:cs="Segoe UI"/>
          <w:lang w:val="en-NZ" w:eastAsia="en-NZ"/>
        </w:rPr>
        <w:t xml:space="preserve">he receiving provider must complete the </w:t>
      </w:r>
      <w:r w:rsidRPr="000C1EF5">
        <w:rPr>
          <w:rFonts w:ascii="Aptos" w:eastAsia="Times New Roman" w:hAnsi="Aptos" w:cs="Segoe UI"/>
          <w:u w:val="single"/>
          <w:lang w:val="en-NZ" w:eastAsia="en-NZ"/>
        </w:rPr>
        <w:t xml:space="preserve">initial </w:t>
      </w:r>
      <w:r w:rsidR="00DE47B7">
        <w:rPr>
          <w:rFonts w:ascii="Aptos" w:eastAsia="Times New Roman" w:hAnsi="Aptos" w:cs="Segoe UI"/>
          <w:u w:val="single"/>
          <w:lang w:val="en-NZ" w:eastAsia="en-NZ"/>
        </w:rPr>
        <w:t>student</w:t>
      </w:r>
      <w:r w:rsidRPr="000C1EF5">
        <w:rPr>
          <w:rFonts w:ascii="Aptos" w:eastAsia="Times New Roman" w:hAnsi="Aptos" w:cs="Segoe UI"/>
          <w:u w:val="single"/>
          <w:lang w:val="en-NZ" w:eastAsia="en-NZ"/>
        </w:rPr>
        <w:t xml:space="preserve"> / whānau meeting</w:t>
      </w:r>
      <w:r w:rsidRPr="00CB01E4">
        <w:rPr>
          <w:rFonts w:ascii="Aptos" w:eastAsia="Times New Roman" w:hAnsi="Aptos" w:cs="Segoe UI"/>
          <w:lang w:val="en-NZ" w:eastAsia="en-NZ"/>
        </w:rPr>
        <w:t xml:space="preserve">. </w:t>
      </w:r>
      <w:r w:rsidRPr="00320C84">
        <w:rPr>
          <w:rFonts w:ascii="Aptos" w:eastAsia="Times New Roman" w:hAnsi="Aptos" w:cs="Segoe UI"/>
          <w:lang w:val="en-NZ" w:eastAsia="en-NZ"/>
        </w:rPr>
        <w:t xml:space="preserve">The receiving provider is only required to complete the </w:t>
      </w:r>
      <w:r w:rsidRPr="00320C84">
        <w:rPr>
          <w:rFonts w:ascii="Aptos" w:eastAsia="Times New Roman" w:hAnsi="Aptos" w:cs="Segoe UI"/>
          <w:u w:val="single"/>
          <w:lang w:val="en-NZ" w:eastAsia="en-NZ"/>
        </w:rPr>
        <w:t>initial school meeting</w:t>
      </w:r>
      <w:r w:rsidRPr="00320C84">
        <w:rPr>
          <w:rFonts w:ascii="Aptos" w:eastAsia="Times New Roman" w:hAnsi="Aptos" w:cs="Segoe UI"/>
          <w:lang w:val="en-NZ" w:eastAsia="en-NZ"/>
        </w:rPr>
        <w:t xml:space="preserve"> if it has not already been completed and recorded by the transferring provider for the same referral.</w:t>
      </w:r>
    </w:p>
    <w:p w14:paraId="78ABD7B9" w14:textId="52557C28" w:rsidR="005D2421" w:rsidRPr="00012B32" w:rsidRDefault="005D2421" w:rsidP="005D0798">
      <w:pPr>
        <w:widowControl/>
        <w:autoSpaceDE/>
        <w:autoSpaceDN/>
        <w:spacing w:line="300" w:lineRule="atLeast"/>
        <w:ind w:left="360"/>
        <w:rPr>
          <w:rFonts w:ascii="Aptos" w:eastAsia="Times New Roman" w:hAnsi="Aptos" w:cs="Segoe UI"/>
          <w:lang w:val="en-NZ" w:eastAsia="en-NZ"/>
        </w:rPr>
      </w:pPr>
    </w:p>
    <w:tbl>
      <w:tblPr>
        <w:tblStyle w:val="TableGrid"/>
        <w:tblW w:w="9776" w:type="dxa"/>
        <w:tblLook w:val="04A0" w:firstRow="1" w:lastRow="0" w:firstColumn="1" w:lastColumn="0" w:noHBand="0" w:noVBand="1"/>
      </w:tblPr>
      <w:tblGrid>
        <w:gridCol w:w="1413"/>
        <w:gridCol w:w="1843"/>
        <w:gridCol w:w="1842"/>
        <w:gridCol w:w="4678"/>
      </w:tblGrid>
      <w:tr w:rsidR="006904C7" w:rsidRPr="00012B32" w14:paraId="6EAA7F00" w14:textId="297EDA51" w:rsidTr="00AF53B8">
        <w:tc>
          <w:tcPr>
            <w:tcW w:w="1413" w:type="dxa"/>
            <w:shd w:val="clear" w:color="auto" w:fill="F2F2F2" w:themeFill="background1" w:themeFillShade="F2"/>
          </w:tcPr>
          <w:p w14:paraId="09F7BEFB" w14:textId="6E011561" w:rsidR="006904C7" w:rsidRPr="00012B32" w:rsidRDefault="006904C7" w:rsidP="00FD4692">
            <w:pPr>
              <w:widowControl/>
              <w:autoSpaceDE/>
              <w:autoSpaceDN/>
              <w:spacing w:line="300" w:lineRule="atLeast"/>
              <w:jc w:val="center"/>
              <w:rPr>
                <w:rFonts w:ascii="Aptos" w:eastAsia="Times New Roman" w:hAnsi="Aptos" w:cs="Segoe UI"/>
                <w:b/>
                <w:bCs/>
                <w:sz w:val="20"/>
                <w:szCs w:val="20"/>
                <w:lang w:val="en-NZ" w:eastAsia="en-NZ"/>
              </w:rPr>
            </w:pPr>
            <w:r w:rsidRPr="00012B32">
              <w:rPr>
                <w:rFonts w:ascii="Aptos" w:eastAsia="Times New Roman" w:hAnsi="Aptos" w:cs="Segoe UI"/>
                <w:b/>
                <w:bCs/>
                <w:sz w:val="20"/>
                <w:szCs w:val="20"/>
                <w:lang w:val="en-NZ" w:eastAsia="en-NZ"/>
              </w:rPr>
              <w:t>Provider</w:t>
            </w:r>
          </w:p>
        </w:tc>
        <w:tc>
          <w:tcPr>
            <w:tcW w:w="1843" w:type="dxa"/>
            <w:shd w:val="clear" w:color="auto" w:fill="F2F2F2" w:themeFill="background1" w:themeFillShade="F2"/>
          </w:tcPr>
          <w:p w14:paraId="0066467B" w14:textId="3B8DD279" w:rsidR="006904C7" w:rsidRPr="00012B32" w:rsidRDefault="006904C7" w:rsidP="00FD4692">
            <w:pPr>
              <w:widowControl/>
              <w:autoSpaceDE/>
              <w:autoSpaceDN/>
              <w:spacing w:line="300" w:lineRule="atLeast"/>
              <w:jc w:val="center"/>
              <w:rPr>
                <w:rFonts w:ascii="Aptos" w:eastAsia="Times New Roman" w:hAnsi="Aptos" w:cs="Segoe UI"/>
                <w:b/>
                <w:bCs/>
                <w:sz w:val="20"/>
                <w:szCs w:val="20"/>
                <w:lang w:val="en-NZ" w:eastAsia="en-NZ"/>
              </w:rPr>
            </w:pPr>
            <w:r w:rsidRPr="00012B32">
              <w:rPr>
                <w:rFonts w:ascii="Aptos" w:eastAsia="Times New Roman" w:hAnsi="Aptos" w:cs="Segoe UI"/>
                <w:b/>
                <w:bCs/>
                <w:sz w:val="20"/>
                <w:szCs w:val="20"/>
                <w:lang w:val="en-NZ" w:eastAsia="en-NZ"/>
              </w:rPr>
              <w:t>Initial School Meeting</w:t>
            </w:r>
          </w:p>
        </w:tc>
        <w:tc>
          <w:tcPr>
            <w:tcW w:w="1842" w:type="dxa"/>
            <w:shd w:val="clear" w:color="auto" w:fill="F2F2F2" w:themeFill="background1" w:themeFillShade="F2"/>
          </w:tcPr>
          <w:p w14:paraId="6E610525" w14:textId="3A703DA9" w:rsidR="006904C7" w:rsidRPr="00012B32" w:rsidRDefault="006904C7" w:rsidP="00FD4692">
            <w:pPr>
              <w:widowControl/>
              <w:autoSpaceDE/>
              <w:autoSpaceDN/>
              <w:spacing w:line="300" w:lineRule="atLeast"/>
              <w:jc w:val="center"/>
              <w:rPr>
                <w:rFonts w:ascii="Aptos" w:eastAsia="Times New Roman" w:hAnsi="Aptos" w:cs="Segoe UI"/>
                <w:b/>
                <w:bCs/>
                <w:sz w:val="20"/>
                <w:szCs w:val="20"/>
                <w:lang w:val="en-NZ" w:eastAsia="en-NZ"/>
              </w:rPr>
            </w:pPr>
            <w:r w:rsidRPr="00012B32">
              <w:rPr>
                <w:rFonts w:ascii="Aptos" w:eastAsia="Times New Roman" w:hAnsi="Aptos" w:cs="Segoe UI"/>
                <w:b/>
                <w:bCs/>
                <w:sz w:val="20"/>
                <w:szCs w:val="20"/>
                <w:lang w:val="en-NZ" w:eastAsia="en-NZ"/>
              </w:rPr>
              <w:t>Initial Student / Whānau meeting</w:t>
            </w:r>
          </w:p>
        </w:tc>
        <w:tc>
          <w:tcPr>
            <w:tcW w:w="4678" w:type="dxa"/>
            <w:shd w:val="clear" w:color="auto" w:fill="F2F2F2" w:themeFill="background1" w:themeFillShade="F2"/>
          </w:tcPr>
          <w:p w14:paraId="028A1F62" w14:textId="1DA690E4" w:rsidR="006904C7" w:rsidRPr="00012B32" w:rsidRDefault="00106474" w:rsidP="00FD4692">
            <w:pPr>
              <w:widowControl/>
              <w:autoSpaceDE/>
              <w:autoSpaceDN/>
              <w:spacing w:line="300" w:lineRule="atLeast"/>
              <w:jc w:val="center"/>
              <w:rPr>
                <w:rFonts w:ascii="Aptos" w:eastAsia="Times New Roman" w:hAnsi="Aptos" w:cs="Segoe UI"/>
                <w:b/>
                <w:bCs/>
                <w:sz w:val="20"/>
                <w:szCs w:val="20"/>
                <w:lang w:val="en-NZ" w:eastAsia="en-NZ"/>
              </w:rPr>
            </w:pPr>
            <w:r w:rsidRPr="00012B32">
              <w:rPr>
                <w:rFonts w:ascii="Aptos" w:eastAsia="Times New Roman" w:hAnsi="Aptos" w:cs="Segoe UI"/>
                <w:b/>
                <w:bCs/>
                <w:sz w:val="20"/>
                <w:szCs w:val="20"/>
                <w:lang w:val="en-NZ" w:eastAsia="en-NZ"/>
              </w:rPr>
              <w:t>Expectations</w:t>
            </w:r>
          </w:p>
        </w:tc>
      </w:tr>
      <w:tr w:rsidR="006904C7" w:rsidRPr="00012B32" w14:paraId="0CD41D03" w14:textId="41A6F3F0" w:rsidTr="0098536F">
        <w:tc>
          <w:tcPr>
            <w:tcW w:w="1413" w:type="dxa"/>
            <w:shd w:val="clear" w:color="auto" w:fill="F2F2F2" w:themeFill="background1" w:themeFillShade="F2"/>
          </w:tcPr>
          <w:p w14:paraId="1DD70430" w14:textId="6CE3AC9A" w:rsidR="006904C7" w:rsidRPr="00012B32" w:rsidRDefault="006904C7" w:rsidP="005D2421">
            <w:pPr>
              <w:widowControl/>
              <w:autoSpaceDE/>
              <w:autoSpaceDN/>
              <w:spacing w:line="300" w:lineRule="atLeast"/>
              <w:rPr>
                <w:rFonts w:ascii="Aptos" w:eastAsia="Times New Roman" w:hAnsi="Aptos" w:cs="Segoe UI"/>
                <w:sz w:val="20"/>
                <w:szCs w:val="20"/>
                <w:lang w:val="en-NZ" w:eastAsia="en-NZ"/>
              </w:rPr>
            </w:pPr>
            <w:r w:rsidRPr="00012B32">
              <w:rPr>
                <w:rFonts w:ascii="Aptos" w:eastAsia="Times New Roman" w:hAnsi="Aptos" w:cs="Segoe UI"/>
                <w:sz w:val="20"/>
                <w:szCs w:val="20"/>
                <w:lang w:val="en-NZ" w:eastAsia="en-NZ"/>
              </w:rPr>
              <w:t>transferring provider</w:t>
            </w:r>
          </w:p>
        </w:tc>
        <w:tc>
          <w:tcPr>
            <w:tcW w:w="1843" w:type="dxa"/>
            <w:vAlign w:val="center"/>
          </w:tcPr>
          <w:p w14:paraId="5CC85790" w14:textId="0AFFFE2A" w:rsidR="006904C7" w:rsidRPr="00012B32" w:rsidRDefault="006904C7" w:rsidP="0098536F">
            <w:pPr>
              <w:widowControl/>
              <w:autoSpaceDE/>
              <w:autoSpaceDN/>
              <w:spacing w:line="300" w:lineRule="atLeast"/>
              <w:ind w:left="29"/>
              <w:jc w:val="center"/>
              <w:rPr>
                <w:rFonts w:ascii="Aptos" w:eastAsia="Times New Roman" w:hAnsi="Aptos" w:cs="Segoe UI"/>
                <w:lang w:val="en-NZ" w:eastAsia="en-NZ"/>
              </w:rPr>
            </w:pPr>
            <w:r w:rsidRPr="00012B32">
              <w:rPr>
                <w:rFonts w:ascii="Aptos" w:eastAsia="Times New Roman" w:hAnsi="Aptos" w:cs="Segoe UI"/>
                <w:color w:val="00B050"/>
                <w:sz w:val="32"/>
                <w:szCs w:val="32"/>
                <w:lang w:val="en-NZ" w:eastAsia="en-NZ"/>
              </w:rPr>
              <w:sym w:font="Wingdings" w:char="F0FC"/>
            </w:r>
          </w:p>
        </w:tc>
        <w:tc>
          <w:tcPr>
            <w:tcW w:w="1842" w:type="dxa"/>
            <w:vAlign w:val="center"/>
          </w:tcPr>
          <w:p w14:paraId="0A9EE7FF" w14:textId="3DE59656" w:rsidR="006904C7" w:rsidRPr="00012B32" w:rsidRDefault="006904C7" w:rsidP="0098536F">
            <w:pPr>
              <w:widowControl/>
              <w:autoSpaceDE/>
              <w:autoSpaceDN/>
              <w:spacing w:line="300" w:lineRule="atLeast"/>
              <w:ind w:left="29"/>
              <w:jc w:val="center"/>
              <w:rPr>
                <w:rFonts w:ascii="Aptos" w:eastAsia="Times New Roman" w:hAnsi="Aptos" w:cs="Segoe UI"/>
                <w:lang w:val="en-NZ" w:eastAsia="en-NZ"/>
              </w:rPr>
            </w:pPr>
            <w:r w:rsidRPr="00012B32">
              <w:rPr>
                <w:rFonts w:ascii="Aptos" w:eastAsia="Times New Roman" w:hAnsi="Aptos" w:cs="Segoe UI"/>
                <w:color w:val="00B050"/>
                <w:sz w:val="32"/>
                <w:szCs w:val="32"/>
                <w:lang w:val="en-NZ" w:eastAsia="en-NZ"/>
              </w:rPr>
              <w:sym w:font="Wingdings" w:char="F0FC"/>
            </w:r>
          </w:p>
        </w:tc>
        <w:tc>
          <w:tcPr>
            <w:tcW w:w="4678" w:type="dxa"/>
          </w:tcPr>
          <w:p w14:paraId="73DB4DCD" w14:textId="77777777" w:rsidR="008A61B7" w:rsidRDefault="008A61B7" w:rsidP="008A61B7">
            <w:pPr>
              <w:widowControl/>
              <w:autoSpaceDE/>
              <w:autoSpaceDN/>
              <w:spacing w:line="300" w:lineRule="atLeast"/>
              <w:ind w:left="29"/>
              <w:rPr>
                <w:rFonts w:ascii="Aptos" w:eastAsia="Times New Roman" w:hAnsi="Aptos" w:cs="Segoe UI"/>
                <w:sz w:val="20"/>
                <w:szCs w:val="20"/>
                <w:lang w:val="en-NZ" w:eastAsia="en-NZ"/>
              </w:rPr>
            </w:pPr>
            <w:r w:rsidRPr="00153E35">
              <w:rPr>
                <w:rFonts w:ascii="Aptos" w:eastAsia="Times New Roman" w:hAnsi="Aptos" w:cs="Segoe UI"/>
                <w:sz w:val="20"/>
                <w:szCs w:val="20"/>
                <w:u w:val="single"/>
                <w:lang w:val="en-NZ" w:eastAsia="en-NZ"/>
              </w:rPr>
              <w:t>Initial School Meeting</w:t>
            </w:r>
            <w:r w:rsidRPr="00012B32">
              <w:rPr>
                <w:rFonts w:ascii="Aptos" w:eastAsia="Times New Roman" w:hAnsi="Aptos" w:cs="Segoe UI"/>
                <w:sz w:val="20"/>
                <w:szCs w:val="20"/>
                <w:lang w:val="en-NZ" w:eastAsia="en-NZ"/>
              </w:rPr>
              <w:t xml:space="preserve"> and </w:t>
            </w:r>
            <w:r w:rsidRPr="00153E35">
              <w:rPr>
                <w:rFonts w:ascii="Aptos" w:eastAsia="Times New Roman" w:hAnsi="Aptos" w:cs="Segoe UI"/>
                <w:sz w:val="20"/>
                <w:szCs w:val="20"/>
                <w:u w:val="single"/>
                <w:lang w:val="en-NZ" w:eastAsia="en-NZ"/>
              </w:rPr>
              <w:t>Initial Student / Whānau Meeting</w:t>
            </w:r>
            <w:r w:rsidRPr="00012B32">
              <w:rPr>
                <w:rFonts w:ascii="Aptos" w:eastAsia="Times New Roman" w:hAnsi="Aptos" w:cs="Segoe UI"/>
                <w:sz w:val="20"/>
                <w:szCs w:val="20"/>
                <w:lang w:val="en-NZ" w:eastAsia="en-NZ"/>
              </w:rPr>
              <w:t xml:space="preserve"> </w:t>
            </w:r>
            <w:r>
              <w:rPr>
                <w:rFonts w:ascii="Aptos" w:eastAsia="Times New Roman" w:hAnsi="Aptos" w:cs="Segoe UI"/>
                <w:sz w:val="20"/>
                <w:szCs w:val="20"/>
                <w:lang w:val="en-NZ" w:eastAsia="en-NZ"/>
              </w:rPr>
              <w:t>should be</w:t>
            </w:r>
            <w:r w:rsidRPr="00012B32">
              <w:rPr>
                <w:rFonts w:ascii="Aptos" w:eastAsia="Times New Roman" w:hAnsi="Aptos" w:cs="Segoe UI"/>
                <w:sz w:val="20"/>
                <w:szCs w:val="20"/>
                <w:lang w:val="en-NZ" w:eastAsia="en-NZ"/>
              </w:rPr>
              <w:t xml:space="preserve"> held before transferring.</w:t>
            </w:r>
          </w:p>
          <w:p w14:paraId="3CE9034F" w14:textId="485B774A" w:rsidR="006904C7" w:rsidRPr="00012B32" w:rsidRDefault="008A61B7" w:rsidP="008A61B7">
            <w:pPr>
              <w:widowControl/>
              <w:autoSpaceDE/>
              <w:autoSpaceDN/>
              <w:spacing w:line="300" w:lineRule="atLeast"/>
              <w:ind w:left="29"/>
              <w:rPr>
                <w:rFonts w:ascii="Aptos" w:eastAsia="Times New Roman" w:hAnsi="Aptos" w:cs="Segoe UI"/>
                <w:lang w:val="en-NZ" w:eastAsia="en-NZ"/>
              </w:rPr>
            </w:pPr>
            <w:r w:rsidRPr="00012B32">
              <w:rPr>
                <w:rFonts w:ascii="Aptos" w:eastAsia="Times New Roman" w:hAnsi="Aptos" w:cs="Segoe UI"/>
                <w:sz w:val="20"/>
                <w:szCs w:val="20"/>
                <w:lang w:val="en-NZ" w:eastAsia="en-NZ"/>
              </w:rPr>
              <w:t xml:space="preserve">Details of the meetings </w:t>
            </w:r>
            <w:r>
              <w:rPr>
                <w:rFonts w:ascii="Aptos" w:eastAsia="Times New Roman" w:hAnsi="Aptos" w:cs="Segoe UI"/>
                <w:sz w:val="20"/>
                <w:szCs w:val="20"/>
                <w:lang w:val="en-NZ" w:eastAsia="en-NZ"/>
              </w:rPr>
              <w:t>should be</w:t>
            </w:r>
            <w:r w:rsidRPr="00012B32">
              <w:rPr>
                <w:rFonts w:ascii="Aptos" w:eastAsia="Times New Roman" w:hAnsi="Aptos" w:cs="Segoe UI"/>
                <w:sz w:val="20"/>
                <w:szCs w:val="20"/>
                <w:lang w:val="en-NZ" w:eastAsia="en-NZ"/>
              </w:rPr>
              <w:t xml:space="preserve"> recorded on the case.</w:t>
            </w:r>
          </w:p>
        </w:tc>
      </w:tr>
      <w:tr w:rsidR="006904C7" w:rsidRPr="00012B32" w14:paraId="069BE719" w14:textId="2A7BC09E" w:rsidTr="0098536F">
        <w:tc>
          <w:tcPr>
            <w:tcW w:w="1413" w:type="dxa"/>
            <w:shd w:val="clear" w:color="auto" w:fill="F2F2F2" w:themeFill="background1" w:themeFillShade="F2"/>
          </w:tcPr>
          <w:p w14:paraId="4069AC92" w14:textId="7561807C" w:rsidR="006904C7" w:rsidRPr="00012B32" w:rsidRDefault="006904C7" w:rsidP="005D2421">
            <w:pPr>
              <w:widowControl/>
              <w:autoSpaceDE/>
              <w:autoSpaceDN/>
              <w:spacing w:line="300" w:lineRule="atLeast"/>
              <w:rPr>
                <w:rFonts w:ascii="Aptos" w:eastAsia="Times New Roman" w:hAnsi="Aptos" w:cs="Segoe UI"/>
                <w:sz w:val="20"/>
                <w:szCs w:val="20"/>
                <w:lang w:val="en-NZ" w:eastAsia="en-NZ"/>
              </w:rPr>
            </w:pPr>
            <w:r w:rsidRPr="00012B32">
              <w:rPr>
                <w:rFonts w:ascii="Aptos" w:eastAsia="Times New Roman" w:hAnsi="Aptos" w:cs="Segoe UI"/>
                <w:sz w:val="20"/>
                <w:szCs w:val="20"/>
                <w:lang w:val="en-NZ" w:eastAsia="en-NZ"/>
              </w:rPr>
              <w:t>receiving provider</w:t>
            </w:r>
          </w:p>
        </w:tc>
        <w:tc>
          <w:tcPr>
            <w:tcW w:w="1843" w:type="dxa"/>
            <w:vAlign w:val="center"/>
          </w:tcPr>
          <w:p w14:paraId="310E2486" w14:textId="291B5D96" w:rsidR="006904C7" w:rsidRPr="00012B32" w:rsidRDefault="004F1161" w:rsidP="0098536F">
            <w:pPr>
              <w:widowControl/>
              <w:autoSpaceDE/>
              <w:autoSpaceDN/>
              <w:spacing w:line="300" w:lineRule="atLeast"/>
              <w:ind w:left="29"/>
              <w:jc w:val="center"/>
              <w:rPr>
                <w:rFonts w:ascii="Aptos" w:eastAsia="Times New Roman" w:hAnsi="Aptos" w:cs="Segoe UI"/>
                <w:lang w:val="en-NZ" w:eastAsia="en-NZ"/>
              </w:rPr>
            </w:pPr>
            <w:r w:rsidRPr="004F1161">
              <w:rPr>
                <w:rFonts w:ascii="Aptos" w:eastAsia="Times New Roman" w:hAnsi="Aptos" w:cs="Segoe UI"/>
                <w:sz w:val="20"/>
                <w:szCs w:val="20"/>
                <w:lang w:val="en-NZ" w:eastAsia="en-NZ"/>
              </w:rPr>
              <w:t>If required</w:t>
            </w:r>
          </w:p>
        </w:tc>
        <w:tc>
          <w:tcPr>
            <w:tcW w:w="1842" w:type="dxa"/>
            <w:vAlign w:val="center"/>
          </w:tcPr>
          <w:p w14:paraId="4E72D217" w14:textId="31F0288A" w:rsidR="006904C7" w:rsidRPr="00012B32" w:rsidRDefault="008D17C7" w:rsidP="0098536F">
            <w:pPr>
              <w:widowControl/>
              <w:autoSpaceDE/>
              <w:autoSpaceDN/>
              <w:spacing w:line="300" w:lineRule="atLeast"/>
              <w:ind w:left="29"/>
              <w:jc w:val="center"/>
              <w:rPr>
                <w:rFonts w:ascii="Aptos" w:eastAsia="Times New Roman" w:hAnsi="Aptos" w:cs="Segoe UI"/>
                <w:lang w:val="en-NZ" w:eastAsia="en-NZ"/>
              </w:rPr>
            </w:pPr>
            <w:r w:rsidRPr="00012B32">
              <w:rPr>
                <w:rFonts w:ascii="Aptos" w:eastAsia="Times New Roman" w:hAnsi="Aptos" w:cs="Segoe UI"/>
                <w:color w:val="00B050"/>
                <w:sz w:val="32"/>
                <w:szCs w:val="32"/>
                <w:lang w:val="en-NZ" w:eastAsia="en-NZ"/>
              </w:rPr>
              <w:sym w:font="Wingdings" w:char="F0FC"/>
            </w:r>
          </w:p>
        </w:tc>
        <w:tc>
          <w:tcPr>
            <w:tcW w:w="4678" w:type="dxa"/>
          </w:tcPr>
          <w:p w14:paraId="0FC7447F" w14:textId="77777777" w:rsidR="004F1161" w:rsidRPr="00015AE2" w:rsidRDefault="004F1161" w:rsidP="004F1161">
            <w:pPr>
              <w:widowControl/>
              <w:autoSpaceDE/>
              <w:autoSpaceDN/>
              <w:spacing w:line="300" w:lineRule="atLeast"/>
              <w:ind w:left="29"/>
              <w:rPr>
                <w:rFonts w:ascii="Aptos" w:eastAsia="Times New Roman" w:hAnsi="Aptos" w:cs="Segoe UI"/>
                <w:sz w:val="20"/>
                <w:szCs w:val="20"/>
                <w:lang w:val="en-NZ" w:eastAsia="en-NZ"/>
              </w:rPr>
            </w:pPr>
            <w:r w:rsidRPr="00153E35">
              <w:rPr>
                <w:rFonts w:ascii="Aptos" w:eastAsia="Times New Roman" w:hAnsi="Aptos" w:cs="Segoe UI"/>
                <w:sz w:val="20"/>
                <w:szCs w:val="20"/>
                <w:u w:val="single"/>
                <w:lang w:val="en-NZ" w:eastAsia="en-NZ"/>
              </w:rPr>
              <w:t>Initial School Meeting</w:t>
            </w:r>
            <w:r w:rsidRPr="00015AE2">
              <w:rPr>
                <w:rFonts w:ascii="Aptos" w:eastAsia="Times New Roman" w:hAnsi="Aptos" w:cs="Segoe UI"/>
                <w:sz w:val="20"/>
                <w:szCs w:val="20"/>
                <w:lang w:val="en-NZ" w:eastAsia="en-NZ"/>
              </w:rPr>
              <w:t xml:space="preserve"> </w:t>
            </w:r>
            <w:r w:rsidRPr="00015AE2">
              <w:rPr>
                <w:rFonts w:ascii="Aptos" w:eastAsia="Times New Roman" w:hAnsi="Aptos" w:cs="Segoe UI"/>
                <w:b/>
                <w:bCs/>
                <w:sz w:val="20"/>
                <w:szCs w:val="20"/>
                <w:lang w:val="en-NZ" w:eastAsia="en-NZ"/>
              </w:rPr>
              <w:t>is not</w:t>
            </w:r>
            <w:r w:rsidRPr="00015AE2">
              <w:rPr>
                <w:rFonts w:ascii="Aptos" w:eastAsia="Times New Roman" w:hAnsi="Aptos" w:cs="Segoe UI"/>
                <w:sz w:val="20"/>
                <w:szCs w:val="20"/>
                <w:lang w:val="en-NZ" w:eastAsia="en-NZ"/>
              </w:rPr>
              <w:t xml:space="preserve"> required if it has already been </w:t>
            </w:r>
            <w:r>
              <w:rPr>
                <w:rFonts w:ascii="Aptos" w:eastAsia="Times New Roman" w:hAnsi="Aptos" w:cs="Segoe UI"/>
                <w:sz w:val="20"/>
                <w:szCs w:val="20"/>
                <w:lang w:val="en-NZ" w:eastAsia="en-NZ"/>
              </w:rPr>
              <w:t>held a</w:t>
            </w:r>
            <w:r w:rsidRPr="00015AE2">
              <w:rPr>
                <w:rFonts w:ascii="Aptos" w:eastAsia="Times New Roman" w:hAnsi="Aptos" w:cs="Segoe UI"/>
                <w:sz w:val="20"/>
                <w:szCs w:val="20"/>
                <w:lang w:val="en-NZ" w:eastAsia="en-NZ"/>
              </w:rPr>
              <w:t xml:space="preserve">nd recorded by the transferring provider </w:t>
            </w:r>
            <w:r>
              <w:rPr>
                <w:rFonts w:ascii="Aptos" w:eastAsia="Times New Roman" w:hAnsi="Aptos" w:cs="Segoe UI"/>
                <w:sz w:val="20"/>
                <w:szCs w:val="20"/>
                <w:lang w:val="en-NZ" w:eastAsia="en-NZ"/>
              </w:rPr>
              <w:t>(</w:t>
            </w:r>
            <w:r w:rsidRPr="00015AE2">
              <w:rPr>
                <w:rFonts w:ascii="Aptos" w:eastAsia="Times New Roman" w:hAnsi="Aptos" w:cs="Segoe UI"/>
                <w:sz w:val="20"/>
                <w:szCs w:val="20"/>
                <w:lang w:val="en-NZ" w:eastAsia="en-NZ"/>
              </w:rPr>
              <w:t>for the same referral</w:t>
            </w:r>
            <w:r>
              <w:rPr>
                <w:rFonts w:ascii="Aptos" w:eastAsia="Times New Roman" w:hAnsi="Aptos" w:cs="Segoe UI"/>
                <w:sz w:val="20"/>
                <w:szCs w:val="20"/>
                <w:lang w:val="en-NZ" w:eastAsia="en-NZ"/>
              </w:rPr>
              <w:t>)</w:t>
            </w:r>
            <w:r w:rsidRPr="00015AE2">
              <w:rPr>
                <w:rFonts w:ascii="Aptos" w:eastAsia="Times New Roman" w:hAnsi="Aptos" w:cs="Segoe UI"/>
                <w:sz w:val="20"/>
                <w:szCs w:val="20"/>
                <w:lang w:val="en-NZ" w:eastAsia="en-NZ"/>
              </w:rPr>
              <w:t>.</w:t>
            </w:r>
          </w:p>
          <w:p w14:paraId="6A9B6CC3" w14:textId="77777777" w:rsidR="004F1161" w:rsidRDefault="004F1161" w:rsidP="004F1161">
            <w:pPr>
              <w:widowControl/>
              <w:autoSpaceDE/>
              <w:autoSpaceDN/>
              <w:spacing w:line="300" w:lineRule="atLeast"/>
              <w:ind w:left="29"/>
              <w:rPr>
                <w:rFonts w:ascii="Aptos" w:eastAsia="Times New Roman" w:hAnsi="Aptos" w:cs="Segoe UI"/>
                <w:sz w:val="20"/>
                <w:szCs w:val="20"/>
                <w:lang w:val="en-NZ" w:eastAsia="en-NZ"/>
              </w:rPr>
            </w:pPr>
            <w:r w:rsidRPr="00153E35">
              <w:rPr>
                <w:rFonts w:ascii="Aptos" w:eastAsia="Times New Roman" w:hAnsi="Aptos" w:cs="Segoe UI"/>
                <w:sz w:val="20"/>
                <w:szCs w:val="20"/>
                <w:u w:val="single"/>
                <w:lang w:val="en-NZ" w:eastAsia="en-NZ"/>
              </w:rPr>
              <w:t>Initial Student / Whānau</w:t>
            </w:r>
            <w:r w:rsidRPr="00012B32">
              <w:rPr>
                <w:rFonts w:ascii="Aptos" w:eastAsia="Times New Roman" w:hAnsi="Aptos" w:cs="Segoe UI"/>
                <w:sz w:val="20"/>
                <w:szCs w:val="20"/>
                <w:lang w:val="en-NZ" w:eastAsia="en-NZ"/>
              </w:rPr>
              <w:t xml:space="preserve"> meeting </w:t>
            </w:r>
            <w:r w:rsidRPr="00012B32">
              <w:rPr>
                <w:rFonts w:ascii="Aptos" w:eastAsia="Times New Roman" w:hAnsi="Aptos" w:cs="Segoe UI"/>
                <w:b/>
                <w:bCs/>
                <w:sz w:val="20"/>
                <w:szCs w:val="20"/>
                <w:lang w:val="en-NZ" w:eastAsia="en-NZ"/>
              </w:rPr>
              <w:t>is</w:t>
            </w:r>
            <w:r w:rsidRPr="00012B32">
              <w:rPr>
                <w:rFonts w:ascii="Aptos" w:eastAsia="Times New Roman" w:hAnsi="Aptos" w:cs="Segoe UI"/>
                <w:sz w:val="20"/>
                <w:szCs w:val="20"/>
                <w:lang w:val="en-NZ" w:eastAsia="en-NZ"/>
              </w:rPr>
              <w:t xml:space="preserve"> required</w:t>
            </w:r>
          </w:p>
          <w:p w14:paraId="689947FC" w14:textId="43F5604C" w:rsidR="006904C7" w:rsidRPr="00012B32" w:rsidRDefault="004F1161" w:rsidP="004F1161">
            <w:pPr>
              <w:widowControl/>
              <w:autoSpaceDE/>
              <w:autoSpaceDN/>
              <w:spacing w:line="300" w:lineRule="atLeast"/>
              <w:ind w:left="29"/>
              <w:rPr>
                <w:rFonts w:ascii="Aptos" w:eastAsia="Times New Roman" w:hAnsi="Aptos" w:cs="Segoe UI"/>
                <w:lang w:val="en-NZ" w:eastAsia="en-NZ"/>
              </w:rPr>
            </w:pPr>
            <w:r w:rsidRPr="00012B32">
              <w:rPr>
                <w:rFonts w:ascii="Aptos" w:eastAsia="Times New Roman" w:hAnsi="Aptos" w:cs="Segoe UI"/>
                <w:sz w:val="20"/>
                <w:szCs w:val="20"/>
                <w:lang w:val="en-NZ" w:eastAsia="en-NZ"/>
              </w:rPr>
              <w:t xml:space="preserve">Details of the meetings </w:t>
            </w:r>
            <w:r>
              <w:rPr>
                <w:rFonts w:ascii="Aptos" w:eastAsia="Times New Roman" w:hAnsi="Aptos" w:cs="Segoe UI"/>
                <w:sz w:val="20"/>
                <w:szCs w:val="20"/>
                <w:lang w:val="en-NZ" w:eastAsia="en-NZ"/>
              </w:rPr>
              <w:t>should be</w:t>
            </w:r>
            <w:r w:rsidRPr="00012B32">
              <w:rPr>
                <w:rFonts w:ascii="Aptos" w:eastAsia="Times New Roman" w:hAnsi="Aptos" w:cs="Segoe UI"/>
                <w:sz w:val="20"/>
                <w:szCs w:val="20"/>
                <w:lang w:val="en-NZ" w:eastAsia="en-NZ"/>
              </w:rPr>
              <w:t xml:space="preserve"> recorded on the case.</w:t>
            </w:r>
          </w:p>
        </w:tc>
      </w:tr>
    </w:tbl>
    <w:p w14:paraId="356080FE" w14:textId="77777777" w:rsidR="00D5253E" w:rsidRPr="00012B32" w:rsidRDefault="00D5253E" w:rsidP="005D2421">
      <w:pPr>
        <w:widowControl/>
        <w:autoSpaceDE/>
        <w:autoSpaceDN/>
        <w:spacing w:line="300" w:lineRule="atLeast"/>
        <w:rPr>
          <w:rFonts w:ascii="Aptos" w:eastAsia="Times New Roman" w:hAnsi="Aptos" w:cs="Segoe UI"/>
          <w:lang w:val="en-NZ" w:eastAsia="en-NZ"/>
        </w:rPr>
      </w:pPr>
    </w:p>
    <w:p w14:paraId="3E443A36" w14:textId="6C9BF059" w:rsidR="00D21F37" w:rsidRPr="00012B32" w:rsidRDefault="005D2421" w:rsidP="005D2421">
      <w:pPr>
        <w:widowControl/>
        <w:autoSpaceDE/>
        <w:autoSpaceDN/>
        <w:spacing w:line="300" w:lineRule="atLeast"/>
        <w:rPr>
          <w:rFonts w:ascii="Aptos" w:eastAsia="Times New Roman" w:hAnsi="Aptos" w:cs="Segoe UI"/>
          <w:lang w:val="en-NZ" w:eastAsia="en-NZ"/>
        </w:rPr>
      </w:pPr>
      <w:r w:rsidRPr="00012B32">
        <w:rPr>
          <w:rFonts w:ascii="Aptos" w:eastAsia="Times New Roman" w:hAnsi="Aptos" w:cs="Segoe UI"/>
          <w:lang w:val="en-NZ" w:eastAsia="en-NZ"/>
        </w:rPr>
        <w:t>The receiving provider’s Initial Student / Whānau Meeting is required because the provider needs to establish a relationship with the ākonga and whānau, understand their current circumstances, and agree next steps.</w:t>
      </w:r>
    </w:p>
    <w:p w14:paraId="74691BF4" w14:textId="51D0AA8F" w:rsidR="00504233" w:rsidRPr="00012B32" w:rsidRDefault="00504233" w:rsidP="00504233">
      <w:pPr>
        <w:pStyle w:val="Heading4"/>
        <w:rPr>
          <w:rFonts w:ascii="Aptos" w:hAnsi="Aptos"/>
          <w:sz w:val="22"/>
          <w:szCs w:val="22"/>
          <w:lang w:val="en-NZ"/>
        </w:rPr>
      </w:pPr>
      <w:r w:rsidRPr="00012B32">
        <w:rPr>
          <w:rFonts w:ascii="Aptos" w:hAnsi="Aptos"/>
          <w:sz w:val="22"/>
          <w:szCs w:val="22"/>
          <w:lang w:val="en-NZ"/>
        </w:rPr>
        <w:t>CA case transferred to another provider</w:t>
      </w:r>
      <w:r w:rsidR="0056060B">
        <w:rPr>
          <w:rFonts w:ascii="Aptos" w:hAnsi="Aptos"/>
          <w:sz w:val="22"/>
          <w:szCs w:val="22"/>
          <w:lang w:val="en-NZ"/>
        </w:rPr>
        <w:t xml:space="preserve"> – student is enrolled</w:t>
      </w:r>
    </w:p>
    <w:p w14:paraId="76B000DF" w14:textId="77777777" w:rsidR="00E753C6" w:rsidRPr="00012B32" w:rsidRDefault="00E753C6" w:rsidP="00E753C6">
      <w:pPr>
        <w:rPr>
          <w:rFonts w:ascii="Aptos" w:hAnsi="Aptos"/>
          <w:lang w:val="en-NZ"/>
        </w:rPr>
      </w:pPr>
      <w:r w:rsidRPr="00F07303">
        <w:rPr>
          <w:rFonts w:ascii="Aptos" w:hAnsi="Aptos"/>
          <w:lang w:val="en-NZ"/>
        </w:rPr>
        <w:t>For CA cases where the ākonga is enrolled, the receiving provider must complete both initial meetings after transfer</w:t>
      </w:r>
      <w:r>
        <w:rPr>
          <w:rFonts w:ascii="Aptos" w:hAnsi="Aptos"/>
          <w:lang w:val="en-NZ"/>
        </w:rPr>
        <w:t>.</w:t>
      </w:r>
      <w:r w:rsidRPr="00012B32">
        <w:rPr>
          <w:rFonts w:ascii="Aptos" w:hAnsi="Aptos"/>
          <w:lang w:val="en-NZ"/>
        </w:rPr>
        <w:t xml:space="preserve">  </w:t>
      </w:r>
    </w:p>
    <w:tbl>
      <w:tblPr>
        <w:tblStyle w:val="TableGrid"/>
        <w:tblW w:w="9776" w:type="dxa"/>
        <w:tblLook w:val="04A0" w:firstRow="1" w:lastRow="0" w:firstColumn="1" w:lastColumn="0" w:noHBand="0" w:noVBand="1"/>
      </w:tblPr>
      <w:tblGrid>
        <w:gridCol w:w="1413"/>
        <w:gridCol w:w="1843"/>
        <w:gridCol w:w="1842"/>
        <w:gridCol w:w="4678"/>
      </w:tblGrid>
      <w:tr w:rsidR="009A579F" w:rsidRPr="00012B32" w14:paraId="2DCE8653" w14:textId="77777777" w:rsidTr="0087449F">
        <w:tc>
          <w:tcPr>
            <w:tcW w:w="1413" w:type="dxa"/>
            <w:shd w:val="clear" w:color="auto" w:fill="F2F2F2" w:themeFill="background1" w:themeFillShade="F2"/>
          </w:tcPr>
          <w:p w14:paraId="28F93330" w14:textId="77777777" w:rsidR="009A579F" w:rsidRPr="00012B32" w:rsidRDefault="009A579F" w:rsidP="0087449F">
            <w:pPr>
              <w:widowControl/>
              <w:autoSpaceDE/>
              <w:autoSpaceDN/>
              <w:spacing w:line="300" w:lineRule="atLeast"/>
              <w:jc w:val="center"/>
              <w:rPr>
                <w:rFonts w:ascii="Aptos" w:eastAsia="Times New Roman" w:hAnsi="Aptos" w:cs="Segoe UI"/>
                <w:b/>
                <w:bCs/>
                <w:sz w:val="20"/>
                <w:szCs w:val="20"/>
                <w:lang w:val="en-NZ" w:eastAsia="en-NZ"/>
              </w:rPr>
            </w:pPr>
            <w:r w:rsidRPr="00012B32">
              <w:rPr>
                <w:rFonts w:ascii="Aptos" w:eastAsia="Times New Roman" w:hAnsi="Aptos" w:cs="Segoe UI"/>
                <w:b/>
                <w:bCs/>
                <w:sz w:val="20"/>
                <w:szCs w:val="20"/>
                <w:lang w:val="en-NZ" w:eastAsia="en-NZ"/>
              </w:rPr>
              <w:t>Provider</w:t>
            </w:r>
          </w:p>
        </w:tc>
        <w:tc>
          <w:tcPr>
            <w:tcW w:w="1843" w:type="dxa"/>
            <w:shd w:val="clear" w:color="auto" w:fill="F2F2F2" w:themeFill="background1" w:themeFillShade="F2"/>
          </w:tcPr>
          <w:p w14:paraId="7B2D8935" w14:textId="77777777" w:rsidR="009A579F" w:rsidRPr="00012B32" w:rsidRDefault="009A579F" w:rsidP="0087449F">
            <w:pPr>
              <w:widowControl/>
              <w:autoSpaceDE/>
              <w:autoSpaceDN/>
              <w:spacing w:line="300" w:lineRule="atLeast"/>
              <w:jc w:val="center"/>
              <w:rPr>
                <w:rFonts w:ascii="Aptos" w:eastAsia="Times New Roman" w:hAnsi="Aptos" w:cs="Segoe UI"/>
                <w:b/>
                <w:bCs/>
                <w:sz w:val="20"/>
                <w:szCs w:val="20"/>
                <w:lang w:val="en-NZ" w:eastAsia="en-NZ"/>
              </w:rPr>
            </w:pPr>
            <w:r w:rsidRPr="00012B32">
              <w:rPr>
                <w:rFonts w:ascii="Aptos" w:eastAsia="Times New Roman" w:hAnsi="Aptos" w:cs="Segoe UI"/>
                <w:b/>
                <w:bCs/>
                <w:sz w:val="20"/>
                <w:szCs w:val="20"/>
                <w:lang w:val="en-NZ" w:eastAsia="en-NZ"/>
              </w:rPr>
              <w:t>Initial School Meeting</w:t>
            </w:r>
          </w:p>
        </w:tc>
        <w:tc>
          <w:tcPr>
            <w:tcW w:w="1842" w:type="dxa"/>
            <w:shd w:val="clear" w:color="auto" w:fill="F2F2F2" w:themeFill="background1" w:themeFillShade="F2"/>
          </w:tcPr>
          <w:p w14:paraId="1CF5AF1E" w14:textId="77777777" w:rsidR="009A579F" w:rsidRPr="00012B32" w:rsidRDefault="009A579F" w:rsidP="0087449F">
            <w:pPr>
              <w:widowControl/>
              <w:autoSpaceDE/>
              <w:autoSpaceDN/>
              <w:spacing w:line="300" w:lineRule="atLeast"/>
              <w:jc w:val="center"/>
              <w:rPr>
                <w:rFonts w:ascii="Aptos" w:eastAsia="Times New Roman" w:hAnsi="Aptos" w:cs="Segoe UI"/>
                <w:b/>
                <w:bCs/>
                <w:sz w:val="20"/>
                <w:szCs w:val="20"/>
                <w:lang w:val="en-NZ" w:eastAsia="en-NZ"/>
              </w:rPr>
            </w:pPr>
            <w:r w:rsidRPr="00012B32">
              <w:rPr>
                <w:rFonts w:ascii="Aptos" w:eastAsia="Times New Roman" w:hAnsi="Aptos" w:cs="Segoe UI"/>
                <w:b/>
                <w:bCs/>
                <w:sz w:val="20"/>
                <w:szCs w:val="20"/>
                <w:lang w:val="en-NZ" w:eastAsia="en-NZ"/>
              </w:rPr>
              <w:t>Initial Student / Whānau meeting</w:t>
            </w:r>
          </w:p>
        </w:tc>
        <w:tc>
          <w:tcPr>
            <w:tcW w:w="4678" w:type="dxa"/>
            <w:shd w:val="clear" w:color="auto" w:fill="F2F2F2" w:themeFill="background1" w:themeFillShade="F2"/>
          </w:tcPr>
          <w:p w14:paraId="184BC4ED" w14:textId="77777777" w:rsidR="009A579F" w:rsidRPr="00012B32" w:rsidRDefault="009A579F" w:rsidP="0087449F">
            <w:pPr>
              <w:widowControl/>
              <w:autoSpaceDE/>
              <w:autoSpaceDN/>
              <w:spacing w:line="300" w:lineRule="atLeast"/>
              <w:jc w:val="center"/>
              <w:rPr>
                <w:rFonts w:ascii="Aptos" w:eastAsia="Times New Roman" w:hAnsi="Aptos" w:cs="Segoe UI"/>
                <w:b/>
                <w:bCs/>
                <w:sz w:val="20"/>
                <w:szCs w:val="20"/>
                <w:lang w:val="en-NZ" w:eastAsia="en-NZ"/>
              </w:rPr>
            </w:pPr>
            <w:r w:rsidRPr="00012B32">
              <w:rPr>
                <w:rFonts w:ascii="Aptos" w:eastAsia="Times New Roman" w:hAnsi="Aptos" w:cs="Segoe UI"/>
                <w:b/>
                <w:bCs/>
                <w:sz w:val="20"/>
                <w:szCs w:val="20"/>
                <w:lang w:val="en-NZ" w:eastAsia="en-NZ"/>
              </w:rPr>
              <w:t>Expectations</w:t>
            </w:r>
          </w:p>
        </w:tc>
      </w:tr>
      <w:tr w:rsidR="00012B32" w:rsidRPr="00012B32" w14:paraId="07B1F0BF" w14:textId="77777777" w:rsidTr="0087449F">
        <w:tc>
          <w:tcPr>
            <w:tcW w:w="1413" w:type="dxa"/>
            <w:shd w:val="clear" w:color="auto" w:fill="F2F2F2" w:themeFill="background1" w:themeFillShade="F2"/>
          </w:tcPr>
          <w:p w14:paraId="6703E9E7" w14:textId="77777777" w:rsidR="009A579F" w:rsidRPr="00012B32" w:rsidRDefault="009A579F" w:rsidP="0087449F">
            <w:pPr>
              <w:widowControl/>
              <w:autoSpaceDE/>
              <w:autoSpaceDN/>
              <w:spacing w:line="300" w:lineRule="atLeast"/>
              <w:rPr>
                <w:rFonts w:ascii="Aptos" w:eastAsia="Times New Roman" w:hAnsi="Aptos" w:cs="Segoe UI"/>
                <w:sz w:val="20"/>
                <w:szCs w:val="20"/>
                <w:lang w:val="en-NZ" w:eastAsia="en-NZ"/>
              </w:rPr>
            </w:pPr>
            <w:r w:rsidRPr="00012B32">
              <w:rPr>
                <w:rFonts w:ascii="Aptos" w:eastAsia="Times New Roman" w:hAnsi="Aptos" w:cs="Segoe UI"/>
                <w:sz w:val="20"/>
                <w:szCs w:val="20"/>
                <w:lang w:val="en-NZ" w:eastAsia="en-NZ"/>
              </w:rPr>
              <w:t>transferring provider</w:t>
            </w:r>
          </w:p>
        </w:tc>
        <w:tc>
          <w:tcPr>
            <w:tcW w:w="1843" w:type="dxa"/>
            <w:vAlign w:val="center"/>
          </w:tcPr>
          <w:p w14:paraId="1C313543" w14:textId="77777777" w:rsidR="009A579F" w:rsidRPr="00012B32" w:rsidRDefault="009A579F" w:rsidP="0087449F">
            <w:pPr>
              <w:widowControl/>
              <w:autoSpaceDE/>
              <w:autoSpaceDN/>
              <w:spacing w:line="300" w:lineRule="atLeast"/>
              <w:ind w:left="29"/>
              <w:jc w:val="center"/>
              <w:rPr>
                <w:rFonts w:ascii="Aptos" w:eastAsia="Times New Roman" w:hAnsi="Aptos" w:cs="Segoe UI"/>
                <w:lang w:val="en-NZ" w:eastAsia="en-NZ"/>
              </w:rPr>
            </w:pPr>
            <w:r w:rsidRPr="00012B32">
              <w:rPr>
                <w:rFonts w:ascii="Aptos" w:eastAsia="Times New Roman" w:hAnsi="Aptos" w:cs="Segoe UI"/>
                <w:color w:val="00B050"/>
                <w:sz w:val="32"/>
                <w:szCs w:val="32"/>
                <w:lang w:val="en-NZ" w:eastAsia="en-NZ"/>
              </w:rPr>
              <w:sym w:font="Wingdings" w:char="F0FC"/>
            </w:r>
          </w:p>
        </w:tc>
        <w:tc>
          <w:tcPr>
            <w:tcW w:w="1842" w:type="dxa"/>
            <w:vAlign w:val="center"/>
          </w:tcPr>
          <w:p w14:paraId="26D505DC" w14:textId="77777777" w:rsidR="009A579F" w:rsidRPr="00012B32" w:rsidRDefault="009A579F" w:rsidP="0087449F">
            <w:pPr>
              <w:widowControl/>
              <w:autoSpaceDE/>
              <w:autoSpaceDN/>
              <w:spacing w:line="300" w:lineRule="atLeast"/>
              <w:ind w:left="29"/>
              <w:jc w:val="center"/>
              <w:rPr>
                <w:rFonts w:ascii="Aptos" w:eastAsia="Times New Roman" w:hAnsi="Aptos" w:cs="Segoe UI"/>
                <w:lang w:val="en-NZ" w:eastAsia="en-NZ"/>
              </w:rPr>
            </w:pPr>
            <w:r w:rsidRPr="00012B32">
              <w:rPr>
                <w:rFonts w:ascii="Aptos" w:eastAsia="Times New Roman" w:hAnsi="Aptos" w:cs="Segoe UI"/>
                <w:color w:val="00B050"/>
                <w:sz w:val="32"/>
                <w:szCs w:val="32"/>
                <w:lang w:val="en-NZ" w:eastAsia="en-NZ"/>
              </w:rPr>
              <w:sym w:font="Wingdings" w:char="F0FC"/>
            </w:r>
          </w:p>
        </w:tc>
        <w:tc>
          <w:tcPr>
            <w:tcW w:w="4678" w:type="dxa"/>
          </w:tcPr>
          <w:p w14:paraId="554E9D71" w14:textId="725A601D" w:rsidR="009A579F" w:rsidRPr="00012B32" w:rsidRDefault="009A579F" w:rsidP="0087449F">
            <w:pPr>
              <w:widowControl/>
              <w:autoSpaceDE/>
              <w:autoSpaceDN/>
              <w:spacing w:line="300" w:lineRule="atLeast"/>
              <w:ind w:left="29"/>
              <w:rPr>
                <w:rFonts w:ascii="Aptos" w:eastAsia="Times New Roman" w:hAnsi="Aptos" w:cs="Segoe UI"/>
                <w:sz w:val="20"/>
                <w:szCs w:val="20"/>
                <w:lang w:val="en-NZ" w:eastAsia="en-NZ"/>
              </w:rPr>
            </w:pPr>
            <w:r w:rsidRPr="00012B32">
              <w:rPr>
                <w:rFonts w:ascii="Aptos" w:eastAsia="Times New Roman" w:hAnsi="Aptos" w:cs="Segoe UI"/>
                <w:sz w:val="20"/>
                <w:szCs w:val="20"/>
                <w:lang w:val="en-NZ" w:eastAsia="en-NZ"/>
              </w:rPr>
              <w:t xml:space="preserve">Initial School Meeting and Initial Student / Whānau Meeting </w:t>
            </w:r>
            <w:r w:rsidR="003B7D1B">
              <w:rPr>
                <w:rFonts w:ascii="Aptos" w:eastAsia="Times New Roman" w:hAnsi="Aptos" w:cs="Segoe UI"/>
                <w:sz w:val="20"/>
                <w:szCs w:val="20"/>
                <w:lang w:val="en-NZ" w:eastAsia="en-NZ"/>
              </w:rPr>
              <w:t>should be held</w:t>
            </w:r>
            <w:r w:rsidR="00463BA5" w:rsidRPr="00012B32">
              <w:rPr>
                <w:rFonts w:ascii="Aptos" w:eastAsia="Times New Roman" w:hAnsi="Aptos" w:cs="Segoe UI"/>
                <w:sz w:val="20"/>
                <w:szCs w:val="20"/>
                <w:lang w:val="en-NZ" w:eastAsia="en-NZ"/>
              </w:rPr>
              <w:t xml:space="preserve"> before transferring</w:t>
            </w:r>
            <w:r w:rsidRPr="00012B32">
              <w:rPr>
                <w:rFonts w:ascii="Aptos" w:eastAsia="Times New Roman" w:hAnsi="Aptos" w:cs="Segoe UI"/>
                <w:sz w:val="20"/>
                <w:szCs w:val="20"/>
                <w:lang w:val="en-NZ" w:eastAsia="en-NZ"/>
              </w:rPr>
              <w:t xml:space="preserve">. </w:t>
            </w:r>
          </w:p>
          <w:p w14:paraId="43FACDB2" w14:textId="77777777" w:rsidR="009A579F" w:rsidRPr="00012B32" w:rsidRDefault="009A579F" w:rsidP="0087449F">
            <w:pPr>
              <w:widowControl/>
              <w:autoSpaceDE/>
              <w:autoSpaceDN/>
              <w:spacing w:line="300" w:lineRule="atLeast"/>
              <w:ind w:left="29"/>
              <w:rPr>
                <w:rFonts w:ascii="Aptos" w:eastAsia="Times New Roman" w:hAnsi="Aptos" w:cs="Segoe UI"/>
                <w:lang w:val="en-NZ" w:eastAsia="en-NZ"/>
              </w:rPr>
            </w:pPr>
            <w:r w:rsidRPr="00012B32">
              <w:rPr>
                <w:rFonts w:ascii="Aptos" w:eastAsia="Times New Roman" w:hAnsi="Aptos" w:cs="Segoe UI"/>
                <w:sz w:val="20"/>
                <w:szCs w:val="20"/>
                <w:lang w:val="en-NZ" w:eastAsia="en-NZ"/>
              </w:rPr>
              <w:t>Details of the meetings are recorded on the case.</w:t>
            </w:r>
          </w:p>
        </w:tc>
      </w:tr>
      <w:tr w:rsidR="00012B32" w:rsidRPr="00012B32" w14:paraId="5EDAED6A" w14:textId="77777777" w:rsidTr="0087449F">
        <w:tc>
          <w:tcPr>
            <w:tcW w:w="1413" w:type="dxa"/>
            <w:shd w:val="clear" w:color="auto" w:fill="F2F2F2" w:themeFill="background1" w:themeFillShade="F2"/>
          </w:tcPr>
          <w:p w14:paraId="506D8303" w14:textId="77777777" w:rsidR="009A579F" w:rsidRPr="00012B32" w:rsidRDefault="009A579F" w:rsidP="0087449F">
            <w:pPr>
              <w:widowControl/>
              <w:autoSpaceDE/>
              <w:autoSpaceDN/>
              <w:spacing w:line="300" w:lineRule="atLeast"/>
              <w:rPr>
                <w:rFonts w:ascii="Aptos" w:eastAsia="Times New Roman" w:hAnsi="Aptos" w:cs="Segoe UI"/>
                <w:sz w:val="20"/>
                <w:szCs w:val="20"/>
                <w:lang w:val="en-NZ" w:eastAsia="en-NZ"/>
              </w:rPr>
            </w:pPr>
            <w:r w:rsidRPr="00012B32">
              <w:rPr>
                <w:rFonts w:ascii="Aptos" w:eastAsia="Times New Roman" w:hAnsi="Aptos" w:cs="Segoe UI"/>
                <w:sz w:val="20"/>
                <w:szCs w:val="20"/>
                <w:lang w:val="en-NZ" w:eastAsia="en-NZ"/>
              </w:rPr>
              <w:t>receiving provider</w:t>
            </w:r>
          </w:p>
        </w:tc>
        <w:tc>
          <w:tcPr>
            <w:tcW w:w="1843" w:type="dxa"/>
            <w:vAlign w:val="center"/>
          </w:tcPr>
          <w:p w14:paraId="1447E9B4" w14:textId="5BE35502" w:rsidR="009A579F" w:rsidRPr="00012B32" w:rsidRDefault="009A579F" w:rsidP="0087449F">
            <w:pPr>
              <w:widowControl/>
              <w:autoSpaceDE/>
              <w:autoSpaceDN/>
              <w:spacing w:line="300" w:lineRule="atLeast"/>
              <w:ind w:left="29"/>
              <w:jc w:val="center"/>
              <w:rPr>
                <w:rFonts w:ascii="Aptos" w:eastAsia="Times New Roman" w:hAnsi="Aptos" w:cs="Segoe UI"/>
                <w:lang w:val="en-NZ" w:eastAsia="en-NZ"/>
              </w:rPr>
            </w:pPr>
            <w:r w:rsidRPr="00012B32">
              <w:rPr>
                <w:rFonts w:ascii="Aptos" w:eastAsia="Times New Roman" w:hAnsi="Aptos" w:cs="Segoe UI"/>
                <w:color w:val="00B050"/>
                <w:sz w:val="32"/>
                <w:szCs w:val="32"/>
                <w:lang w:val="en-NZ" w:eastAsia="en-NZ"/>
              </w:rPr>
              <w:sym w:font="Wingdings" w:char="F0FC"/>
            </w:r>
          </w:p>
        </w:tc>
        <w:tc>
          <w:tcPr>
            <w:tcW w:w="1842" w:type="dxa"/>
            <w:vAlign w:val="center"/>
          </w:tcPr>
          <w:p w14:paraId="25DD492D" w14:textId="77777777" w:rsidR="009A579F" w:rsidRPr="00012B32" w:rsidRDefault="009A579F" w:rsidP="0087449F">
            <w:pPr>
              <w:widowControl/>
              <w:autoSpaceDE/>
              <w:autoSpaceDN/>
              <w:spacing w:line="300" w:lineRule="atLeast"/>
              <w:ind w:left="29"/>
              <w:jc w:val="center"/>
              <w:rPr>
                <w:rFonts w:ascii="Aptos" w:eastAsia="Times New Roman" w:hAnsi="Aptos" w:cs="Segoe UI"/>
                <w:lang w:val="en-NZ" w:eastAsia="en-NZ"/>
              </w:rPr>
            </w:pPr>
            <w:r w:rsidRPr="00012B32">
              <w:rPr>
                <w:rFonts w:ascii="Aptos" w:eastAsia="Times New Roman" w:hAnsi="Aptos" w:cs="Segoe UI"/>
                <w:color w:val="00B050"/>
                <w:sz w:val="32"/>
                <w:szCs w:val="32"/>
                <w:lang w:val="en-NZ" w:eastAsia="en-NZ"/>
              </w:rPr>
              <w:sym w:font="Wingdings" w:char="F0FC"/>
            </w:r>
          </w:p>
        </w:tc>
        <w:tc>
          <w:tcPr>
            <w:tcW w:w="4678" w:type="dxa"/>
          </w:tcPr>
          <w:p w14:paraId="354D1253" w14:textId="6DD4DFA7" w:rsidR="009A579F" w:rsidRPr="00012B32" w:rsidRDefault="009A579F" w:rsidP="0087449F">
            <w:pPr>
              <w:widowControl/>
              <w:autoSpaceDE/>
              <w:autoSpaceDN/>
              <w:spacing w:line="300" w:lineRule="atLeast"/>
              <w:ind w:left="29"/>
              <w:rPr>
                <w:rFonts w:ascii="Aptos" w:eastAsia="Times New Roman" w:hAnsi="Aptos" w:cs="Segoe UI"/>
                <w:sz w:val="20"/>
                <w:szCs w:val="20"/>
                <w:lang w:val="en-NZ" w:eastAsia="en-NZ"/>
              </w:rPr>
            </w:pPr>
            <w:r w:rsidRPr="00012B32">
              <w:rPr>
                <w:rFonts w:ascii="Aptos" w:eastAsia="Times New Roman" w:hAnsi="Aptos" w:cs="Segoe UI"/>
                <w:sz w:val="20"/>
                <w:szCs w:val="20"/>
                <w:lang w:val="en-NZ" w:eastAsia="en-NZ"/>
              </w:rPr>
              <w:t xml:space="preserve">Initial School Meeting </w:t>
            </w:r>
            <w:r w:rsidRPr="00012B32">
              <w:rPr>
                <w:rFonts w:ascii="Aptos" w:eastAsia="Times New Roman" w:hAnsi="Aptos" w:cs="Segoe UI"/>
                <w:b/>
                <w:bCs/>
                <w:sz w:val="20"/>
                <w:szCs w:val="20"/>
                <w:lang w:val="en-NZ" w:eastAsia="en-NZ"/>
              </w:rPr>
              <w:t>is</w:t>
            </w:r>
            <w:r w:rsidRPr="00012B32">
              <w:rPr>
                <w:rFonts w:ascii="Aptos" w:eastAsia="Times New Roman" w:hAnsi="Aptos" w:cs="Segoe UI"/>
                <w:sz w:val="20"/>
                <w:szCs w:val="20"/>
                <w:lang w:val="en-NZ" w:eastAsia="en-NZ"/>
              </w:rPr>
              <w:t xml:space="preserve"> required</w:t>
            </w:r>
          </w:p>
          <w:p w14:paraId="68C4BEDC" w14:textId="77777777" w:rsidR="009A579F" w:rsidRPr="00012B32" w:rsidRDefault="009A579F" w:rsidP="0087449F">
            <w:pPr>
              <w:widowControl/>
              <w:autoSpaceDE/>
              <w:autoSpaceDN/>
              <w:spacing w:line="300" w:lineRule="atLeast"/>
              <w:ind w:left="29"/>
              <w:rPr>
                <w:rFonts w:ascii="Aptos" w:eastAsia="Times New Roman" w:hAnsi="Aptos" w:cs="Segoe UI"/>
                <w:lang w:val="en-NZ" w:eastAsia="en-NZ"/>
              </w:rPr>
            </w:pPr>
            <w:r w:rsidRPr="00012B32">
              <w:rPr>
                <w:rFonts w:ascii="Aptos" w:eastAsia="Times New Roman" w:hAnsi="Aptos" w:cs="Segoe UI"/>
                <w:sz w:val="20"/>
                <w:szCs w:val="20"/>
                <w:lang w:val="en-NZ" w:eastAsia="en-NZ"/>
              </w:rPr>
              <w:t xml:space="preserve">Initial Student / Whānau meeting </w:t>
            </w:r>
            <w:r w:rsidRPr="00012B32">
              <w:rPr>
                <w:rFonts w:ascii="Aptos" w:eastAsia="Times New Roman" w:hAnsi="Aptos" w:cs="Segoe UI"/>
                <w:b/>
                <w:bCs/>
                <w:sz w:val="20"/>
                <w:szCs w:val="20"/>
                <w:lang w:val="en-NZ" w:eastAsia="en-NZ"/>
              </w:rPr>
              <w:t>is</w:t>
            </w:r>
            <w:r w:rsidRPr="00012B32">
              <w:rPr>
                <w:rFonts w:ascii="Aptos" w:eastAsia="Times New Roman" w:hAnsi="Aptos" w:cs="Segoe UI"/>
                <w:sz w:val="20"/>
                <w:szCs w:val="20"/>
                <w:lang w:val="en-NZ" w:eastAsia="en-NZ"/>
              </w:rPr>
              <w:t xml:space="preserve"> required</w:t>
            </w:r>
          </w:p>
        </w:tc>
      </w:tr>
    </w:tbl>
    <w:p w14:paraId="14A0CB44" w14:textId="77777777" w:rsidR="00AE1EC4" w:rsidRPr="00012B32" w:rsidRDefault="00AE1EC4" w:rsidP="00AE1EC4">
      <w:pPr>
        <w:ind w:left="360"/>
        <w:rPr>
          <w:rFonts w:ascii="Aptos" w:hAnsi="Aptos"/>
          <w:lang w:val="en-NZ"/>
        </w:rPr>
      </w:pPr>
    </w:p>
    <w:p w14:paraId="3DED87F6" w14:textId="6BBBCEEA" w:rsidR="001D0909" w:rsidRPr="00012B32" w:rsidRDefault="001D0909" w:rsidP="001D0909">
      <w:pPr>
        <w:rPr>
          <w:rFonts w:ascii="Aptos" w:hAnsi="Aptos"/>
          <w:lang w:val="en-NZ"/>
        </w:rPr>
      </w:pPr>
      <w:r w:rsidRPr="00012B32">
        <w:rPr>
          <w:rFonts w:ascii="Aptos" w:hAnsi="Aptos"/>
          <w:lang w:val="en-NZ"/>
        </w:rPr>
        <w:lastRenderedPageBreak/>
        <w:t>These meetings help the receiving provider establish relationships, gather and share relevant case background, understand the current attendance context, and agree how support will continue.</w:t>
      </w:r>
      <w:r w:rsidR="003C3EE5">
        <w:rPr>
          <w:rFonts w:ascii="Aptos" w:hAnsi="Aptos"/>
          <w:lang w:val="en-NZ"/>
        </w:rPr>
        <w:t xml:space="preserve"> This supports a </w:t>
      </w:r>
      <w:r w:rsidR="00E00523">
        <w:rPr>
          <w:rFonts w:ascii="Aptos" w:hAnsi="Aptos"/>
          <w:lang w:val="en-NZ"/>
        </w:rPr>
        <w:t>st</w:t>
      </w:r>
      <w:r w:rsidR="007B54A5">
        <w:rPr>
          <w:rFonts w:ascii="Aptos" w:hAnsi="Aptos"/>
          <w:lang w:val="en-NZ"/>
        </w:rPr>
        <w:t xml:space="preserve">udent-centric approach and </w:t>
      </w:r>
      <w:r w:rsidR="00413E95">
        <w:rPr>
          <w:rFonts w:ascii="Aptos" w:hAnsi="Aptos"/>
          <w:lang w:val="en-NZ"/>
        </w:rPr>
        <w:t>continuity of</w:t>
      </w:r>
      <w:r w:rsidR="0087449F">
        <w:rPr>
          <w:rFonts w:ascii="Aptos" w:hAnsi="Aptos"/>
          <w:lang w:val="en-NZ"/>
        </w:rPr>
        <w:t xml:space="preserve"> case management. </w:t>
      </w:r>
    </w:p>
    <w:p w14:paraId="4A238A25" w14:textId="77777777" w:rsidR="009E6C22" w:rsidRPr="00012B32" w:rsidRDefault="009E6C22" w:rsidP="009E6C22">
      <w:pPr>
        <w:pStyle w:val="Heading4"/>
        <w:rPr>
          <w:rFonts w:ascii="Aptos" w:hAnsi="Aptos"/>
          <w:sz w:val="22"/>
          <w:szCs w:val="22"/>
          <w:lang w:val="en-NZ"/>
        </w:rPr>
      </w:pPr>
      <w:r w:rsidRPr="00012B32">
        <w:rPr>
          <w:rFonts w:ascii="Aptos" w:hAnsi="Aptos"/>
          <w:sz w:val="22"/>
          <w:szCs w:val="22"/>
          <w:lang w:val="en-NZ"/>
        </w:rPr>
        <w:t>Recording expectations</w:t>
      </w:r>
    </w:p>
    <w:p w14:paraId="5E30EC97" w14:textId="70B1B90A" w:rsidR="00504233" w:rsidRPr="00012B32" w:rsidRDefault="00A90710" w:rsidP="005D2421">
      <w:pPr>
        <w:widowControl/>
        <w:autoSpaceDE/>
        <w:autoSpaceDN/>
        <w:spacing w:line="300" w:lineRule="atLeast"/>
        <w:rPr>
          <w:rFonts w:ascii="Aptos" w:hAnsi="Aptos"/>
          <w:lang w:val="en-NZ"/>
        </w:rPr>
      </w:pPr>
      <w:r w:rsidRPr="00012B32">
        <w:rPr>
          <w:rFonts w:ascii="Aptos" w:hAnsi="Aptos"/>
          <w:lang w:val="en-NZ"/>
        </w:rPr>
        <w:t xml:space="preserve">Initial meetings should be recorded in AS-CMS using the correct meeting type, so they are reflected in reporting. </w:t>
      </w:r>
      <w:r w:rsidRPr="00F323FE">
        <w:rPr>
          <w:rFonts w:ascii="Aptos" w:hAnsi="Aptos"/>
          <w:lang w:val="en-NZ"/>
        </w:rPr>
        <w:t xml:space="preserve">See </w:t>
      </w:r>
      <w:hyperlink r:id="rId14" w:anchor="what-you-need-to-record-1" w:history="1">
        <w:r w:rsidRPr="00F323FE">
          <w:rPr>
            <w:rStyle w:val="Hyperlink"/>
            <w:rFonts w:ascii="Aptos" w:hAnsi="Aptos"/>
            <w:lang w:val="en-NZ"/>
          </w:rPr>
          <w:t>Recording for Reporting</w:t>
        </w:r>
      </w:hyperlink>
      <w:r w:rsidRPr="00F323FE">
        <w:rPr>
          <w:rFonts w:ascii="Aptos" w:hAnsi="Aptos"/>
          <w:lang w:val="en-NZ"/>
        </w:rPr>
        <w:t xml:space="preserve"> and </w:t>
      </w:r>
      <w:hyperlink r:id="rId15" w:anchor="keeping-records-in-the-as-cms-1" w:history="1">
        <w:r w:rsidR="00542BEC">
          <w:rPr>
            <w:rStyle w:val="Hyperlink"/>
            <w:rFonts w:ascii="Aptos" w:hAnsi="Aptos"/>
            <w:lang w:val="en-NZ"/>
          </w:rPr>
          <w:t>Keeping records of how you manage cases</w:t>
        </w:r>
      </w:hyperlink>
      <w:r w:rsidRPr="00012B32">
        <w:rPr>
          <w:rFonts w:ascii="Aptos" w:hAnsi="Aptos"/>
          <w:lang w:val="en-NZ"/>
        </w:rPr>
        <w:t xml:space="preserve"> for furt</w:t>
      </w:r>
      <w:r w:rsidR="006A6896" w:rsidRPr="00012B32">
        <w:rPr>
          <w:rFonts w:ascii="Aptos" w:hAnsi="Aptos"/>
          <w:lang w:val="en-NZ"/>
        </w:rPr>
        <w:t xml:space="preserve">her details. </w:t>
      </w:r>
      <w:r w:rsidRPr="00012B32">
        <w:rPr>
          <w:rFonts w:ascii="Aptos" w:hAnsi="Aptos"/>
          <w:lang w:val="en-NZ"/>
        </w:rPr>
        <w:t>Where the receiving provider is expected to hold an initial meeting after transfer, that meeting should be recorded as an initial meeting.</w:t>
      </w:r>
    </w:p>
    <w:p w14:paraId="6697C8B9" w14:textId="41546643" w:rsidR="00E541C1" w:rsidRPr="00E541C1" w:rsidRDefault="00E541C1" w:rsidP="00CD7057">
      <w:pPr>
        <w:pStyle w:val="Heading3"/>
        <w:rPr>
          <w:rFonts w:ascii="Aptos" w:hAnsi="Aptos"/>
          <w:i w:val="0"/>
          <w:iCs/>
          <w:color w:val="auto"/>
          <w:sz w:val="24"/>
          <w:szCs w:val="28"/>
        </w:rPr>
      </w:pPr>
      <w:r w:rsidRPr="00E541C1">
        <w:rPr>
          <w:rFonts w:ascii="Aptos" w:hAnsi="Aptos"/>
          <w:i w:val="0"/>
          <w:iCs/>
          <w:color w:val="auto"/>
          <w:sz w:val="24"/>
          <w:szCs w:val="28"/>
        </w:rPr>
        <w:t>After the receiving provider has held initial meeting</w:t>
      </w:r>
      <w:r w:rsidRPr="00CD7057">
        <w:rPr>
          <w:rFonts w:ascii="Aptos" w:hAnsi="Aptos"/>
          <w:i w:val="0"/>
          <w:iCs/>
          <w:color w:val="auto"/>
          <w:sz w:val="24"/>
          <w:szCs w:val="28"/>
        </w:rPr>
        <w:t>s</w:t>
      </w:r>
    </w:p>
    <w:p w14:paraId="554C2C2E" w14:textId="77777777" w:rsidR="00E541C1" w:rsidRPr="00E541C1" w:rsidRDefault="00E541C1" w:rsidP="00E541C1">
      <w:pPr>
        <w:widowControl/>
        <w:autoSpaceDE/>
        <w:autoSpaceDN/>
        <w:spacing w:line="300" w:lineRule="atLeast"/>
        <w:rPr>
          <w:rFonts w:ascii="Aptos" w:eastAsia="Times New Roman" w:hAnsi="Aptos" w:cs="Segoe UI"/>
          <w:lang w:val="en-NZ" w:eastAsia="en-NZ"/>
        </w:rPr>
      </w:pPr>
      <w:r w:rsidRPr="00E541C1">
        <w:rPr>
          <w:rFonts w:ascii="Aptos" w:eastAsia="Times New Roman" w:hAnsi="Aptos" w:cs="Segoe UI"/>
          <w:lang w:val="en-NZ" w:eastAsia="en-NZ"/>
        </w:rPr>
        <w:t>After the case has moved, the receiving provider uses the initial meetings to understand the current situation and agree how support should continue.</w:t>
      </w:r>
    </w:p>
    <w:p w14:paraId="6647D586" w14:textId="77777777" w:rsidR="00E541C1" w:rsidRPr="00E541C1" w:rsidRDefault="00E541C1" w:rsidP="00E541C1">
      <w:pPr>
        <w:widowControl/>
        <w:autoSpaceDE/>
        <w:autoSpaceDN/>
        <w:spacing w:line="300" w:lineRule="atLeast"/>
        <w:rPr>
          <w:rFonts w:ascii="Aptos" w:eastAsia="Times New Roman" w:hAnsi="Aptos" w:cs="Segoe UI"/>
          <w:lang w:val="en-NZ" w:eastAsia="en-NZ"/>
        </w:rPr>
      </w:pPr>
    </w:p>
    <w:p w14:paraId="6CD75656" w14:textId="77777777" w:rsidR="00E541C1" w:rsidRPr="00E541C1" w:rsidRDefault="00E541C1" w:rsidP="00E541C1">
      <w:pPr>
        <w:widowControl/>
        <w:autoSpaceDE/>
        <w:autoSpaceDN/>
        <w:spacing w:line="300" w:lineRule="atLeast"/>
        <w:rPr>
          <w:rFonts w:ascii="Aptos" w:eastAsia="Times New Roman" w:hAnsi="Aptos" w:cs="Segoe UI"/>
          <w:lang w:val="en-NZ" w:eastAsia="en-NZ"/>
        </w:rPr>
      </w:pPr>
      <w:r w:rsidRPr="00E541C1">
        <w:rPr>
          <w:rFonts w:ascii="Aptos" w:eastAsia="Times New Roman" w:hAnsi="Aptos" w:cs="Segoe UI"/>
          <w:lang w:val="en-NZ" w:eastAsia="en-NZ"/>
        </w:rPr>
        <w:t xml:space="preserve">For a </w:t>
      </w:r>
      <w:r w:rsidRPr="00E541C1">
        <w:rPr>
          <w:rFonts w:ascii="Aptos" w:eastAsia="Times New Roman" w:hAnsi="Aptos" w:cs="Segoe UI"/>
          <w:b/>
          <w:bCs/>
          <w:lang w:val="en-NZ" w:eastAsia="en-NZ"/>
        </w:rPr>
        <w:t>NEN case</w:t>
      </w:r>
      <w:r w:rsidRPr="00E541C1">
        <w:rPr>
          <w:rFonts w:ascii="Aptos" w:eastAsia="Times New Roman" w:hAnsi="Aptos" w:cs="Segoe UI"/>
          <w:lang w:val="en-NZ" w:eastAsia="en-NZ"/>
        </w:rPr>
        <w:t xml:space="preserve"> where the ākonga has enrolled in the new catchment, the receiving provider should meet with the new school and whānau. The provider and school should agree whether the case can move into Transition, or whether further Attendance Service support is needed.</w:t>
      </w:r>
    </w:p>
    <w:p w14:paraId="1C180739" w14:textId="77777777" w:rsidR="00E541C1" w:rsidRPr="00E541C1" w:rsidRDefault="00E541C1" w:rsidP="00E541C1">
      <w:pPr>
        <w:widowControl/>
        <w:autoSpaceDE/>
        <w:autoSpaceDN/>
        <w:spacing w:line="300" w:lineRule="atLeast"/>
        <w:rPr>
          <w:rFonts w:ascii="Aptos" w:eastAsia="Times New Roman" w:hAnsi="Aptos" w:cs="Segoe UI"/>
          <w:lang w:val="en-NZ" w:eastAsia="en-NZ"/>
        </w:rPr>
      </w:pPr>
    </w:p>
    <w:p w14:paraId="60D9D16C" w14:textId="77777777" w:rsidR="00E541C1" w:rsidRPr="00E541C1" w:rsidRDefault="00E541C1" w:rsidP="00E541C1">
      <w:pPr>
        <w:widowControl/>
        <w:autoSpaceDE/>
        <w:autoSpaceDN/>
        <w:spacing w:line="300" w:lineRule="atLeast"/>
        <w:rPr>
          <w:rFonts w:ascii="Aptos" w:eastAsia="Times New Roman" w:hAnsi="Aptos" w:cs="Segoe UI"/>
          <w:lang w:val="en-NZ" w:eastAsia="en-NZ"/>
        </w:rPr>
      </w:pPr>
      <w:r w:rsidRPr="00E541C1">
        <w:rPr>
          <w:rFonts w:ascii="Aptos" w:eastAsia="Times New Roman" w:hAnsi="Aptos" w:cs="Segoe UI"/>
          <w:lang w:val="en-NZ" w:eastAsia="en-NZ"/>
        </w:rPr>
        <w:t>If further support is needed, the school should submit a CA request. This will convert the case to a CA case so active case management can continue.</w:t>
      </w:r>
    </w:p>
    <w:p w14:paraId="1F441386" w14:textId="77777777" w:rsidR="00E541C1" w:rsidRPr="00E541C1" w:rsidRDefault="00E541C1" w:rsidP="00E541C1">
      <w:pPr>
        <w:widowControl/>
        <w:autoSpaceDE/>
        <w:autoSpaceDN/>
        <w:spacing w:line="300" w:lineRule="atLeast"/>
        <w:rPr>
          <w:rFonts w:ascii="Aptos" w:eastAsia="Times New Roman" w:hAnsi="Aptos" w:cs="Segoe UI"/>
          <w:lang w:val="en-NZ" w:eastAsia="en-NZ"/>
        </w:rPr>
      </w:pPr>
    </w:p>
    <w:p w14:paraId="11ADB5C1" w14:textId="77777777" w:rsidR="00E541C1" w:rsidRPr="00E541C1" w:rsidRDefault="00E541C1" w:rsidP="00E541C1">
      <w:pPr>
        <w:widowControl/>
        <w:autoSpaceDE/>
        <w:autoSpaceDN/>
        <w:spacing w:line="300" w:lineRule="atLeast"/>
        <w:rPr>
          <w:rFonts w:ascii="Aptos" w:eastAsia="Times New Roman" w:hAnsi="Aptos" w:cs="Segoe UI"/>
          <w:lang w:val="en-NZ" w:eastAsia="en-NZ"/>
        </w:rPr>
      </w:pPr>
      <w:r w:rsidRPr="00E541C1">
        <w:rPr>
          <w:rFonts w:ascii="Aptos" w:eastAsia="Times New Roman" w:hAnsi="Aptos" w:cs="Segoe UI"/>
          <w:lang w:val="en-NZ" w:eastAsia="en-NZ"/>
        </w:rPr>
        <w:t xml:space="preserve">For a </w:t>
      </w:r>
      <w:r w:rsidRPr="00E541C1">
        <w:rPr>
          <w:rFonts w:ascii="Aptos" w:eastAsia="Times New Roman" w:hAnsi="Aptos" w:cs="Segoe UI"/>
          <w:b/>
          <w:bCs/>
          <w:lang w:val="en-NZ" w:eastAsia="en-NZ"/>
        </w:rPr>
        <w:t>CA case</w:t>
      </w:r>
      <w:r w:rsidRPr="00E541C1">
        <w:rPr>
          <w:rFonts w:ascii="Aptos" w:eastAsia="Times New Roman" w:hAnsi="Aptos" w:cs="Segoe UI"/>
          <w:lang w:val="en-NZ" w:eastAsia="en-NZ"/>
        </w:rPr>
        <w:t xml:space="preserve"> where the ākonga is enrolled in the new catchment, the receiving provider should meet with the new school and whānau. The provider and school should agree whether the case should move into Transition or remain open for active case management.</w:t>
      </w:r>
    </w:p>
    <w:p w14:paraId="502257D2" w14:textId="77777777" w:rsidR="00E541C1" w:rsidRPr="00E541C1" w:rsidRDefault="00E541C1" w:rsidP="00E541C1">
      <w:pPr>
        <w:widowControl/>
        <w:autoSpaceDE/>
        <w:autoSpaceDN/>
        <w:spacing w:line="300" w:lineRule="atLeast"/>
        <w:rPr>
          <w:rFonts w:ascii="Aptos" w:eastAsia="Times New Roman" w:hAnsi="Aptos" w:cs="Segoe UI"/>
          <w:lang w:val="en-NZ" w:eastAsia="en-NZ"/>
        </w:rPr>
      </w:pPr>
    </w:p>
    <w:p w14:paraId="509001A8" w14:textId="7BDA5F8B" w:rsidR="00E541C1" w:rsidRPr="00E541C1" w:rsidRDefault="00E541C1" w:rsidP="00E541C1">
      <w:pPr>
        <w:widowControl/>
        <w:autoSpaceDE/>
        <w:autoSpaceDN/>
        <w:spacing w:line="300" w:lineRule="atLeast"/>
        <w:rPr>
          <w:rFonts w:ascii="Aptos" w:eastAsia="Times New Roman" w:hAnsi="Aptos" w:cs="Segoe UI"/>
          <w:lang w:val="en-NZ" w:eastAsia="en-NZ"/>
        </w:rPr>
      </w:pPr>
      <w:r w:rsidRPr="00E541C1">
        <w:rPr>
          <w:rFonts w:ascii="Aptos" w:eastAsia="Times New Roman" w:hAnsi="Aptos" w:cs="Segoe UI"/>
          <w:lang w:val="en-NZ" w:eastAsia="en-NZ"/>
        </w:rPr>
        <w:t xml:space="preserve">For more information about when and how to move a case into Transition, </w:t>
      </w:r>
      <w:r w:rsidRPr="00D74584">
        <w:rPr>
          <w:rFonts w:ascii="Aptos" w:eastAsia="Times New Roman" w:hAnsi="Aptos" w:cs="Segoe UI"/>
          <w:lang w:val="en-NZ" w:eastAsia="en-NZ"/>
        </w:rPr>
        <w:t xml:space="preserve">see </w:t>
      </w:r>
      <w:hyperlink r:id="rId16" w:anchor="moving-a-case-to-transition-1" w:history="1">
        <w:r w:rsidR="00AA1876">
          <w:rPr>
            <w:rStyle w:val="Hyperlink"/>
            <w:rFonts w:ascii="Aptos" w:eastAsia="Times New Roman" w:hAnsi="Aptos" w:cs="Segoe UI"/>
            <w:lang w:val="en-NZ" w:eastAsia="en-NZ"/>
          </w:rPr>
          <w:t>Moving a case to Transition</w:t>
        </w:r>
      </w:hyperlink>
      <w:r w:rsidRPr="00D74584">
        <w:rPr>
          <w:rFonts w:ascii="Aptos" w:eastAsia="Times New Roman" w:hAnsi="Aptos" w:cs="Segoe UI"/>
          <w:lang w:val="en-NZ" w:eastAsia="en-NZ"/>
        </w:rPr>
        <w:t>.</w:t>
      </w:r>
    </w:p>
    <w:p w14:paraId="391D9169" w14:textId="38A23EDB" w:rsidR="00F968FE" w:rsidRPr="00CD7057" w:rsidRDefault="00F968FE" w:rsidP="00CD7057">
      <w:pPr>
        <w:pStyle w:val="Heading3"/>
        <w:rPr>
          <w:rFonts w:ascii="Aptos" w:hAnsi="Aptos"/>
          <w:i w:val="0"/>
          <w:iCs/>
          <w:color w:val="auto"/>
          <w:sz w:val="24"/>
          <w:szCs w:val="28"/>
        </w:rPr>
      </w:pPr>
      <w:r w:rsidRPr="00CD7057">
        <w:rPr>
          <w:rFonts w:ascii="Aptos" w:hAnsi="Aptos"/>
          <w:i w:val="0"/>
          <w:iCs/>
          <w:color w:val="auto"/>
          <w:sz w:val="24"/>
          <w:szCs w:val="28"/>
        </w:rPr>
        <w:t>When not to reallocate</w:t>
      </w:r>
    </w:p>
    <w:p w14:paraId="30A43FDB" w14:textId="77777777" w:rsidR="009A3231" w:rsidRPr="00012B32" w:rsidRDefault="009A3231" w:rsidP="009A3231">
      <w:pPr>
        <w:rPr>
          <w:rFonts w:ascii="Aptos" w:hAnsi="Aptos"/>
          <w:lang w:val="en-NZ"/>
        </w:rPr>
      </w:pPr>
      <w:r w:rsidRPr="00012B32">
        <w:rPr>
          <w:rFonts w:ascii="Aptos" w:hAnsi="Aptos"/>
          <w:lang w:val="en-NZ"/>
        </w:rPr>
        <w:t>You should not reallocate a case where:</w:t>
      </w:r>
    </w:p>
    <w:p w14:paraId="344EB05A" w14:textId="77777777" w:rsidR="00122F87" w:rsidRPr="00012B32" w:rsidRDefault="00122F87" w:rsidP="00122F87">
      <w:pPr>
        <w:rPr>
          <w:rFonts w:ascii="Aptos" w:hAnsi="Aptos"/>
          <w:lang w:val="en-NZ"/>
        </w:rPr>
      </w:pPr>
    </w:p>
    <w:p w14:paraId="55089D17" w14:textId="77777777" w:rsidR="009429B2" w:rsidRPr="00012B32" w:rsidRDefault="009429B2" w:rsidP="00D10E3D">
      <w:pPr>
        <w:numPr>
          <w:ilvl w:val="0"/>
          <w:numId w:val="15"/>
        </w:numPr>
        <w:rPr>
          <w:rFonts w:ascii="Aptos" w:hAnsi="Aptos"/>
          <w:lang w:val="en-NZ"/>
        </w:rPr>
      </w:pPr>
      <w:r w:rsidRPr="00012B32">
        <w:rPr>
          <w:rFonts w:ascii="Aptos" w:hAnsi="Aptos"/>
          <w:lang w:val="en-NZ"/>
        </w:rPr>
        <w:t>there is information that the ākonga may be in another area, but no confirmed address</w:t>
      </w:r>
    </w:p>
    <w:p w14:paraId="49D03467" w14:textId="4B6AA354" w:rsidR="00122F87" w:rsidRPr="00012B32" w:rsidRDefault="00122F87" w:rsidP="00D10E3D">
      <w:pPr>
        <w:numPr>
          <w:ilvl w:val="0"/>
          <w:numId w:val="15"/>
        </w:numPr>
        <w:rPr>
          <w:rFonts w:ascii="Aptos" w:hAnsi="Aptos"/>
          <w:lang w:val="en-NZ"/>
        </w:rPr>
      </w:pPr>
      <w:r w:rsidRPr="00012B32">
        <w:rPr>
          <w:rFonts w:ascii="Aptos" w:hAnsi="Aptos"/>
          <w:lang w:val="en-NZ"/>
        </w:rPr>
        <w:t>enrolment in another catchment is expected but not confirmed</w:t>
      </w:r>
    </w:p>
    <w:p w14:paraId="537726BD" w14:textId="1C016619" w:rsidR="00122F87" w:rsidRPr="00012B32" w:rsidRDefault="00122F87" w:rsidP="00D10E3D">
      <w:pPr>
        <w:numPr>
          <w:ilvl w:val="0"/>
          <w:numId w:val="15"/>
        </w:numPr>
        <w:rPr>
          <w:rFonts w:ascii="Aptos" w:hAnsi="Aptos"/>
          <w:lang w:val="en-NZ"/>
        </w:rPr>
      </w:pPr>
      <w:r w:rsidRPr="00012B32">
        <w:rPr>
          <w:rFonts w:ascii="Aptos" w:hAnsi="Aptos"/>
          <w:lang w:val="en-NZ"/>
        </w:rPr>
        <w:t>whānau have said they may move, but no new address is confirmed</w:t>
      </w:r>
    </w:p>
    <w:p w14:paraId="503B5176" w14:textId="77777777" w:rsidR="00123863" w:rsidRPr="00012B32" w:rsidRDefault="00123863" w:rsidP="00D10E3D">
      <w:pPr>
        <w:numPr>
          <w:ilvl w:val="0"/>
          <w:numId w:val="15"/>
        </w:numPr>
        <w:rPr>
          <w:rFonts w:ascii="Aptos" w:hAnsi="Aptos"/>
          <w:lang w:val="en-NZ"/>
        </w:rPr>
      </w:pPr>
      <w:r w:rsidRPr="00012B32">
        <w:rPr>
          <w:rFonts w:ascii="Aptos" w:hAnsi="Aptos"/>
          <w:lang w:val="en-NZ"/>
        </w:rPr>
        <w:t>another provider may be better placed to support the ākonga, but you have not yet contacted that provider, completed a handover, and confirmed they agree to accept the case</w:t>
      </w:r>
    </w:p>
    <w:p w14:paraId="01C9B788" w14:textId="203945E6" w:rsidR="0062397D" w:rsidRPr="00012B32" w:rsidRDefault="0062397D" w:rsidP="00D10E3D">
      <w:pPr>
        <w:numPr>
          <w:ilvl w:val="0"/>
          <w:numId w:val="15"/>
        </w:numPr>
        <w:rPr>
          <w:rFonts w:ascii="Aptos" w:hAnsi="Aptos"/>
          <w:lang w:val="en-NZ"/>
        </w:rPr>
      </w:pPr>
      <w:r w:rsidRPr="00012B32">
        <w:rPr>
          <w:rFonts w:ascii="Aptos" w:hAnsi="Aptos"/>
          <w:lang w:val="en-NZ"/>
        </w:rPr>
        <w:t>the handover meeting has not taken place</w:t>
      </w:r>
    </w:p>
    <w:p w14:paraId="5810A63E" w14:textId="77777777" w:rsidR="00A2156D" w:rsidRPr="00012B32" w:rsidRDefault="00A2156D" w:rsidP="00A2156D">
      <w:pPr>
        <w:rPr>
          <w:rFonts w:ascii="Aptos" w:hAnsi="Aptos"/>
          <w:lang w:val="en-NZ"/>
        </w:rPr>
      </w:pPr>
      <w:r w:rsidRPr="00012B32">
        <w:rPr>
          <w:rFonts w:ascii="Aptos" w:hAnsi="Aptos"/>
          <w:lang w:val="en-NZ"/>
        </w:rPr>
        <w:t>In these situations, retain the case and continue locating or case management activity until there is confirmed enrolment, a confirmed address, or an agreed transfer pathway with another provider.</w:t>
      </w:r>
    </w:p>
    <w:p w14:paraId="05A98BBD" w14:textId="77777777" w:rsidR="00E252D3" w:rsidRPr="00CD7057" w:rsidRDefault="00E252D3" w:rsidP="00CD7057">
      <w:pPr>
        <w:pStyle w:val="Heading3"/>
        <w:rPr>
          <w:rFonts w:ascii="Aptos" w:hAnsi="Aptos"/>
          <w:i w:val="0"/>
          <w:iCs/>
          <w:color w:val="auto"/>
          <w:sz w:val="24"/>
          <w:szCs w:val="28"/>
        </w:rPr>
      </w:pPr>
      <w:r w:rsidRPr="00CD7057">
        <w:rPr>
          <w:rFonts w:ascii="Aptos" w:hAnsi="Aptos"/>
          <w:i w:val="0"/>
          <w:iCs/>
          <w:color w:val="auto"/>
          <w:sz w:val="24"/>
          <w:szCs w:val="28"/>
        </w:rPr>
        <w:t>Moving catchment and closing cases</w:t>
      </w:r>
    </w:p>
    <w:p w14:paraId="1A5DC5BC" w14:textId="44540505" w:rsidR="00C6529E" w:rsidRDefault="005E0792" w:rsidP="00B96473">
      <w:pPr>
        <w:rPr>
          <w:rFonts w:ascii="Aptos" w:hAnsi="Aptos"/>
          <w:lang w:val="en-NZ"/>
        </w:rPr>
      </w:pPr>
      <w:r>
        <w:rPr>
          <w:rFonts w:ascii="Aptos" w:hAnsi="Aptos"/>
          <w:lang w:val="en-NZ"/>
        </w:rPr>
        <w:t xml:space="preserve">A case should not be closed because the student is </w:t>
      </w:r>
      <w:r w:rsidR="00B76F2F">
        <w:rPr>
          <w:rFonts w:ascii="Aptos" w:hAnsi="Aptos"/>
          <w:lang w:val="en-NZ"/>
        </w:rPr>
        <w:t>m</w:t>
      </w:r>
      <w:r w:rsidR="00E252D3" w:rsidRPr="00012B32">
        <w:rPr>
          <w:rFonts w:ascii="Aptos" w:hAnsi="Aptos"/>
          <w:lang w:val="en-NZ"/>
        </w:rPr>
        <w:t>oving catchment</w:t>
      </w:r>
      <w:r w:rsidR="00B76F2F">
        <w:rPr>
          <w:rFonts w:ascii="Aptos" w:hAnsi="Aptos"/>
          <w:lang w:val="en-NZ"/>
        </w:rPr>
        <w:t xml:space="preserve">. </w:t>
      </w:r>
      <w:r w:rsidR="00E252D3" w:rsidRPr="00012B32">
        <w:rPr>
          <w:rFonts w:ascii="Aptos" w:hAnsi="Aptos"/>
          <w:lang w:val="en-NZ"/>
        </w:rPr>
        <w:t xml:space="preserve">A case should only be closed where a valid close reason has been met. </w:t>
      </w:r>
      <w:hyperlink r:id="rId17" w:anchor="closing-cases-1" w:history="1">
        <w:r w:rsidR="00D34677" w:rsidRPr="00025DEF">
          <w:rPr>
            <w:rStyle w:val="Hyperlink"/>
            <w:rFonts w:ascii="Aptos" w:hAnsi="Aptos"/>
            <w:lang w:val="en-NZ"/>
          </w:rPr>
          <w:t>See Practice Guide – Closing Cases</w:t>
        </w:r>
      </w:hyperlink>
      <w:r w:rsidR="00D34677" w:rsidRPr="00025DEF">
        <w:rPr>
          <w:rFonts w:ascii="Aptos" w:hAnsi="Aptos"/>
          <w:lang w:val="en-NZ"/>
        </w:rPr>
        <w:t>.</w:t>
      </w:r>
      <w:r w:rsidR="00D34677" w:rsidRPr="00012B32">
        <w:rPr>
          <w:rFonts w:ascii="Aptos" w:hAnsi="Aptos"/>
          <w:lang w:val="en-NZ"/>
        </w:rPr>
        <w:t xml:space="preserve"> </w:t>
      </w:r>
    </w:p>
    <w:p w14:paraId="0BC6BD14" w14:textId="4361CF62" w:rsidR="00B96473" w:rsidRPr="00012B32" w:rsidRDefault="00B96473" w:rsidP="00B96473">
      <w:pPr>
        <w:rPr>
          <w:rFonts w:ascii="Aptos" w:hAnsi="Aptos"/>
          <w:lang w:val="en-NZ"/>
        </w:rPr>
      </w:pPr>
      <w:r w:rsidRPr="00012B32">
        <w:rPr>
          <w:rFonts w:ascii="Aptos" w:hAnsi="Aptos"/>
          <w:lang w:val="en-NZ"/>
        </w:rPr>
        <w:t>The case should be transferred where there is confirmed enrolment or a confirmed address in another catchment, or another provider has agreed to receive the case.</w:t>
      </w:r>
    </w:p>
    <w:p w14:paraId="760AEC73" w14:textId="77777777" w:rsidR="0087092C" w:rsidRDefault="0087092C">
      <w:pPr>
        <w:widowControl/>
        <w:autoSpaceDE/>
        <w:autoSpaceDN/>
        <w:spacing w:before="120" w:after="120"/>
        <w:rPr>
          <w:rFonts w:ascii="Aptos" w:hAnsi="Aptos"/>
          <w:i/>
          <w:iCs/>
          <w:sz w:val="24"/>
          <w:szCs w:val="28"/>
        </w:rPr>
      </w:pPr>
    </w:p>
    <w:p w14:paraId="3B27F608" w14:textId="6785636E" w:rsidR="00CA1909" w:rsidRPr="00797B28" w:rsidRDefault="0087092C" w:rsidP="00797B28">
      <w:pPr>
        <w:pStyle w:val="Heading3"/>
        <w:rPr>
          <w:rFonts w:ascii="Aptos" w:hAnsi="Aptos"/>
          <w:i w:val="0"/>
          <w:iCs/>
          <w:color w:val="auto"/>
          <w:sz w:val="24"/>
          <w:szCs w:val="28"/>
        </w:rPr>
      </w:pPr>
      <w:r w:rsidRPr="00797B28">
        <w:rPr>
          <w:rFonts w:ascii="Aptos" w:hAnsi="Aptos"/>
          <w:i w:val="0"/>
          <w:iCs/>
          <w:color w:val="auto"/>
          <w:sz w:val="24"/>
          <w:szCs w:val="28"/>
        </w:rPr>
        <w:lastRenderedPageBreak/>
        <w:t>Figure 1: Moving catchment:</w:t>
      </w:r>
      <w:r w:rsidR="004A3A9F" w:rsidRPr="00797B28">
        <w:rPr>
          <w:rFonts w:ascii="Aptos" w:hAnsi="Aptos"/>
          <w:i w:val="0"/>
          <w:iCs/>
          <w:color w:val="auto"/>
          <w:sz w:val="24"/>
          <w:szCs w:val="28"/>
        </w:rPr>
        <w:t xml:space="preserve"> transfer pathway check</w:t>
      </w:r>
    </w:p>
    <w:p w14:paraId="581AE75E" w14:textId="31188A6F" w:rsidR="00E418F9" w:rsidRDefault="00FB79D3" w:rsidP="00E418F9">
      <w:r w:rsidRPr="00FB79D3">
        <w:rPr>
          <w:noProof/>
        </w:rPr>
        <w:drawing>
          <wp:inline distT="0" distB="0" distL="0" distR="0" wp14:anchorId="15838E95" wp14:editId="6F31C9CB">
            <wp:extent cx="6049010" cy="4325913"/>
            <wp:effectExtent l="0" t="0" r="8890" b="0"/>
            <wp:docPr id="1136276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76179" name=""/>
                    <pic:cNvPicPr/>
                  </pic:nvPicPr>
                  <pic:blipFill rotWithShape="1">
                    <a:blip r:embed="rId18"/>
                    <a:srcRect t="5566"/>
                    <a:stretch>
                      <a:fillRect/>
                    </a:stretch>
                  </pic:blipFill>
                  <pic:spPr bwMode="auto">
                    <a:xfrm>
                      <a:off x="0" y="0"/>
                      <a:ext cx="6049010" cy="4325913"/>
                    </a:xfrm>
                    <a:prstGeom prst="rect">
                      <a:avLst/>
                    </a:prstGeom>
                    <a:ln>
                      <a:noFill/>
                    </a:ln>
                    <a:extLst>
                      <a:ext uri="{53640926-AAD7-44D8-BBD7-CCE9431645EC}">
                        <a14:shadowObscured xmlns:a14="http://schemas.microsoft.com/office/drawing/2010/main"/>
                      </a:ext>
                    </a:extLst>
                  </pic:spPr>
                </pic:pic>
              </a:graphicData>
            </a:graphic>
          </wp:inline>
        </w:drawing>
      </w:r>
    </w:p>
    <w:p w14:paraId="58A6B07C" w14:textId="77777777" w:rsidR="00E418F9" w:rsidRDefault="00E418F9" w:rsidP="00E418F9"/>
    <w:p w14:paraId="2713A5ED" w14:textId="77777777" w:rsidR="00D03667" w:rsidRDefault="00D03667" w:rsidP="00E418F9"/>
    <w:p w14:paraId="58EA42F7" w14:textId="55A49C79" w:rsidR="00B160C3" w:rsidRPr="00CD7057" w:rsidRDefault="00B160C3" w:rsidP="00E418F9">
      <w:pPr>
        <w:rPr>
          <w:i/>
        </w:rPr>
      </w:pPr>
      <w:r w:rsidRPr="00CD7057">
        <w:t>Related guidance</w:t>
      </w:r>
    </w:p>
    <w:p w14:paraId="2E17D493" w14:textId="06C1A489" w:rsidR="00B160C3" w:rsidRPr="00012B32" w:rsidRDefault="00B160C3" w:rsidP="007645F1">
      <w:pPr>
        <w:pStyle w:val="ListParagraph"/>
        <w:numPr>
          <w:ilvl w:val="0"/>
          <w:numId w:val="10"/>
        </w:numPr>
        <w:rPr>
          <w:rFonts w:ascii="Aptos" w:hAnsi="Aptos"/>
          <w:lang w:val="en-NZ"/>
        </w:rPr>
      </w:pPr>
      <w:hyperlink r:id="rId19" w:anchor="common-scenarios-1" w:history="1">
        <w:r w:rsidRPr="00012B32">
          <w:rPr>
            <w:rStyle w:val="Hyperlink"/>
            <w:rFonts w:ascii="Aptos" w:hAnsi="Aptos"/>
            <w:lang w:val="en-NZ"/>
          </w:rPr>
          <w:t>AS-CMS guidance for common scenarios</w:t>
        </w:r>
      </w:hyperlink>
    </w:p>
    <w:p w14:paraId="0596ED22" w14:textId="77777777" w:rsidR="00C0272F" w:rsidRPr="00012B32" w:rsidRDefault="00B160C3" w:rsidP="00C64A5B">
      <w:pPr>
        <w:pStyle w:val="ListParagraph"/>
        <w:numPr>
          <w:ilvl w:val="0"/>
          <w:numId w:val="10"/>
        </w:numPr>
        <w:rPr>
          <w:rFonts w:ascii="Aptos" w:hAnsi="Aptos"/>
          <w:lang w:val="en-NZ"/>
        </w:rPr>
      </w:pPr>
      <w:hyperlink r:id="rId20" w:anchor="instructions-for-key-tasks-1" w:history="1">
        <w:r w:rsidRPr="00012B32">
          <w:rPr>
            <w:rStyle w:val="Hyperlink"/>
            <w:rFonts w:ascii="Aptos" w:hAnsi="Aptos"/>
            <w:lang w:val="en-NZ"/>
          </w:rPr>
          <w:t>AS-CMS Quick Reference Guides for Providers</w:t>
        </w:r>
      </w:hyperlink>
    </w:p>
    <w:p w14:paraId="18B4B186" w14:textId="77777777" w:rsidR="00C0272F" w:rsidRPr="00012B32" w:rsidRDefault="00C64A5B" w:rsidP="0087449F">
      <w:pPr>
        <w:pStyle w:val="ListParagraph"/>
        <w:numPr>
          <w:ilvl w:val="0"/>
          <w:numId w:val="10"/>
        </w:numPr>
        <w:rPr>
          <w:rFonts w:ascii="Aptos" w:hAnsi="Aptos"/>
          <w:lang w:val="en-NZ"/>
        </w:rPr>
      </w:pPr>
      <w:r w:rsidRPr="00012B32">
        <w:rPr>
          <w:rFonts w:ascii="Aptos" w:hAnsi="Aptos"/>
          <w:lang w:val="en-NZ"/>
        </w:rPr>
        <w:t xml:space="preserve">Practice Guide – Managing Not Located cases </w:t>
      </w:r>
    </w:p>
    <w:p w14:paraId="6D75C5DC" w14:textId="1CF306A7" w:rsidR="00C0272F" w:rsidRPr="00012B32" w:rsidRDefault="00542BEC" w:rsidP="0087449F">
      <w:pPr>
        <w:pStyle w:val="ListParagraph"/>
        <w:numPr>
          <w:ilvl w:val="0"/>
          <w:numId w:val="10"/>
        </w:numPr>
        <w:rPr>
          <w:rFonts w:ascii="Aptos" w:hAnsi="Aptos"/>
          <w:lang w:val="en-NZ"/>
        </w:rPr>
      </w:pPr>
      <w:hyperlink r:id="rId21" w:anchor="keeping-records-in-the-as-cms-1" w:history="1">
        <w:r w:rsidRPr="00542BEC">
          <w:rPr>
            <w:rStyle w:val="Hyperlink"/>
            <w:rFonts w:ascii="Aptos" w:hAnsi="Aptos"/>
            <w:lang w:val="en-NZ"/>
          </w:rPr>
          <w:t>Practice Guide – Keeping records of how you manage cases</w:t>
        </w:r>
      </w:hyperlink>
    </w:p>
    <w:p w14:paraId="792FB9E1" w14:textId="77777777" w:rsidR="00DA322A" w:rsidRDefault="00DA322A" w:rsidP="0087449F">
      <w:pPr>
        <w:pStyle w:val="ListParagraph"/>
        <w:widowControl/>
        <w:numPr>
          <w:ilvl w:val="0"/>
          <w:numId w:val="10"/>
        </w:numPr>
        <w:autoSpaceDE/>
        <w:autoSpaceDN/>
        <w:spacing w:before="120" w:after="120"/>
        <w:rPr>
          <w:rFonts w:ascii="Aptos" w:hAnsi="Aptos"/>
          <w:lang w:val="en-NZ"/>
        </w:rPr>
      </w:pPr>
      <w:hyperlink r:id="rId22" w:anchor="closing-cases-1" w:history="1">
        <w:r w:rsidRPr="00DA322A">
          <w:rPr>
            <w:rStyle w:val="Hyperlink"/>
            <w:rFonts w:ascii="Aptos" w:hAnsi="Aptos"/>
            <w:lang w:val="en-NZ"/>
          </w:rPr>
          <w:t>Practice Guide – Closing cases</w:t>
        </w:r>
      </w:hyperlink>
    </w:p>
    <w:p w14:paraId="50C71731" w14:textId="77777777" w:rsidR="00DA322A" w:rsidRDefault="00DA322A">
      <w:pPr>
        <w:widowControl/>
        <w:autoSpaceDE/>
        <w:autoSpaceDN/>
        <w:spacing w:before="120" w:after="120"/>
        <w:rPr>
          <w:rFonts w:ascii="Aptos" w:hAnsi="Aptos"/>
          <w:lang w:val="en-NZ"/>
        </w:rPr>
      </w:pPr>
      <w:r>
        <w:rPr>
          <w:rFonts w:ascii="Aptos" w:hAnsi="Aptos"/>
          <w:lang w:val="en-NZ"/>
        </w:rPr>
        <w:br w:type="page"/>
      </w:r>
    </w:p>
    <w:p w14:paraId="1767D8BC" w14:textId="44100B8D" w:rsidR="002E3F74" w:rsidRPr="00012B32" w:rsidRDefault="002E3F74" w:rsidP="002E3F74">
      <w:pPr>
        <w:pStyle w:val="Heading3"/>
        <w:rPr>
          <w:rFonts w:ascii="Aptos" w:hAnsi="Aptos"/>
          <w:i w:val="0"/>
          <w:iCs/>
          <w:color w:val="auto"/>
          <w:sz w:val="24"/>
          <w:szCs w:val="28"/>
        </w:rPr>
      </w:pPr>
      <w:r w:rsidRPr="00012B32">
        <w:rPr>
          <w:rFonts w:ascii="Aptos" w:hAnsi="Aptos"/>
          <w:i w:val="0"/>
          <w:iCs/>
          <w:color w:val="auto"/>
          <w:sz w:val="24"/>
          <w:szCs w:val="28"/>
        </w:rPr>
        <w:lastRenderedPageBreak/>
        <w:t>Appendix</w:t>
      </w:r>
      <w:r w:rsidR="00625B90" w:rsidRPr="00012B32">
        <w:rPr>
          <w:rFonts w:ascii="Aptos" w:hAnsi="Aptos"/>
          <w:i w:val="0"/>
          <w:iCs/>
          <w:color w:val="auto"/>
          <w:sz w:val="24"/>
          <w:szCs w:val="28"/>
        </w:rPr>
        <w:t>: Worked Example</w:t>
      </w:r>
      <w:r w:rsidR="005476F1" w:rsidRPr="00012B32">
        <w:rPr>
          <w:rFonts w:ascii="Aptos" w:hAnsi="Aptos"/>
          <w:i w:val="0"/>
          <w:iCs/>
          <w:color w:val="auto"/>
          <w:sz w:val="24"/>
          <w:szCs w:val="28"/>
        </w:rPr>
        <w:t>s</w:t>
      </w:r>
    </w:p>
    <w:p w14:paraId="6BFC0759" w14:textId="43D8125C" w:rsidR="00A40BBC" w:rsidRPr="00012B32" w:rsidRDefault="00625B90" w:rsidP="00AF576C">
      <w:pPr>
        <w:rPr>
          <w:rFonts w:ascii="Aptos" w:hAnsi="Aptos"/>
          <w:lang w:val="en-NZ"/>
        </w:rPr>
      </w:pPr>
      <w:r w:rsidRPr="00012B32">
        <w:rPr>
          <w:rFonts w:ascii="Aptos" w:hAnsi="Aptos"/>
          <w:lang w:val="en-NZ"/>
        </w:rPr>
        <w:t>These examples are illustrative only. They show common situations and one possible sequence of actions. The right response will depend on the information available and the needs of the ākonga and whānau.</w:t>
      </w:r>
    </w:p>
    <w:p w14:paraId="711C5F57" w14:textId="77777777" w:rsidR="0091761A" w:rsidRPr="00012B32" w:rsidRDefault="0091761A" w:rsidP="00AF576C">
      <w:pPr>
        <w:rPr>
          <w:rFonts w:ascii="Aptos" w:hAnsi="Aptos"/>
          <w:lang w:val="en-NZ"/>
        </w:rPr>
      </w:pPr>
    </w:p>
    <w:p w14:paraId="09FC323A" w14:textId="77777777" w:rsidR="0091761A" w:rsidRPr="009C63A7" w:rsidRDefault="0091761A" w:rsidP="009C63A7">
      <w:pPr>
        <w:pStyle w:val="Heading4"/>
        <w:rPr>
          <w:rFonts w:ascii="Aptos" w:hAnsi="Aptos"/>
          <w:sz w:val="22"/>
          <w:szCs w:val="22"/>
          <w:lang w:val="en-NZ"/>
        </w:rPr>
      </w:pPr>
      <w:r w:rsidRPr="009C63A7">
        <w:rPr>
          <w:rFonts w:ascii="Aptos" w:hAnsi="Aptos"/>
          <w:sz w:val="22"/>
          <w:szCs w:val="22"/>
          <w:lang w:val="en-NZ"/>
        </w:rPr>
        <w:t>Example 1: Ākonga enrols at a school in another catchment</w:t>
      </w:r>
    </w:p>
    <w:p w14:paraId="715DE829" w14:textId="7AE76F26" w:rsidR="000C146D" w:rsidRPr="008346FF" w:rsidRDefault="0091761A" w:rsidP="00D10E3D">
      <w:pPr>
        <w:pStyle w:val="ListParagraph"/>
        <w:numPr>
          <w:ilvl w:val="0"/>
          <w:numId w:val="17"/>
        </w:numPr>
        <w:rPr>
          <w:rFonts w:ascii="Aptos" w:eastAsiaTheme="majorEastAsia" w:hAnsi="Aptos" w:cstheme="majorBidi"/>
          <w:bCs/>
          <w:iCs/>
          <w:lang w:val="en-NZ"/>
        </w:rPr>
      </w:pPr>
      <w:r w:rsidRPr="00012B32">
        <w:rPr>
          <w:rFonts w:ascii="Aptos" w:eastAsiaTheme="majorEastAsia" w:hAnsi="Aptos" w:cstheme="majorBidi"/>
          <w:bCs/>
          <w:iCs/>
          <w:lang w:val="en-NZ"/>
        </w:rPr>
        <w:t xml:space="preserve">An ākonga has an open </w:t>
      </w:r>
      <w:r w:rsidR="006634A6" w:rsidRPr="00012B32">
        <w:rPr>
          <w:rFonts w:ascii="Aptos" w:eastAsiaTheme="majorEastAsia" w:hAnsi="Aptos" w:cstheme="majorBidi"/>
          <w:bCs/>
          <w:iCs/>
          <w:lang w:val="en-NZ"/>
        </w:rPr>
        <w:t xml:space="preserve">NEN </w:t>
      </w:r>
      <w:r w:rsidRPr="00012B32">
        <w:rPr>
          <w:rFonts w:ascii="Aptos" w:eastAsiaTheme="majorEastAsia" w:hAnsi="Aptos" w:cstheme="majorBidi"/>
          <w:bCs/>
          <w:iCs/>
          <w:lang w:val="en-NZ"/>
        </w:rPr>
        <w:t>case</w:t>
      </w:r>
      <w:r w:rsidR="008346FF">
        <w:rPr>
          <w:rFonts w:ascii="Aptos" w:eastAsiaTheme="majorEastAsia" w:hAnsi="Aptos" w:cstheme="majorBidi"/>
          <w:bCs/>
          <w:iCs/>
          <w:lang w:val="en-NZ"/>
        </w:rPr>
        <w:t xml:space="preserve"> </w:t>
      </w:r>
      <w:r w:rsidR="008346FF" w:rsidRPr="008346FF">
        <w:rPr>
          <w:rFonts w:ascii="Aptos" w:eastAsiaTheme="majorEastAsia" w:hAnsi="Aptos" w:cstheme="majorBidi"/>
          <w:bCs/>
          <w:iCs/>
          <w:lang w:val="en-NZ"/>
        </w:rPr>
        <w:t>and later enrols at a school in another catchment.</w:t>
      </w:r>
      <w:r w:rsidRPr="008346FF">
        <w:rPr>
          <w:rFonts w:ascii="Aptos" w:eastAsiaTheme="majorEastAsia" w:hAnsi="Aptos" w:cstheme="majorBidi"/>
          <w:bCs/>
          <w:iCs/>
          <w:lang w:val="en-NZ"/>
        </w:rPr>
        <w:t xml:space="preserve"> </w:t>
      </w:r>
    </w:p>
    <w:p w14:paraId="6DCE1DD2" w14:textId="4BC2204C" w:rsidR="00807826" w:rsidRPr="00012B32" w:rsidRDefault="0091761A" w:rsidP="00D10E3D">
      <w:pPr>
        <w:pStyle w:val="ListParagraph"/>
        <w:numPr>
          <w:ilvl w:val="0"/>
          <w:numId w:val="17"/>
        </w:numPr>
        <w:rPr>
          <w:rFonts w:ascii="Aptos" w:eastAsiaTheme="majorEastAsia" w:hAnsi="Aptos" w:cstheme="majorBidi"/>
          <w:bCs/>
          <w:iCs/>
          <w:lang w:val="en-NZ"/>
        </w:rPr>
      </w:pPr>
      <w:r w:rsidRPr="00012B32">
        <w:rPr>
          <w:rFonts w:ascii="Aptos" w:eastAsiaTheme="majorEastAsia" w:hAnsi="Aptos" w:cstheme="majorBidi"/>
          <w:bCs/>
          <w:iCs/>
          <w:lang w:val="en-NZ"/>
        </w:rPr>
        <w:t xml:space="preserve">You receive an in-app notification that the enrolment status has changed. </w:t>
      </w:r>
    </w:p>
    <w:p w14:paraId="2B1F8CAD" w14:textId="0D3CBA92" w:rsidR="0091761A" w:rsidRPr="00012B32" w:rsidRDefault="0091761A" w:rsidP="00D10E3D">
      <w:pPr>
        <w:pStyle w:val="ListParagraph"/>
        <w:numPr>
          <w:ilvl w:val="0"/>
          <w:numId w:val="17"/>
        </w:numPr>
        <w:rPr>
          <w:rFonts w:ascii="Aptos" w:eastAsiaTheme="majorEastAsia" w:hAnsi="Aptos" w:cstheme="majorBidi"/>
          <w:bCs/>
          <w:iCs/>
          <w:lang w:val="en-NZ"/>
        </w:rPr>
      </w:pPr>
      <w:r w:rsidRPr="00012B32">
        <w:rPr>
          <w:rFonts w:ascii="Aptos" w:eastAsiaTheme="majorEastAsia" w:hAnsi="Aptos" w:cstheme="majorBidi"/>
          <w:bCs/>
          <w:iCs/>
          <w:lang w:val="en-NZ"/>
        </w:rPr>
        <w:t>The case also shows an Out of Catchment alert.</w:t>
      </w:r>
    </w:p>
    <w:p w14:paraId="746485C3" w14:textId="77777777" w:rsidR="0091761A" w:rsidRPr="00012B32" w:rsidRDefault="0091761A" w:rsidP="00D10E3D">
      <w:pPr>
        <w:pStyle w:val="ListParagraph"/>
        <w:numPr>
          <w:ilvl w:val="0"/>
          <w:numId w:val="17"/>
        </w:numPr>
        <w:rPr>
          <w:rFonts w:ascii="Aptos" w:eastAsiaTheme="majorEastAsia" w:hAnsi="Aptos" w:cstheme="majorBidi"/>
          <w:bCs/>
          <w:iCs/>
          <w:lang w:val="en-NZ"/>
        </w:rPr>
      </w:pPr>
      <w:r w:rsidRPr="00012B32">
        <w:rPr>
          <w:rFonts w:ascii="Aptos" w:eastAsiaTheme="majorEastAsia" w:hAnsi="Aptos" w:cstheme="majorBidi"/>
          <w:bCs/>
          <w:iCs/>
          <w:lang w:val="en-NZ"/>
        </w:rPr>
        <w:t>You check AS-CMS and confirm that the ākonga is currently enrolled at a school in another catchment.</w:t>
      </w:r>
    </w:p>
    <w:p w14:paraId="4F6C7D87" w14:textId="4F1D95E2" w:rsidR="0091761A" w:rsidRPr="00012B32" w:rsidRDefault="00602ADD" w:rsidP="0091761A">
      <w:pPr>
        <w:rPr>
          <w:rFonts w:ascii="Aptos" w:eastAsiaTheme="majorEastAsia" w:hAnsi="Aptos" w:cstheme="majorBidi"/>
          <w:bCs/>
          <w:iCs/>
          <w:u w:val="single"/>
          <w:lang w:val="en-NZ"/>
        </w:rPr>
      </w:pPr>
      <w:r w:rsidRPr="00012B32">
        <w:rPr>
          <w:rFonts w:ascii="Aptos" w:eastAsiaTheme="majorEastAsia" w:hAnsi="Aptos" w:cstheme="majorBidi"/>
          <w:bCs/>
          <w:iCs/>
          <w:u w:val="single"/>
          <w:lang w:val="en-NZ"/>
        </w:rPr>
        <w:t>Actions before transfer:</w:t>
      </w:r>
    </w:p>
    <w:p w14:paraId="10188F45" w14:textId="77777777" w:rsidR="0091761A" w:rsidRPr="00012B32" w:rsidRDefault="0091761A" w:rsidP="00D10E3D">
      <w:pPr>
        <w:numPr>
          <w:ilvl w:val="0"/>
          <w:numId w:val="16"/>
        </w:numPr>
        <w:rPr>
          <w:rFonts w:ascii="Aptos" w:eastAsiaTheme="majorEastAsia" w:hAnsi="Aptos" w:cstheme="majorBidi"/>
          <w:bCs/>
          <w:iCs/>
          <w:lang w:val="en-NZ"/>
        </w:rPr>
      </w:pPr>
      <w:r w:rsidRPr="00012B32">
        <w:rPr>
          <w:rFonts w:ascii="Aptos" w:eastAsiaTheme="majorEastAsia" w:hAnsi="Aptos" w:cstheme="majorBidi"/>
          <w:bCs/>
          <w:iCs/>
          <w:lang w:val="en-NZ"/>
        </w:rPr>
        <w:t>check the relevant enrolment and catchment information in AS-CMS</w:t>
      </w:r>
    </w:p>
    <w:p w14:paraId="536D33F4" w14:textId="77777777" w:rsidR="0091761A" w:rsidRPr="00012B32" w:rsidRDefault="0091761A" w:rsidP="00D10E3D">
      <w:pPr>
        <w:numPr>
          <w:ilvl w:val="0"/>
          <w:numId w:val="16"/>
        </w:numPr>
        <w:rPr>
          <w:rFonts w:ascii="Aptos" w:eastAsiaTheme="majorEastAsia" w:hAnsi="Aptos" w:cstheme="majorBidi"/>
          <w:bCs/>
          <w:iCs/>
          <w:lang w:val="en-NZ"/>
        </w:rPr>
      </w:pPr>
      <w:r w:rsidRPr="00012B32">
        <w:rPr>
          <w:rFonts w:ascii="Aptos" w:eastAsiaTheme="majorEastAsia" w:hAnsi="Aptos" w:cstheme="majorBidi"/>
          <w:bCs/>
          <w:iCs/>
          <w:lang w:val="en-NZ"/>
        </w:rPr>
        <w:t>update key case information, including contacts, barriers, plans, services, events, and case comments where relevant</w:t>
      </w:r>
    </w:p>
    <w:p w14:paraId="1F6EF00F" w14:textId="59FD4126" w:rsidR="0091761A" w:rsidRPr="00012B32" w:rsidRDefault="0091761A" w:rsidP="00D10E3D">
      <w:pPr>
        <w:numPr>
          <w:ilvl w:val="0"/>
          <w:numId w:val="16"/>
        </w:numPr>
        <w:rPr>
          <w:rFonts w:ascii="Aptos" w:eastAsiaTheme="majorEastAsia" w:hAnsi="Aptos" w:cstheme="majorBidi"/>
          <w:bCs/>
          <w:iCs/>
          <w:lang w:val="en-NZ"/>
        </w:rPr>
      </w:pPr>
      <w:r w:rsidRPr="00012B32">
        <w:rPr>
          <w:rFonts w:ascii="Aptos" w:eastAsiaTheme="majorEastAsia" w:hAnsi="Aptos" w:cstheme="majorBidi"/>
          <w:bCs/>
          <w:iCs/>
          <w:lang w:val="en-NZ"/>
        </w:rPr>
        <w:t>contact the receiving provider and arrange a handover</w:t>
      </w:r>
      <w:r w:rsidR="00A809B7" w:rsidRPr="00012B32">
        <w:rPr>
          <w:rFonts w:ascii="Aptos" w:eastAsiaTheme="majorEastAsia" w:hAnsi="Aptos" w:cstheme="majorBidi"/>
          <w:bCs/>
          <w:iCs/>
          <w:lang w:val="en-NZ"/>
        </w:rPr>
        <w:t xml:space="preserve"> </w:t>
      </w:r>
    </w:p>
    <w:p w14:paraId="7DFC2FCF" w14:textId="310813CF" w:rsidR="0091761A" w:rsidRPr="00012B32" w:rsidRDefault="0091761A" w:rsidP="00D10E3D">
      <w:pPr>
        <w:numPr>
          <w:ilvl w:val="0"/>
          <w:numId w:val="16"/>
        </w:numPr>
        <w:rPr>
          <w:rFonts w:ascii="Aptos" w:eastAsiaTheme="majorEastAsia" w:hAnsi="Aptos" w:cstheme="majorBidi"/>
          <w:bCs/>
          <w:iCs/>
          <w:lang w:val="en-NZ"/>
        </w:rPr>
      </w:pPr>
      <w:r w:rsidRPr="00012B32">
        <w:rPr>
          <w:rFonts w:ascii="Aptos" w:eastAsiaTheme="majorEastAsia" w:hAnsi="Aptos" w:cstheme="majorBidi"/>
          <w:bCs/>
          <w:iCs/>
          <w:lang w:val="en-NZ"/>
        </w:rPr>
        <w:t>record the handover</w:t>
      </w:r>
      <w:r w:rsidR="002D22AC" w:rsidRPr="00012B32">
        <w:rPr>
          <w:rFonts w:ascii="Aptos" w:eastAsiaTheme="majorEastAsia" w:hAnsi="Aptos" w:cstheme="majorBidi"/>
          <w:bCs/>
          <w:iCs/>
          <w:lang w:val="en-NZ"/>
        </w:rPr>
        <w:t xml:space="preserve"> </w:t>
      </w:r>
      <w:r w:rsidRPr="00012B32">
        <w:rPr>
          <w:rFonts w:ascii="Aptos" w:eastAsiaTheme="majorEastAsia" w:hAnsi="Aptos" w:cstheme="majorBidi"/>
          <w:bCs/>
          <w:iCs/>
          <w:lang w:val="en-NZ"/>
        </w:rPr>
        <w:t xml:space="preserve">in AS-CMS, including what was discussed and any agreed </w:t>
      </w:r>
      <w:r w:rsidR="00CF3D6D">
        <w:rPr>
          <w:rFonts w:ascii="Aptos" w:eastAsiaTheme="majorEastAsia" w:hAnsi="Aptos" w:cstheme="majorBidi"/>
          <w:bCs/>
          <w:iCs/>
          <w:lang w:val="en-NZ"/>
        </w:rPr>
        <w:t>handover actions</w:t>
      </w:r>
    </w:p>
    <w:p w14:paraId="4EC31986" w14:textId="77777777" w:rsidR="0091761A" w:rsidRPr="00012B32" w:rsidRDefault="0091761A" w:rsidP="00D10E3D">
      <w:pPr>
        <w:numPr>
          <w:ilvl w:val="0"/>
          <w:numId w:val="16"/>
        </w:numPr>
        <w:rPr>
          <w:rFonts w:ascii="Aptos" w:eastAsiaTheme="majorEastAsia" w:hAnsi="Aptos" w:cstheme="majorBidi"/>
          <w:bCs/>
          <w:iCs/>
          <w:lang w:val="en-NZ"/>
        </w:rPr>
      </w:pPr>
      <w:r w:rsidRPr="00012B32">
        <w:rPr>
          <w:rFonts w:ascii="Aptos" w:eastAsiaTheme="majorEastAsia" w:hAnsi="Aptos" w:cstheme="majorBidi"/>
          <w:bCs/>
          <w:iCs/>
          <w:lang w:val="en-NZ"/>
        </w:rPr>
        <w:t>reallocate the case directly to the receiving provider.</w:t>
      </w:r>
    </w:p>
    <w:p w14:paraId="596FC67E" w14:textId="77777777" w:rsidR="00B90628" w:rsidRPr="00012B32" w:rsidRDefault="00B90628" w:rsidP="00B90628">
      <w:pPr>
        <w:rPr>
          <w:rFonts w:ascii="Aptos" w:eastAsiaTheme="majorEastAsia" w:hAnsi="Aptos" w:cstheme="majorBidi"/>
          <w:bCs/>
          <w:iCs/>
          <w:lang w:val="en-NZ"/>
        </w:rPr>
      </w:pPr>
    </w:p>
    <w:p w14:paraId="1BCF3C96" w14:textId="0495ADF5" w:rsidR="00B90628" w:rsidRPr="00012B32" w:rsidRDefault="00D671E0" w:rsidP="00B90628">
      <w:pPr>
        <w:rPr>
          <w:rFonts w:ascii="Aptos" w:eastAsiaTheme="majorEastAsia" w:hAnsi="Aptos" w:cstheme="majorBidi"/>
          <w:iCs/>
          <w:u w:val="single"/>
          <w:lang w:val="en-NZ"/>
        </w:rPr>
      </w:pPr>
      <w:r w:rsidRPr="00012B32">
        <w:rPr>
          <w:rFonts w:ascii="Aptos" w:eastAsiaTheme="majorEastAsia" w:hAnsi="Aptos" w:cstheme="majorBidi"/>
          <w:iCs/>
          <w:u w:val="single"/>
          <w:lang w:val="en-NZ"/>
        </w:rPr>
        <w:t>R</w:t>
      </w:r>
      <w:r w:rsidR="00B90628" w:rsidRPr="00012B32">
        <w:rPr>
          <w:rFonts w:ascii="Aptos" w:eastAsiaTheme="majorEastAsia" w:hAnsi="Aptos" w:cstheme="majorBidi"/>
          <w:iCs/>
          <w:u w:val="single"/>
          <w:lang w:val="en-NZ"/>
        </w:rPr>
        <w:t xml:space="preserve">ecording </w:t>
      </w:r>
      <w:r w:rsidRPr="00012B32">
        <w:rPr>
          <w:rFonts w:ascii="Aptos" w:eastAsiaTheme="majorEastAsia" w:hAnsi="Aptos" w:cstheme="majorBidi"/>
          <w:iCs/>
          <w:u w:val="single"/>
          <w:lang w:val="en-NZ"/>
        </w:rPr>
        <w:t>information on the case</w:t>
      </w:r>
      <w:r w:rsidR="00B90628" w:rsidRPr="00012B32">
        <w:rPr>
          <w:rFonts w:ascii="Aptos" w:eastAsiaTheme="majorEastAsia" w:hAnsi="Aptos" w:cstheme="majorBidi"/>
          <w:iCs/>
          <w:u w:val="single"/>
          <w:lang w:val="en-NZ"/>
        </w:rPr>
        <w:t>:</w:t>
      </w:r>
    </w:p>
    <w:p w14:paraId="78541743" w14:textId="77777777" w:rsidR="00B90628" w:rsidRPr="00012B32" w:rsidRDefault="00B90628" w:rsidP="00B90628">
      <w:pPr>
        <w:rPr>
          <w:rFonts w:ascii="Aptos" w:eastAsiaTheme="majorEastAsia" w:hAnsi="Aptos" w:cstheme="majorBidi"/>
          <w:bCs/>
          <w:iCs/>
          <w:lang w:val="en-NZ"/>
        </w:rPr>
      </w:pPr>
      <w:r w:rsidRPr="00012B32">
        <w:rPr>
          <w:rFonts w:ascii="Aptos" w:eastAsiaTheme="majorEastAsia" w:hAnsi="Aptos" w:cstheme="majorBidi"/>
          <w:bCs/>
          <w:iCs/>
          <w:lang w:val="en-NZ"/>
        </w:rPr>
        <w:t>The handover may be recorded as a meeting/event, with the discussion captured in the description. You may also add a case comment if this helps make the transfer decision clear on the case record.</w:t>
      </w:r>
    </w:p>
    <w:p w14:paraId="65BC31C1" w14:textId="77777777" w:rsidR="00352111" w:rsidRPr="00012B32" w:rsidRDefault="00352111" w:rsidP="00B90628">
      <w:pPr>
        <w:rPr>
          <w:rFonts w:ascii="Aptos" w:eastAsiaTheme="majorEastAsia" w:hAnsi="Aptos" w:cstheme="majorBidi"/>
          <w:bCs/>
          <w:iCs/>
          <w:lang w:val="en-NZ"/>
        </w:rPr>
      </w:pPr>
    </w:p>
    <w:p w14:paraId="3F62C1A1" w14:textId="2E9E76D6" w:rsidR="00ED2C68" w:rsidRPr="00012B32" w:rsidRDefault="00ED2C68" w:rsidP="00DC1373">
      <w:pPr>
        <w:pBdr>
          <w:top w:val="single" w:sz="4" w:space="6" w:color="auto"/>
          <w:left w:val="single" w:sz="4" w:space="4" w:color="auto"/>
          <w:bottom w:val="single" w:sz="4" w:space="1" w:color="auto"/>
          <w:right w:val="single" w:sz="4" w:space="4" w:color="auto"/>
        </w:pBdr>
        <w:shd w:val="clear" w:color="auto" w:fill="F2F2F2" w:themeFill="background1" w:themeFillShade="F2"/>
        <w:rPr>
          <w:rFonts w:ascii="Aptos" w:eastAsiaTheme="majorEastAsia" w:hAnsi="Aptos" w:cstheme="majorBidi"/>
          <w:b/>
          <w:iCs/>
          <w:lang w:val="en-NZ"/>
        </w:rPr>
      </w:pPr>
      <w:r w:rsidRPr="00012B32">
        <w:rPr>
          <w:rFonts w:ascii="Aptos" w:eastAsiaTheme="majorEastAsia" w:hAnsi="Aptos" w:cstheme="majorBidi"/>
          <w:b/>
          <w:iCs/>
          <w:lang w:val="en-NZ"/>
        </w:rPr>
        <w:t>Example note/meeting description:</w:t>
      </w:r>
    </w:p>
    <w:p w14:paraId="4D0D5E33" w14:textId="0C29E827" w:rsidR="00B90628" w:rsidRPr="00012B32" w:rsidRDefault="00B22676" w:rsidP="00DC1373">
      <w:pPr>
        <w:pBdr>
          <w:top w:val="single" w:sz="4" w:space="6" w:color="auto"/>
          <w:left w:val="single" w:sz="4" w:space="4" w:color="auto"/>
          <w:bottom w:val="single" w:sz="4" w:space="1" w:color="auto"/>
          <w:right w:val="single" w:sz="4" w:space="4" w:color="auto"/>
        </w:pBdr>
        <w:shd w:val="clear" w:color="auto" w:fill="F2F2F2" w:themeFill="background1" w:themeFillShade="F2"/>
        <w:rPr>
          <w:rFonts w:ascii="Aptos" w:eastAsiaTheme="majorEastAsia" w:hAnsi="Aptos" w:cstheme="majorBidi"/>
          <w:bCs/>
          <w:iCs/>
          <w:lang w:val="en-NZ"/>
        </w:rPr>
      </w:pPr>
      <w:r w:rsidRPr="00012B32">
        <w:rPr>
          <w:rFonts w:ascii="Aptos" w:eastAsiaTheme="majorEastAsia" w:hAnsi="Aptos" w:cstheme="majorBidi"/>
          <w:bCs/>
          <w:iCs/>
          <w:lang w:val="en-NZ"/>
        </w:rPr>
        <w:t>“</w:t>
      </w:r>
      <w:r w:rsidR="00B90628" w:rsidRPr="00012B32">
        <w:rPr>
          <w:rFonts w:ascii="Aptos" w:eastAsiaTheme="majorEastAsia" w:hAnsi="Aptos" w:cstheme="majorBidi"/>
          <w:bCs/>
          <w:iCs/>
          <w:lang w:val="en-NZ"/>
        </w:rPr>
        <w:t>Ākonga is now enrolled at [school name], which is in [catchment/provider] catchment. Handover completed with [receiving provider/contact] on [date]. Discussed current engagement, known barriers, support</w:t>
      </w:r>
      <w:r w:rsidR="00287C0C" w:rsidRPr="00012B32">
        <w:rPr>
          <w:rFonts w:ascii="Aptos" w:eastAsiaTheme="majorEastAsia" w:hAnsi="Aptos" w:cstheme="majorBidi"/>
          <w:bCs/>
          <w:iCs/>
          <w:lang w:val="en-NZ"/>
        </w:rPr>
        <w:t>s in place</w:t>
      </w:r>
      <w:r w:rsidR="00352111" w:rsidRPr="00012B32">
        <w:rPr>
          <w:rFonts w:ascii="Aptos" w:eastAsiaTheme="majorEastAsia" w:hAnsi="Aptos" w:cstheme="majorBidi"/>
          <w:bCs/>
          <w:iCs/>
          <w:lang w:val="en-NZ"/>
        </w:rPr>
        <w:t xml:space="preserve">, and relevant case history. </w:t>
      </w:r>
      <w:r w:rsidR="00B90628" w:rsidRPr="00012B32">
        <w:rPr>
          <w:rFonts w:ascii="Aptos" w:eastAsiaTheme="majorEastAsia" w:hAnsi="Aptos" w:cstheme="majorBidi"/>
          <w:bCs/>
          <w:iCs/>
          <w:lang w:val="en-NZ"/>
        </w:rPr>
        <w:t xml:space="preserve">Case reallocated to </w:t>
      </w:r>
      <w:r w:rsidR="004F3707" w:rsidRPr="00012B32">
        <w:rPr>
          <w:rFonts w:ascii="Aptos" w:eastAsiaTheme="majorEastAsia" w:hAnsi="Aptos" w:cstheme="majorBidi"/>
          <w:bCs/>
          <w:iCs/>
          <w:lang w:val="en-NZ"/>
        </w:rPr>
        <w:t>[</w:t>
      </w:r>
      <w:r w:rsidR="00B90628" w:rsidRPr="00012B32">
        <w:rPr>
          <w:rFonts w:ascii="Aptos" w:eastAsiaTheme="majorEastAsia" w:hAnsi="Aptos" w:cstheme="majorBidi"/>
          <w:bCs/>
          <w:iCs/>
          <w:lang w:val="en-NZ"/>
        </w:rPr>
        <w:t>receiving provider</w:t>
      </w:r>
      <w:r w:rsidR="004F3707" w:rsidRPr="00012B32">
        <w:rPr>
          <w:rFonts w:ascii="Aptos" w:eastAsiaTheme="majorEastAsia" w:hAnsi="Aptos" w:cstheme="majorBidi"/>
          <w:bCs/>
          <w:iCs/>
          <w:lang w:val="en-NZ"/>
        </w:rPr>
        <w:t>]</w:t>
      </w:r>
      <w:r w:rsidR="00B90628" w:rsidRPr="00012B32">
        <w:rPr>
          <w:rFonts w:ascii="Aptos" w:eastAsiaTheme="majorEastAsia" w:hAnsi="Aptos" w:cstheme="majorBidi"/>
          <w:bCs/>
          <w:iCs/>
          <w:lang w:val="en-NZ"/>
        </w:rPr>
        <w:t>.</w:t>
      </w:r>
      <w:r w:rsidR="00F02331">
        <w:rPr>
          <w:rFonts w:ascii="Aptos" w:eastAsiaTheme="majorEastAsia" w:hAnsi="Aptos" w:cstheme="majorBidi"/>
          <w:bCs/>
          <w:iCs/>
          <w:lang w:val="en-NZ"/>
        </w:rPr>
        <w:t>”</w:t>
      </w:r>
    </w:p>
    <w:p w14:paraId="7F6C88F7" w14:textId="77777777" w:rsidR="005476F1" w:rsidRPr="00012B32" w:rsidRDefault="005476F1" w:rsidP="00B22676">
      <w:pPr>
        <w:ind w:left="720"/>
        <w:rPr>
          <w:rFonts w:ascii="Aptos" w:eastAsiaTheme="majorEastAsia" w:hAnsi="Aptos" w:cstheme="majorBidi"/>
          <w:bCs/>
          <w:iCs/>
          <w:lang w:val="en-NZ"/>
        </w:rPr>
      </w:pPr>
    </w:p>
    <w:p w14:paraId="2ADAC53E" w14:textId="77777777" w:rsidR="00CD7057" w:rsidRDefault="00CD7057">
      <w:pPr>
        <w:widowControl/>
        <w:autoSpaceDE/>
        <w:autoSpaceDN/>
        <w:spacing w:before="120" w:after="120"/>
        <w:rPr>
          <w:rFonts w:ascii="Aptos" w:eastAsiaTheme="majorEastAsia" w:hAnsi="Aptos" w:cstheme="majorBidi"/>
          <w:b/>
          <w:bCs/>
          <w:iCs/>
          <w:lang w:val="en-NZ"/>
        </w:rPr>
      </w:pPr>
      <w:r>
        <w:rPr>
          <w:rFonts w:ascii="Aptos" w:eastAsiaTheme="majorEastAsia" w:hAnsi="Aptos" w:cstheme="majorBidi"/>
          <w:b/>
          <w:bCs/>
          <w:iCs/>
          <w:lang w:val="en-NZ"/>
        </w:rPr>
        <w:br w:type="page"/>
      </w:r>
    </w:p>
    <w:p w14:paraId="31E6A222" w14:textId="0ED20A1D" w:rsidR="005476F1" w:rsidRPr="009C63A7" w:rsidRDefault="005476F1" w:rsidP="009C63A7">
      <w:pPr>
        <w:pStyle w:val="Heading4"/>
        <w:rPr>
          <w:rFonts w:ascii="Aptos" w:hAnsi="Aptos"/>
          <w:sz w:val="22"/>
          <w:szCs w:val="22"/>
          <w:lang w:val="en-NZ"/>
        </w:rPr>
      </w:pPr>
      <w:r w:rsidRPr="009C63A7">
        <w:rPr>
          <w:rFonts w:ascii="Aptos" w:hAnsi="Aptos"/>
          <w:sz w:val="22"/>
          <w:szCs w:val="22"/>
          <w:lang w:val="en-NZ"/>
        </w:rPr>
        <w:lastRenderedPageBreak/>
        <w:t>Example 2: Ākonga is not enrolled, but a new address is confirmed in another catchment</w:t>
      </w:r>
    </w:p>
    <w:p w14:paraId="662BC16D" w14:textId="77777777" w:rsidR="000C146D" w:rsidRPr="00012B32" w:rsidRDefault="005476F1" w:rsidP="00D10E3D">
      <w:pPr>
        <w:pStyle w:val="ListParagraph"/>
        <w:numPr>
          <w:ilvl w:val="0"/>
          <w:numId w:val="19"/>
        </w:numPr>
        <w:rPr>
          <w:rFonts w:ascii="Aptos" w:eastAsiaTheme="majorEastAsia" w:hAnsi="Aptos" w:cstheme="majorBidi"/>
          <w:bCs/>
          <w:iCs/>
          <w:lang w:val="en-NZ"/>
        </w:rPr>
      </w:pPr>
      <w:r w:rsidRPr="00012B32">
        <w:rPr>
          <w:rFonts w:ascii="Aptos" w:eastAsiaTheme="majorEastAsia" w:hAnsi="Aptos" w:cstheme="majorBidi"/>
          <w:bCs/>
          <w:iCs/>
          <w:lang w:val="en-NZ"/>
        </w:rPr>
        <w:t xml:space="preserve">An ākonga has an open NEN case. </w:t>
      </w:r>
    </w:p>
    <w:p w14:paraId="521B4D3C" w14:textId="77777777" w:rsidR="000C146D" w:rsidRPr="00012B32" w:rsidRDefault="005476F1" w:rsidP="00D10E3D">
      <w:pPr>
        <w:pStyle w:val="ListParagraph"/>
        <w:numPr>
          <w:ilvl w:val="0"/>
          <w:numId w:val="19"/>
        </w:numPr>
        <w:rPr>
          <w:rFonts w:ascii="Aptos" w:eastAsiaTheme="majorEastAsia" w:hAnsi="Aptos" w:cstheme="majorBidi"/>
          <w:bCs/>
          <w:iCs/>
          <w:lang w:val="en-NZ"/>
        </w:rPr>
      </w:pPr>
      <w:r w:rsidRPr="00012B32">
        <w:rPr>
          <w:rFonts w:ascii="Aptos" w:eastAsiaTheme="majorEastAsia" w:hAnsi="Aptos" w:cstheme="majorBidi"/>
          <w:bCs/>
          <w:iCs/>
          <w:lang w:val="en-NZ"/>
        </w:rPr>
        <w:t xml:space="preserve">Whānau have not been contactable using the details already on the case. </w:t>
      </w:r>
    </w:p>
    <w:p w14:paraId="77E6BDBA" w14:textId="37A86444" w:rsidR="005476F1" w:rsidRPr="00012B32" w:rsidRDefault="005476F1" w:rsidP="00D10E3D">
      <w:pPr>
        <w:pStyle w:val="ListParagraph"/>
        <w:numPr>
          <w:ilvl w:val="0"/>
          <w:numId w:val="19"/>
        </w:numPr>
        <w:rPr>
          <w:rFonts w:ascii="Aptos" w:eastAsiaTheme="majorEastAsia" w:hAnsi="Aptos" w:cstheme="majorBidi"/>
          <w:bCs/>
          <w:iCs/>
          <w:lang w:val="en-NZ"/>
        </w:rPr>
      </w:pPr>
      <w:r w:rsidRPr="00012B32">
        <w:rPr>
          <w:rFonts w:ascii="Aptos" w:eastAsiaTheme="majorEastAsia" w:hAnsi="Aptos" w:cstheme="majorBidi"/>
          <w:bCs/>
          <w:iCs/>
          <w:lang w:val="en-NZ"/>
        </w:rPr>
        <w:t>An information request returns a new address in another catchment.</w:t>
      </w:r>
    </w:p>
    <w:p w14:paraId="6A097E6E" w14:textId="77777777" w:rsidR="005476F1" w:rsidRPr="00012B32" w:rsidRDefault="005476F1" w:rsidP="005476F1">
      <w:pPr>
        <w:rPr>
          <w:rFonts w:ascii="Aptos" w:eastAsiaTheme="majorEastAsia" w:hAnsi="Aptos" w:cstheme="majorBidi"/>
          <w:bCs/>
          <w:iCs/>
          <w:lang w:val="en-NZ"/>
        </w:rPr>
      </w:pPr>
      <w:r w:rsidRPr="00012B32">
        <w:rPr>
          <w:rFonts w:ascii="Aptos" w:eastAsiaTheme="majorEastAsia" w:hAnsi="Aptos" w:cstheme="majorBidi"/>
          <w:bCs/>
          <w:iCs/>
          <w:lang w:val="en-NZ"/>
        </w:rPr>
        <w:t>You check AS-CMS and confirm that the ākonga is not currently enrolled. You use the confirmed address to identify the new catchment and the provider for that catchment.</w:t>
      </w:r>
    </w:p>
    <w:p w14:paraId="5FBBC456" w14:textId="77777777" w:rsidR="003D5E72" w:rsidRPr="00012B32" w:rsidRDefault="003D5E72" w:rsidP="005476F1">
      <w:pPr>
        <w:rPr>
          <w:rFonts w:ascii="Aptos" w:eastAsiaTheme="majorEastAsia" w:hAnsi="Aptos" w:cstheme="majorBidi"/>
          <w:bCs/>
          <w:iCs/>
          <w:lang w:val="en-NZ"/>
        </w:rPr>
      </w:pPr>
    </w:p>
    <w:p w14:paraId="699CFED9" w14:textId="12CF18C5" w:rsidR="00C33CCE" w:rsidRPr="00012B32" w:rsidRDefault="00C33CCE" w:rsidP="00C33CCE">
      <w:pPr>
        <w:rPr>
          <w:rFonts w:ascii="Aptos" w:eastAsiaTheme="majorEastAsia" w:hAnsi="Aptos" w:cstheme="majorBidi"/>
          <w:bCs/>
          <w:iCs/>
          <w:u w:val="single"/>
          <w:lang w:val="en-NZ"/>
        </w:rPr>
      </w:pPr>
      <w:r w:rsidRPr="00012B32">
        <w:rPr>
          <w:rFonts w:ascii="Aptos" w:eastAsiaTheme="majorEastAsia" w:hAnsi="Aptos" w:cstheme="majorBidi"/>
          <w:bCs/>
          <w:iCs/>
          <w:u w:val="single"/>
          <w:lang w:val="en-NZ"/>
        </w:rPr>
        <w:t xml:space="preserve">Actions before </w:t>
      </w:r>
      <w:r w:rsidR="005D10E8" w:rsidRPr="00012B32">
        <w:rPr>
          <w:rFonts w:ascii="Aptos" w:eastAsiaTheme="majorEastAsia" w:hAnsi="Aptos" w:cstheme="majorBidi"/>
          <w:bCs/>
          <w:iCs/>
          <w:u w:val="single"/>
          <w:lang w:val="en-NZ"/>
        </w:rPr>
        <w:t>allocating to CIT</w:t>
      </w:r>
      <w:r w:rsidRPr="00012B32">
        <w:rPr>
          <w:rFonts w:ascii="Aptos" w:eastAsiaTheme="majorEastAsia" w:hAnsi="Aptos" w:cstheme="majorBidi"/>
          <w:bCs/>
          <w:iCs/>
          <w:u w:val="single"/>
          <w:lang w:val="en-NZ"/>
        </w:rPr>
        <w:t>:</w:t>
      </w:r>
    </w:p>
    <w:p w14:paraId="1912E94C" w14:textId="77777777" w:rsidR="005476F1" w:rsidRPr="00012B32" w:rsidRDefault="005476F1" w:rsidP="00D10E3D">
      <w:pPr>
        <w:numPr>
          <w:ilvl w:val="0"/>
          <w:numId w:val="18"/>
        </w:numPr>
        <w:rPr>
          <w:rFonts w:ascii="Aptos" w:eastAsiaTheme="majorEastAsia" w:hAnsi="Aptos" w:cstheme="majorBidi"/>
          <w:bCs/>
          <w:iCs/>
          <w:lang w:val="en-NZ"/>
        </w:rPr>
      </w:pPr>
      <w:r w:rsidRPr="00012B32">
        <w:rPr>
          <w:rFonts w:ascii="Aptos" w:eastAsiaTheme="majorEastAsia" w:hAnsi="Aptos" w:cstheme="majorBidi"/>
          <w:bCs/>
          <w:iCs/>
          <w:lang w:val="en-NZ"/>
        </w:rPr>
        <w:t>update the case contacts with the new address and any other relevant contact details</w:t>
      </w:r>
    </w:p>
    <w:p w14:paraId="44B5C297" w14:textId="7BFC4322" w:rsidR="005476F1" w:rsidRPr="00012B32" w:rsidRDefault="005476F1" w:rsidP="00D10E3D">
      <w:pPr>
        <w:numPr>
          <w:ilvl w:val="0"/>
          <w:numId w:val="18"/>
        </w:numPr>
        <w:rPr>
          <w:rFonts w:ascii="Aptos" w:eastAsiaTheme="majorEastAsia" w:hAnsi="Aptos" w:cstheme="majorBidi"/>
          <w:bCs/>
          <w:iCs/>
          <w:lang w:val="en-NZ"/>
        </w:rPr>
      </w:pPr>
      <w:r w:rsidRPr="00012B32">
        <w:rPr>
          <w:rFonts w:ascii="Aptos" w:eastAsiaTheme="majorEastAsia" w:hAnsi="Aptos" w:cstheme="majorBidi"/>
          <w:bCs/>
          <w:iCs/>
          <w:lang w:val="en-NZ"/>
        </w:rPr>
        <w:t>identify the provider for the new catchment</w:t>
      </w:r>
      <w:r w:rsidR="009F5E5A" w:rsidRPr="00012B32">
        <w:rPr>
          <w:rFonts w:ascii="Aptos" w:eastAsiaTheme="majorEastAsia" w:hAnsi="Aptos" w:cstheme="majorBidi"/>
          <w:bCs/>
          <w:iCs/>
          <w:lang w:val="en-NZ"/>
        </w:rPr>
        <w:t xml:space="preserve"> – using the </w:t>
      </w:r>
      <w:hyperlink r:id="rId23" w:history="1">
        <w:r w:rsidR="009F5E5A" w:rsidRPr="00012B32">
          <w:rPr>
            <w:rStyle w:val="Hyperlink"/>
            <w:rFonts w:ascii="Aptos" w:eastAsiaTheme="majorEastAsia" w:hAnsi="Aptos" w:cstheme="majorBidi"/>
            <w:bCs/>
            <w:iCs/>
            <w:lang w:val="en-NZ"/>
          </w:rPr>
          <w:t>Catchment Map</w:t>
        </w:r>
      </w:hyperlink>
    </w:p>
    <w:p w14:paraId="2D8C4E65" w14:textId="410DC5CD" w:rsidR="0096455D" w:rsidRPr="00012B32" w:rsidRDefault="0096455D" w:rsidP="00D10E3D">
      <w:pPr>
        <w:numPr>
          <w:ilvl w:val="0"/>
          <w:numId w:val="18"/>
        </w:numPr>
        <w:rPr>
          <w:rFonts w:ascii="Aptos" w:eastAsiaTheme="majorEastAsia" w:hAnsi="Aptos" w:cstheme="majorBidi"/>
          <w:bCs/>
          <w:iCs/>
          <w:lang w:val="en-NZ"/>
        </w:rPr>
      </w:pPr>
      <w:r w:rsidRPr="00012B32">
        <w:rPr>
          <w:rFonts w:ascii="Aptos" w:eastAsiaTheme="majorEastAsia" w:hAnsi="Aptos" w:cstheme="majorBidi"/>
          <w:bCs/>
          <w:iCs/>
          <w:lang w:val="en-NZ"/>
        </w:rPr>
        <w:t xml:space="preserve">update key case information, including barriers, plans, services, events, and case comments </w:t>
      </w:r>
    </w:p>
    <w:p w14:paraId="1B8F086B" w14:textId="4298426B" w:rsidR="005476F1" w:rsidRPr="00012B32" w:rsidRDefault="005476F1" w:rsidP="00D10E3D">
      <w:pPr>
        <w:numPr>
          <w:ilvl w:val="0"/>
          <w:numId w:val="18"/>
        </w:numPr>
        <w:rPr>
          <w:rFonts w:ascii="Aptos" w:eastAsiaTheme="majorEastAsia" w:hAnsi="Aptos" w:cstheme="majorBidi"/>
          <w:bCs/>
          <w:iCs/>
          <w:lang w:val="en-NZ"/>
        </w:rPr>
      </w:pPr>
      <w:r w:rsidRPr="00012B32">
        <w:rPr>
          <w:rFonts w:ascii="Aptos" w:eastAsiaTheme="majorEastAsia" w:hAnsi="Aptos" w:cstheme="majorBidi"/>
          <w:bCs/>
          <w:iCs/>
          <w:lang w:val="en-NZ"/>
        </w:rPr>
        <w:t>contact the receiving provider and arrange a handover</w:t>
      </w:r>
    </w:p>
    <w:p w14:paraId="5942A5C5" w14:textId="09AE21A5" w:rsidR="005476F1" w:rsidRPr="00012B32" w:rsidRDefault="005476F1" w:rsidP="00D10E3D">
      <w:pPr>
        <w:numPr>
          <w:ilvl w:val="0"/>
          <w:numId w:val="18"/>
        </w:numPr>
        <w:rPr>
          <w:rFonts w:ascii="Aptos" w:eastAsiaTheme="majorEastAsia" w:hAnsi="Aptos" w:cstheme="majorBidi"/>
          <w:bCs/>
          <w:iCs/>
          <w:lang w:val="en-NZ"/>
        </w:rPr>
      </w:pPr>
      <w:r w:rsidRPr="00012B32">
        <w:rPr>
          <w:rFonts w:ascii="Aptos" w:eastAsiaTheme="majorEastAsia" w:hAnsi="Aptos" w:cstheme="majorBidi"/>
          <w:bCs/>
          <w:iCs/>
          <w:lang w:val="en-NZ"/>
        </w:rPr>
        <w:t xml:space="preserve">record the handover in AS-CMS, including what was discussed </w:t>
      </w:r>
    </w:p>
    <w:p w14:paraId="6CDE598B" w14:textId="77777777" w:rsidR="005476F1" w:rsidRPr="00012B32" w:rsidRDefault="005476F1" w:rsidP="00D10E3D">
      <w:pPr>
        <w:numPr>
          <w:ilvl w:val="0"/>
          <w:numId w:val="18"/>
        </w:numPr>
        <w:rPr>
          <w:rFonts w:ascii="Aptos" w:eastAsiaTheme="majorEastAsia" w:hAnsi="Aptos" w:cstheme="majorBidi"/>
          <w:bCs/>
          <w:iCs/>
          <w:lang w:val="en-NZ"/>
        </w:rPr>
      </w:pPr>
      <w:r w:rsidRPr="00012B32">
        <w:rPr>
          <w:rFonts w:ascii="Aptos" w:eastAsiaTheme="majorEastAsia" w:hAnsi="Aptos" w:cstheme="majorBidi"/>
          <w:bCs/>
          <w:iCs/>
          <w:lang w:val="en-NZ"/>
        </w:rPr>
        <w:t>allocate the case to CIT with a clear note identifying the provider the case should go to.</w:t>
      </w:r>
    </w:p>
    <w:p w14:paraId="55EAFEFA" w14:textId="77777777" w:rsidR="000E7AC1" w:rsidRPr="00012B32" w:rsidRDefault="000E7AC1" w:rsidP="00B64A77">
      <w:pPr>
        <w:ind w:left="720"/>
        <w:rPr>
          <w:rFonts w:ascii="Aptos" w:eastAsiaTheme="majorEastAsia" w:hAnsi="Aptos" w:cstheme="majorBidi"/>
          <w:bCs/>
          <w:iCs/>
          <w:lang w:val="en-NZ"/>
        </w:rPr>
      </w:pPr>
    </w:p>
    <w:p w14:paraId="291E27AD" w14:textId="5B48FFB7" w:rsidR="005476F1" w:rsidRPr="00012B32" w:rsidRDefault="00E56CEB" w:rsidP="005476F1">
      <w:pPr>
        <w:rPr>
          <w:rFonts w:ascii="Aptos" w:eastAsiaTheme="majorEastAsia" w:hAnsi="Aptos" w:cstheme="majorBidi"/>
          <w:iCs/>
          <w:u w:val="single"/>
          <w:lang w:val="en-NZ"/>
        </w:rPr>
      </w:pPr>
      <w:r w:rsidRPr="00012B32">
        <w:rPr>
          <w:rFonts w:ascii="Aptos" w:eastAsiaTheme="majorEastAsia" w:hAnsi="Aptos" w:cstheme="majorBidi"/>
          <w:iCs/>
          <w:u w:val="single"/>
          <w:lang w:val="en-NZ"/>
        </w:rPr>
        <w:t>Recording information on the case:</w:t>
      </w:r>
    </w:p>
    <w:p w14:paraId="04E4ED32" w14:textId="1FBEEB7A" w:rsidR="005476F1" w:rsidRPr="00012B32" w:rsidRDefault="005476F1" w:rsidP="005476F1">
      <w:pPr>
        <w:rPr>
          <w:rFonts w:ascii="Aptos" w:eastAsiaTheme="majorEastAsia" w:hAnsi="Aptos" w:cstheme="majorBidi"/>
          <w:bCs/>
          <w:iCs/>
          <w:lang w:val="en-NZ"/>
        </w:rPr>
      </w:pPr>
      <w:r w:rsidRPr="00012B32">
        <w:rPr>
          <w:rFonts w:ascii="Aptos" w:eastAsiaTheme="majorEastAsia" w:hAnsi="Aptos" w:cstheme="majorBidi"/>
          <w:bCs/>
          <w:iCs/>
          <w:lang w:val="en-NZ"/>
        </w:rPr>
        <w:t xml:space="preserve">The handover may be recorded as a meeting/event, with the discussion captured in the description. </w:t>
      </w:r>
    </w:p>
    <w:p w14:paraId="621A5D23" w14:textId="01E0149C" w:rsidR="00CE373C" w:rsidRPr="00012B32" w:rsidRDefault="00CE373C" w:rsidP="00E07C29">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ptos" w:eastAsiaTheme="majorEastAsia" w:hAnsi="Aptos" w:cstheme="majorBidi"/>
          <w:b/>
          <w:iCs/>
          <w:lang w:val="en-NZ"/>
        </w:rPr>
      </w:pPr>
      <w:r w:rsidRPr="00012B32">
        <w:rPr>
          <w:rFonts w:ascii="Aptos" w:eastAsiaTheme="majorEastAsia" w:hAnsi="Aptos" w:cstheme="majorBidi"/>
          <w:b/>
          <w:iCs/>
          <w:lang w:val="en-NZ"/>
        </w:rPr>
        <w:t>Example</w:t>
      </w:r>
      <w:r w:rsidR="00D127A0" w:rsidRPr="00012B32">
        <w:rPr>
          <w:rFonts w:ascii="Aptos" w:eastAsiaTheme="majorEastAsia" w:hAnsi="Aptos" w:cstheme="majorBidi"/>
          <w:b/>
          <w:iCs/>
          <w:lang w:val="en-NZ"/>
        </w:rPr>
        <w:t xml:space="preserve"> note/meeting description</w:t>
      </w:r>
      <w:r w:rsidRPr="00012B32">
        <w:rPr>
          <w:rFonts w:ascii="Aptos" w:eastAsiaTheme="majorEastAsia" w:hAnsi="Aptos" w:cstheme="majorBidi"/>
          <w:b/>
          <w:iCs/>
          <w:lang w:val="en-NZ"/>
        </w:rPr>
        <w:t>:</w:t>
      </w:r>
    </w:p>
    <w:p w14:paraId="5D6C465E" w14:textId="2F18BFDC" w:rsidR="005476F1" w:rsidRPr="00012B32" w:rsidRDefault="005476F1" w:rsidP="00E07C29">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ptos" w:eastAsiaTheme="majorEastAsia" w:hAnsi="Aptos" w:cstheme="majorBidi"/>
          <w:bCs/>
          <w:iCs/>
          <w:lang w:val="en-NZ"/>
        </w:rPr>
      </w:pPr>
      <w:r w:rsidRPr="00012B32">
        <w:rPr>
          <w:rFonts w:ascii="Aptos" w:eastAsiaTheme="majorEastAsia" w:hAnsi="Aptos" w:cstheme="majorBidi"/>
          <w:bCs/>
          <w:iCs/>
          <w:lang w:val="en-NZ"/>
        </w:rPr>
        <w:t xml:space="preserve">Ākonga is not currently enrolled. New address confirmed through [source, e.g. MSD information request]. Address is in [catchment/provider] catchment. Handover completed with [receiving provider/contact] on [date]. </w:t>
      </w:r>
      <w:r w:rsidR="003812A2" w:rsidRPr="00012B32">
        <w:rPr>
          <w:rFonts w:ascii="Aptos" w:eastAsiaTheme="majorEastAsia" w:hAnsi="Aptos" w:cstheme="majorBidi"/>
          <w:bCs/>
          <w:iCs/>
          <w:lang w:val="en-NZ"/>
        </w:rPr>
        <w:t>Discussed current engagement, known barriers, support</w:t>
      </w:r>
      <w:r w:rsidR="00CB4BA6" w:rsidRPr="00012B32">
        <w:rPr>
          <w:rFonts w:ascii="Aptos" w:eastAsiaTheme="majorEastAsia" w:hAnsi="Aptos" w:cstheme="majorBidi"/>
          <w:bCs/>
          <w:iCs/>
          <w:lang w:val="en-NZ"/>
        </w:rPr>
        <w:t xml:space="preserve">s in place and relevant case history. </w:t>
      </w:r>
      <w:r w:rsidRPr="00012B32">
        <w:rPr>
          <w:rFonts w:ascii="Aptos" w:eastAsiaTheme="majorEastAsia" w:hAnsi="Aptos" w:cstheme="majorBidi"/>
          <w:bCs/>
          <w:iCs/>
          <w:lang w:val="en-NZ"/>
        </w:rPr>
        <w:t>Case allocated to CIT for reassignment to [receiving provider].</w:t>
      </w:r>
    </w:p>
    <w:p w14:paraId="7DB548F2" w14:textId="77777777" w:rsidR="00B64A77" w:rsidRPr="00012B32" w:rsidRDefault="00B64A77" w:rsidP="005476F1">
      <w:pPr>
        <w:rPr>
          <w:rFonts w:ascii="Aptos" w:eastAsiaTheme="majorEastAsia" w:hAnsi="Aptos" w:cstheme="majorBidi"/>
          <w:b/>
          <w:bCs/>
          <w:iCs/>
          <w:lang w:val="en-NZ"/>
        </w:rPr>
      </w:pPr>
    </w:p>
    <w:p w14:paraId="38BD380B" w14:textId="6162F637" w:rsidR="008777DE" w:rsidRPr="008777DE" w:rsidRDefault="008777DE" w:rsidP="008777DE">
      <w:pPr>
        <w:rPr>
          <w:rFonts w:ascii="Aptos" w:eastAsiaTheme="majorEastAsia" w:hAnsi="Aptos" w:cstheme="majorBidi"/>
          <w:iCs/>
          <w:lang w:val="en-NZ"/>
        </w:rPr>
      </w:pPr>
      <w:r w:rsidRPr="008777DE">
        <w:rPr>
          <w:rFonts w:ascii="Aptos" w:eastAsiaTheme="majorEastAsia" w:hAnsi="Aptos" w:cstheme="majorBidi"/>
          <w:iCs/>
          <w:lang w:val="en-NZ"/>
        </w:rPr>
        <w:t>You need to add a note for CIT that clearly identifies the intended receiving provider and why the case should go to that provider. Without this information, CIT may not have enough context to assign the case as intended</w:t>
      </w:r>
      <w:r w:rsidR="009D1815">
        <w:rPr>
          <w:rFonts w:ascii="Aptos" w:eastAsiaTheme="majorEastAsia" w:hAnsi="Aptos" w:cstheme="majorBidi"/>
          <w:iCs/>
          <w:lang w:val="en-NZ"/>
        </w:rPr>
        <w:t>.</w:t>
      </w:r>
    </w:p>
    <w:p w14:paraId="396F94D1" w14:textId="77777777" w:rsidR="008777DE" w:rsidRDefault="008777DE" w:rsidP="005476F1">
      <w:pPr>
        <w:rPr>
          <w:rFonts w:ascii="Aptos" w:eastAsiaTheme="majorEastAsia" w:hAnsi="Aptos" w:cstheme="majorBidi"/>
          <w:iCs/>
          <w:lang w:val="en-NZ"/>
        </w:rPr>
      </w:pPr>
    </w:p>
    <w:p w14:paraId="022204EF" w14:textId="0574CCD0" w:rsidR="00CE373C" w:rsidRPr="00012B32" w:rsidRDefault="00CE373C" w:rsidP="00E07C29">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ptos" w:eastAsiaTheme="majorEastAsia" w:hAnsi="Aptos" w:cstheme="majorBidi"/>
          <w:b/>
          <w:iCs/>
          <w:lang w:val="en-NZ"/>
        </w:rPr>
      </w:pPr>
      <w:r w:rsidRPr="00012B32">
        <w:rPr>
          <w:rFonts w:ascii="Aptos" w:eastAsiaTheme="majorEastAsia" w:hAnsi="Aptos" w:cstheme="majorBidi"/>
          <w:b/>
          <w:iCs/>
          <w:lang w:val="en-NZ"/>
        </w:rPr>
        <w:t>Example note to CIT:</w:t>
      </w:r>
    </w:p>
    <w:p w14:paraId="79A4A7DE" w14:textId="45482E2D" w:rsidR="005476F1" w:rsidRPr="00012B32" w:rsidRDefault="00807339" w:rsidP="00E07C29">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ptos" w:eastAsiaTheme="majorEastAsia" w:hAnsi="Aptos" w:cstheme="majorBidi"/>
          <w:bCs/>
          <w:iCs/>
          <w:lang w:val="en-NZ"/>
        </w:rPr>
      </w:pPr>
      <w:r w:rsidRPr="00012B32">
        <w:rPr>
          <w:rFonts w:ascii="Aptos" w:eastAsiaTheme="majorEastAsia" w:hAnsi="Aptos" w:cstheme="majorBidi"/>
          <w:bCs/>
          <w:iCs/>
          <w:lang w:val="en-NZ"/>
        </w:rPr>
        <w:t xml:space="preserve">Confirmed </w:t>
      </w:r>
      <w:r w:rsidR="005476F1" w:rsidRPr="00012B32">
        <w:rPr>
          <w:rFonts w:ascii="Aptos" w:eastAsiaTheme="majorEastAsia" w:hAnsi="Aptos" w:cstheme="majorBidi"/>
          <w:bCs/>
          <w:iCs/>
          <w:lang w:val="en-NZ"/>
        </w:rPr>
        <w:t>address is [address/suburb], which is in [catchment/provider] catchment. Address information came from [source]. Handover completed</w:t>
      </w:r>
      <w:r w:rsidR="001F1374" w:rsidRPr="00012B32">
        <w:rPr>
          <w:rFonts w:ascii="Aptos" w:eastAsiaTheme="majorEastAsia" w:hAnsi="Aptos" w:cstheme="majorBidi"/>
          <w:bCs/>
          <w:iCs/>
          <w:lang w:val="en-NZ"/>
        </w:rPr>
        <w:t xml:space="preserve">. </w:t>
      </w:r>
      <w:r w:rsidR="005476F1" w:rsidRPr="00012B32">
        <w:rPr>
          <w:rFonts w:ascii="Aptos" w:eastAsiaTheme="majorEastAsia" w:hAnsi="Aptos" w:cstheme="majorBidi"/>
          <w:bCs/>
          <w:iCs/>
          <w:lang w:val="en-NZ"/>
        </w:rPr>
        <w:t>Please allocate case to [receiving provider].</w:t>
      </w:r>
    </w:p>
    <w:p w14:paraId="0AE2DECD" w14:textId="77777777" w:rsidR="005476F1" w:rsidRPr="00012B32" w:rsidRDefault="005476F1" w:rsidP="005476F1">
      <w:pPr>
        <w:rPr>
          <w:rFonts w:ascii="Aptos" w:eastAsiaTheme="majorEastAsia" w:hAnsi="Aptos" w:cstheme="majorBidi"/>
          <w:bCs/>
          <w:iCs/>
          <w:lang w:val="en-NZ"/>
        </w:rPr>
      </w:pPr>
    </w:p>
    <w:p w14:paraId="5A809E55" w14:textId="77777777" w:rsidR="00CD7057" w:rsidRDefault="00CD7057">
      <w:pPr>
        <w:widowControl/>
        <w:autoSpaceDE/>
        <w:autoSpaceDN/>
        <w:spacing w:before="120" w:after="120"/>
        <w:rPr>
          <w:rFonts w:ascii="Aptos" w:eastAsiaTheme="majorEastAsia" w:hAnsi="Aptos" w:cstheme="majorBidi"/>
          <w:b/>
          <w:bCs/>
          <w:iCs/>
          <w:lang w:val="en-NZ"/>
        </w:rPr>
      </w:pPr>
      <w:r>
        <w:rPr>
          <w:rFonts w:ascii="Aptos" w:eastAsiaTheme="majorEastAsia" w:hAnsi="Aptos" w:cstheme="majorBidi"/>
          <w:b/>
          <w:bCs/>
          <w:iCs/>
          <w:lang w:val="en-NZ"/>
        </w:rPr>
        <w:br w:type="page"/>
      </w:r>
    </w:p>
    <w:p w14:paraId="1F312317" w14:textId="25CD92AC" w:rsidR="009D448A" w:rsidRPr="009C63A7" w:rsidRDefault="009D448A" w:rsidP="009C63A7">
      <w:pPr>
        <w:pStyle w:val="Heading4"/>
        <w:rPr>
          <w:rFonts w:ascii="Aptos" w:hAnsi="Aptos"/>
          <w:sz w:val="22"/>
          <w:szCs w:val="22"/>
          <w:lang w:val="en-NZ"/>
        </w:rPr>
      </w:pPr>
      <w:r w:rsidRPr="009C63A7">
        <w:rPr>
          <w:rFonts w:ascii="Aptos" w:hAnsi="Aptos"/>
          <w:sz w:val="22"/>
          <w:szCs w:val="22"/>
          <w:lang w:val="en-NZ"/>
        </w:rPr>
        <w:lastRenderedPageBreak/>
        <w:t>Example 3: Ākonga may have moved, but there is no confirmed address</w:t>
      </w:r>
    </w:p>
    <w:p w14:paraId="62278B84" w14:textId="77777777" w:rsidR="009D448A" w:rsidRPr="00012B32" w:rsidRDefault="009D448A" w:rsidP="00D10E3D">
      <w:pPr>
        <w:pStyle w:val="ListParagraph"/>
        <w:numPr>
          <w:ilvl w:val="0"/>
          <w:numId w:val="21"/>
        </w:numPr>
        <w:rPr>
          <w:rFonts w:ascii="Aptos" w:eastAsiaTheme="majorEastAsia" w:hAnsi="Aptos" w:cstheme="majorBidi"/>
          <w:bCs/>
          <w:iCs/>
          <w:lang w:val="en-NZ"/>
        </w:rPr>
      </w:pPr>
      <w:r w:rsidRPr="00012B32">
        <w:rPr>
          <w:rFonts w:ascii="Aptos" w:eastAsiaTheme="majorEastAsia" w:hAnsi="Aptos" w:cstheme="majorBidi"/>
          <w:bCs/>
          <w:iCs/>
          <w:lang w:val="en-NZ"/>
        </w:rPr>
        <w:t xml:space="preserve">An ākonga has an open NEN case. </w:t>
      </w:r>
    </w:p>
    <w:p w14:paraId="49421B2E" w14:textId="77777777" w:rsidR="009D448A" w:rsidRPr="00012B32" w:rsidRDefault="009D448A" w:rsidP="00D10E3D">
      <w:pPr>
        <w:pStyle w:val="ListParagraph"/>
        <w:numPr>
          <w:ilvl w:val="0"/>
          <w:numId w:val="21"/>
        </w:numPr>
        <w:rPr>
          <w:rFonts w:ascii="Aptos" w:eastAsiaTheme="majorEastAsia" w:hAnsi="Aptos" w:cstheme="majorBidi"/>
          <w:bCs/>
          <w:iCs/>
          <w:lang w:val="en-NZ"/>
        </w:rPr>
      </w:pPr>
      <w:r w:rsidRPr="00012B32">
        <w:rPr>
          <w:rFonts w:ascii="Aptos" w:eastAsiaTheme="majorEastAsia" w:hAnsi="Aptos" w:cstheme="majorBidi"/>
          <w:bCs/>
          <w:iCs/>
          <w:lang w:val="en-NZ"/>
        </w:rPr>
        <w:t>A previous school, whānau contact, or another source tells you that the ākonga may have moved to another area, but no confirmed address is available.</w:t>
      </w:r>
    </w:p>
    <w:p w14:paraId="063B79E0" w14:textId="77777777" w:rsidR="006A241B" w:rsidRPr="00012B32" w:rsidRDefault="006A241B" w:rsidP="00D10E3D">
      <w:pPr>
        <w:pStyle w:val="ListParagraph"/>
        <w:numPr>
          <w:ilvl w:val="0"/>
          <w:numId w:val="21"/>
        </w:numPr>
        <w:rPr>
          <w:rFonts w:ascii="Aptos" w:eastAsiaTheme="majorEastAsia" w:hAnsi="Aptos" w:cstheme="majorBidi"/>
          <w:bCs/>
          <w:iCs/>
          <w:lang w:val="en-NZ"/>
        </w:rPr>
      </w:pPr>
      <w:r w:rsidRPr="00012B32">
        <w:rPr>
          <w:rFonts w:ascii="Aptos" w:eastAsiaTheme="majorEastAsia" w:hAnsi="Aptos" w:cstheme="majorBidi"/>
          <w:bCs/>
          <w:iCs/>
          <w:lang w:val="en-NZ"/>
        </w:rPr>
        <w:t>You have been unable to reach the ākonga or whānau at the address in AS-CMS.</w:t>
      </w:r>
    </w:p>
    <w:p w14:paraId="3B1BD9D6" w14:textId="076DE9E7" w:rsidR="009D448A" w:rsidRPr="00012B32" w:rsidRDefault="006A241B" w:rsidP="00D10E3D">
      <w:pPr>
        <w:pStyle w:val="ListParagraph"/>
        <w:numPr>
          <w:ilvl w:val="0"/>
          <w:numId w:val="21"/>
        </w:numPr>
        <w:rPr>
          <w:rFonts w:ascii="Aptos" w:eastAsiaTheme="majorEastAsia" w:hAnsi="Aptos" w:cstheme="majorBidi"/>
          <w:bCs/>
          <w:iCs/>
          <w:lang w:val="en-NZ"/>
        </w:rPr>
      </w:pPr>
      <w:r w:rsidRPr="00012B32">
        <w:rPr>
          <w:rFonts w:ascii="Aptos" w:eastAsiaTheme="majorEastAsia" w:hAnsi="Aptos" w:cstheme="majorBidi"/>
          <w:bCs/>
          <w:iCs/>
          <w:lang w:val="en-NZ"/>
        </w:rPr>
        <w:t>T</w:t>
      </w:r>
      <w:r w:rsidR="009D448A" w:rsidRPr="00012B32">
        <w:rPr>
          <w:rFonts w:ascii="Aptos" w:eastAsiaTheme="majorEastAsia" w:hAnsi="Aptos" w:cstheme="majorBidi"/>
          <w:bCs/>
          <w:iCs/>
          <w:lang w:val="en-NZ"/>
        </w:rPr>
        <w:t>he ākonga is not currently enrolled</w:t>
      </w:r>
      <w:r w:rsidR="00846FA6">
        <w:rPr>
          <w:rFonts w:ascii="Aptos" w:eastAsiaTheme="majorEastAsia" w:hAnsi="Aptos" w:cstheme="majorBidi"/>
          <w:bCs/>
          <w:iCs/>
          <w:lang w:val="en-NZ"/>
        </w:rPr>
        <w:t>.</w:t>
      </w:r>
    </w:p>
    <w:p w14:paraId="5A3A7968" w14:textId="77777777" w:rsidR="006A241B" w:rsidRPr="00012B32" w:rsidRDefault="006A241B" w:rsidP="006A241B">
      <w:pPr>
        <w:ind w:left="360"/>
        <w:rPr>
          <w:rFonts w:ascii="Aptos" w:eastAsiaTheme="majorEastAsia" w:hAnsi="Aptos" w:cstheme="majorBidi"/>
          <w:bCs/>
          <w:iCs/>
          <w:sz w:val="16"/>
          <w:szCs w:val="16"/>
          <w:lang w:val="en-NZ"/>
        </w:rPr>
      </w:pPr>
    </w:p>
    <w:p w14:paraId="3680AE3A" w14:textId="77777777" w:rsidR="009D448A" w:rsidRPr="00012B32" w:rsidRDefault="009D448A" w:rsidP="009D448A">
      <w:pPr>
        <w:rPr>
          <w:rFonts w:ascii="Aptos" w:eastAsiaTheme="majorEastAsia" w:hAnsi="Aptos" w:cstheme="majorBidi"/>
          <w:bCs/>
          <w:iCs/>
          <w:lang w:val="en-NZ"/>
        </w:rPr>
      </w:pPr>
      <w:r w:rsidRPr="00012B32">
        <w:rPr>
          <w:rFonts w:ascii="Aptos" w:eastAsiaTheme="majorEastAsia" w:hAnsi="Aptos" w:cstheme="majorBidi"/>
          <w:bCs/>
          <w:iCs/>
          <w:lang w:val="en-NZ"/>
        </w:rPr>
        <w:t>This information can help guide your locating activity, but it is not enough to reallocate the case or allocate it to CIT.</w:t>
      </w:r>
    </w:p>
    <w:p w14:paraId="51C7D626" w14:textId="77777777" w:rsidR="009A3B2A" w:rsidRPr="00012B32" w:rsidRDefault="009A3B2A" w:rsidP="009D448A">
      <w:pPr>
        <w:rPr>
          <w:rFonts w:ascii="Aptos" w:eastAsiaTheme="majorEastAsia" w:hAnsi="Aptos" w:cstheme="majorBidi"/>
          <w:bCs/>
          <w:iCs/>
          <w:sz w:val="12"/>
          <w:szCs w:val="12"/>
          <w:lang w:val="en-NZ"/>
        </w:rPr>
      </w:pPr>
    </w:p>
    <w:p w14:paraId="072B576E" w14:textId="77777777" w:rsidR="00C33315" w:rsidRPr="00012B32" w:rsidRDefault="00C33315" w:rsidP="00C33315">
      <w:pPr>
        <w:rPr>
          <w:rFonts w:ascii="Aptos" w:eastAsiaTheme="majorEastAsia" w:hAnsi="Aptos" w:cstheme="majorBidi"/>
          <w:iCs/>
          <w:u w:val="single"/>
          <w:lang w:val="en-NZ"/>
        </w:rPr>
      </w:pPr>
      <w:r w:rsidRPr="00012B32">
        <w:rPr>
          <w:rFonts w:ascii="Aptos" w:eastAsiaTheme="majorEastAsia" w:hAnsi="Aptos" w:cstheme="majorBidi"/>
          <w:iCs/>
          <w:u w:val="single"/>
          <w:lang w:val="en-NZ"/>
        </w:rPr>
        <w:t>Actions while confirming location:</w:t>
      </w:r>
    </w:p>
    <w:p w14:paraId="3DE16BA6" w14:textId="77777777" w:rsidR="009D448A" w:rsidRPr="00012B32" w:rsidRDefault="009D448A" w:rsidP="00D10E3D">
      <w:pPr>
        <w:numPr>
          <w:ilvl w:val="0"/>
          <w:numId w:val="20"/>
        </w:numPr>
        <w:rPr>
          <w:rFonts w:ascii="Aptos" w:eastAsiaTheme="majorEastAsia" w:hAnsi="Aptos" w:cstheme="majorBidi"/>
          <w:bCs/>
          <w:iCs/>
          <w:lang w:val="en-NZ"/>
        </w:rPr>
      </w:pPr>
      <w:r w:rsidRPr="00012B32">
        <w:rPr>
          <w:rFonts w:ascii="Aptos" w:eastAsiaTheme="majorEastAsia" w:hAnsi="Aptos" w:cstheme="majorBidi"/>
          <w:bCs/>
          <w:iCs/>
          <w:lang w:val="en-NZ"/>
        </w:rPr>
        <w:t>record what you have been told, including who provided the information</w:t>
      </w:r>
    </w:p>
    <w:p w14:paraId="0BEBA4D6" w14:textId="77777777" w:rsidR="009D448A" w:rsidRPr="00012B32" w:rsidRDefault="009D448A" w:rsidP="00D10E3D">
      <w:pPr>
        <w:numPr>
          <w:ilvl w:val="0"/>
          <w:numId w:val="20"/>
        </w:numPr>
        <w:rPr>
          <w:rFonts w:ascii="Aptos" w:eastAsiaTheme="majorEastAsia" w:hAnsi="Aptos" w:cstheme="majorBidi"/>
          <w:bCs/>
          <w:iCs/>
          <w:lang w:val="en-NZ"/>
        </w:rPr>
      </w:pPr>
      <w:r w:rsidRPr="00012B32">
        <w:rPr>
          <w:rFonts w:ascii="Aptos" w:eastAsiaTheme="majorEastAsia" w:hAnsi="Aptos" w:cstheme="majorBidi"/>
          <w:bCs/>
          <w:iCs/>
          <w:lang w:val="en-NZ"/>
        </w:rPr>
        <w:t>clearly note that the address or location is not confirmed</w:t>
      </w:r>
    </w:p>
    <w:p w14:paraId="6A1F6966" w14:textId="77777777" w:rsidR="009D448A" w:rsidRPr="00012B32" w:rsidRDefault="009D448A" w:rsidP="00D10E3D">
      <w:pPr>
        <w:numPr>
          <w:ilvl w:val="0"/>
          <w:numId w:val="20"/>
        </w:numPr>
        <w:rPr>
          <w:rFonts w:ascii="Aptos" w:eastAsiaTheme="majorEastAsia" w:hAnsi="Aptos" w:cstheme="majorBidi"/>
          <w:bCs/>
          <w:iCs/>
          <w:lang w:val="en-NZ"/>
        </w:rPr>
      </w:pPr>
      <w:r w:rsidRPr="00012B32">
        <w:rPr>
          <w:rFonts w:ascii="Aptos" w:eastAsiaTheme="majorEastAsia" w:hAnsi="Aptos" w:cstheme="majorBidi"/>
          <w:bCs/>
          <w:iCs/>
          <w:lang w:val="en-NZ"/>
        </w:rPr>
        <w:t>retain responsibility for the case while the location is being confirmed</w:t>
      </w:r>
    </w:p>
    <w:p w14:paraId="521B6F15" w14:textId="77777777" w:rsidR="009D448A" w:rsidRPr="00012B32" w:rsidRDefault="009D448A" w:rsidP="00D10E3D">
      <w:pPr>
        <w:numPr>
          <w:ilvl w:val="0"/>
          <w:numId w:val="20"/>
        </w:numPr>
        <w:rPr>
          <w:rFonts w:ascii="Aptos" w:eastAsiaTheme="majorEastAsia" w:hAnsi="Aptos" w:cstheme="majorBidi"/>
          <w:bCs/>
          <w:iCs/>
          <w:lang w:val="en-NZ"/>
        </w:rPr>
      </w:pPr>
      <w:r w:rsidRPr="00012B32">
        <w:rPr>
          <w:rFonts w:ascii="Aptos" w:eastAsiaTheme="majorEastAsia" w:hAnsi="Aptos" w:cstheme="majorBidi"/>
          <w:bCs/>
          <w:iCs/>
          <w:lang w:val="en-NZ"/>
        </w:rPr>
        <w:t>continue efforts to locate the ākonga and whānau, including information checks and other appropriate avenues</w:t>
      </w:r>
    </w:p>
    <w:p w14:paraId="01814A3B" w14:textId="77777777" w:rsidR="009D448A" w:rsidRPr="00012B32" w:rsidRDefault="009D448A" w:rsidP="00D10E3D">
      <w:pPr>
        <w:numPr>
          <w:ilvl w:val="0"/>
          <w:numId w:val="20"/>
        </w:numPr>
        <w:rPr>
          <w:rFonts w:ascii="Aptos" w:eastAsiaTheme="majorEastAsia" w:hAnsi="Aptos" w:cstheme="majorBidi"/>
          <w:bCs/>
          <w:iCs/>
          <w:lang w:val="en-NZ"/>
        </w:rPr>
      </w:pPr>
      <w:r w:rsidRPr="00012B32">
        <w:rPr>
          <w:rFonts w:ascii="Aptos" w:eastAsiaTheme="majorEastAsia" w:hAnsi="Aptos" w:cstheme="majorBidi"/>
          <w:bCs/>
          <w:iCs/>
          <w:lang w:val="en-NZ"/>
        </w:rPr>
        <w:t>check with previous schools, known contacts, agencies, community networks, or other relevant sources</w:t>
      </w:r>
    </w:p>
    <w:p w14:paraId="5809657E" w14:textId="77777777" w:rsidR="009D448A" w:rsidRPr="00012B32" w:rsidRDefault="009D448A" w:rsidP="00D10E3D">
      <w:pPr>
        <w:numPr>
          <w:ilvl w:val="0"/>
          <w:numId w:val="20"/>
        </w:numPr>
        <w:rPr>
          <w:rFonts w:ascii="Aptos" w:eastAsiaTheme="majorEastAsia" w:hAnsi="Aptos" w:cstheme="majorBidi"/>
          <w:bCs/>
          <w:iCs/>
          <w:lang w:val="en-NZ"/>
        </w:rPr>
      </w:pPr>
      <w:r w:rsidRPr="00012B32">
        <w:rPr>
          <w:rFonts w:ascii="Aptos" w:eastAsiaTheme="majorEastAsia" w:hAnsi="Aptos" w:cstheme="majorBidi"/>
          <w:bCs/>
          <w:iCs/>
          <w:lang w:val="en-NZ"/>
        </w:rPr>
        <w:t>update the case record as new information becomes available</w:t>
      </w:r>
    </w:p>
    <w:p w14:paraId="7B87651E" w14:textId="77777777" w:rsidR="009D448A" w:rsidRPr="00012B32" w:rsidRDefault="009D448A" w:rsidP="00D10E3D">
      <w:pPr>
        <w:numPr>
          <w:ilvl w:val="0"/>
          <w:numId w:val="20"/>
        </w:numPr>
        <w:rPr>
          <w:rFonts w:ascii="Aptos" w:eastAsiaTheme="majorEastAsia" w:hAnsi="Aptos" w:cstheme="majorBidi"/>
          <w:bCs/>
          <w:iCs/>
          <w:lang w:val="en-NZ"/>
        </w:rPr>
      </w:pPr>
      <w:r w:rsidRPr="00012B32">
        <w:rPr>
          <w:rFonts w:ascii="Aptos" w:eastAsiaTheme="majorEastAsia" w:hAnsi="Aptos" w:cstheme="majorBidi"/>
          <w:bCs/>
          <w:iCs/>
          <w:lang w:val="en-NZ"/>
        </w:rPr>
        <w:t>use the Not Located flag if the criteria are met</w:t>
      </w:r>
    </w:p>
    <w:p w14:paraId="143F2D1B" w14:textId="77777777" w:rsidR="009D448A" w:rsidRPr="00012B32" w:rsidRDefault="009D448A" w:rsidP="00D10E3D">
      <w:pPr>
        <w:numPr>
          <w:ilvl w:val="0"/>
          <w:numId w:val="20"/>
        </w:numPr>
        <w:rPr>
          <w:rFonts w:ascii="Aptos" w:eastAsiaTheme="majorEastAsia" w:hAnsi="Aptos" w:cstheme="majorBidi"/>
          <w:bCs/>
          <w:iCs/>
          <w:lang w:val="en-NZ"/>
        </w:rPr>
      </w:pPr>
      <w:r w:rsidRPr="00012B32">
        <w:rPr>
          <w:rFonts w:ascii="Aptos" w:eastAsiaTheme="majorEastAsia" w:hAnsi="Aptos" w:cstheme="majorBidi"/>
          <w:bCs/>
          <w:iCs/>
          <w:lang w:val="en-NZ"/>
        </w:rPr>
        <w:t>do not reallocate the case unless enrolment or address information is confirmed, or another agreed transfer pathway applies.</w:t>
      </w:r>
    </w:p>
    <w:p w14:paraId="15619FB3" w14:textId="77777777" w:rsidR="00110300" w:rsidRPr="00012B32" w:rsidRDefault="00110300" w:rsidP="00110300">
      <w:pPr>
        <w:ind w:left="360"/>
        <w:rPr>
          <w:rFonts w:ascii="Aptos" w:eastAsiaTheme="majorEastAsia" w:hAnsi="Aptos" w:cstheme="majorBidi"/>
          <w:bCs/>
          <w:iCs/>
          <w:sz w:val="16"/>
          <w:szCs w:val="16"/>
          <w:lang w:val="en-NZ"/>
        </w:rPr>
      </w:pPr>
    </w:p>
    <w:p w14:paraId="56B22C5D" w14:textId="223E28E5" w:rsidR="009D448A" w:rsidRPr="00012B32" w:rsidRDefault="00110300" w:rsidP="009D448A">
      <w:pPr>
        <w:rPr>
          <w:rFonts w:ascii="Aptos" w:eastAsiaTheme="majorEastAsia" w:hAnsi="Aptos" w:cstheme="majorBidi"/>
          <w:iCs/>
          <w:u w:val="single"/>
          <w:lang w:val="en-NZ"/>
        </w:rPr>
      </w:pPr>
      <w:r w:rsidRPr="00012B32">
        <w:rPr>
          <w:rFonts w:ascii="Aptos" w:eastAsiaTheme="majorEastAsia" w:hAnsi="Aptos" w:cstheme="majorBidi"/>
          <w:iCs/>
          <w:u w:val="single"/>
          <w:lang w:val="en-NZ"/>
        </w:rPr>
        <w:t>R</w:t>
      </w:r>
      <w:r w:rsidR="009D448A" w:rsidRPr="00012B32">
        <w:rPr>
          <w:rFonts w:ascii="Aptos" w:eastAsiaTheme="majorEastAsia" w:hAnsi="Aptos" w:cstheme="majorBidi"/>
          <w:iCs/>
          <w:u w:val="single"/>
          <w:lang w:val="en-NZ"/>
        </w:rPr>
        <w:t xml:space="preserve">ecording </w:t>
      </w:r>
      <w:r w:rsidRPr="00012B32">
        <w:rPr>
          <w:rFonts w:ascii="Aptos" w:eastAsiaTheme="majorEastAsia" w:hAnsi="Aptos" w:cstheme="majorBidi"/>
          <w:iCs/>
          <w:u w:val="single"/>
          <w:lang w:val="en-NZ"/>
        </w:rPr>
        <w:t>information on the case</w:t>
      </w:r>
      <w:r w:rsidR="009D448A" w:rsidRPr="00012B32">
        <w:rPr>
          <w:rFonts w:ascii="Aptos" w:eastAsiaTheme="majorEastAsia" w:hAnsi="Aptos" w:cstheme="majorBidi"/>
          <w:iCs/>
          <w:u w:val="single"/>
          <w:lang w:val="en-NZ"/>
        </w:rPr>
        <w:t>:</w:t>
      </w:r>
    </w:p>
    <w:p w14:paraId="0C5CD789" w14:textId="77777777" w:rsidR="009D448A" w:rsidRPr="00012B32" w:rsidRDefault="009D448A" w:rsidP="009D448A">
      <w:pPr>
        <w:rPr>
          <w:rFonts w:ascii="Aptos" w:eastAsiaTheme="majorEastAsia" w:hAnsi="Aptos" w:cstheme="majorBidi"/>
          <w:bCs/>
          <w:iCs/>
          <w:lang w:val="en-NZ"/>
        </w:rPr>
      </w:pPr>
      <w:r w:rsidRPr="00012B32">
        <w:rPr>
          <w:rFonts w:ascii="Aptos" w:eastAsiaTheme="majorEastAsia" w:hAnsi="Aptos" w:cstheme="majorBidi"/>
          <w:bCs/>
          <w:iCs/>
          <w:lang w:val="en-NZ"/>
        </w:rPr>
        <w:t>This information may be recorded as a case comment, with any follow-up actions recorded as tasks or other appropriate case activity.</w:t>
      </w:r>
    </w:p>
    <w:p w14:paraId="3DE6C763" w14:textId="77777777" w:rsidR="00110300" w:rsidRPr="00012B32" w:rsidRDefault="00110300" w:rsidP="001017A2">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ptos" w:eastAsiaTheme="majorEastAsia" w:hAnsi="Aptos" w:cstheme="majorBidi"/>
          <w:b/>
          <w:iCs/>
          <w:lang w:val="en-NZ"/>
        </w:rPr>
      </w:pPr>
      <w:r w:rsidRPr="00012B32">
        <w:rPr>
          <w:rFonts w:ascii="Aptos" w:eastAsiaTheme="majorEastAsia" w:hAnsi="Aptos" w:cstheme="majorBidi"/>
          <w:b/>
          <w:iCs/>
          <w:lang w:val="en-NZ"/>
        </w:rPr>
        <w:t>Example comment</w:t>
      </w:r>
    </w:p>
    <w:p w14:paraId="60C55DE3" w14:textId="546EE8D3" w:rsidR="009D448A" w:rsidRPr="00012B32" w:rsidRDefault="009D448A" w:rsidP="001017A2">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ptos" w:eastAsiaTheme="majorEastAsia" w:hAnsi="Aptos" w:cstheme="majorBidi"/>
          <w:bCs/>
          <w:iCs/>
          <w:lang w:val="en-NZ"/>
        </w:rPr>
      </w:pPr>
      <w:r w:rsidRPr="00012B32">
        <w:rPr>
          <w:rFonts w:ascii="Aptos" w:eastAsiaTheme="majorEastAsia" w:hAnsi="Aptos" w:cstheme="majorBidi"/>
          <w:bCs/>
          <w:iCs/>
          <w:lang w:val="en-NZ"/>
        </w:rPr>
        <w:t>[Source/contact] advised that whānau may have moved to [area/town], but no confirmed address is available. Ākonga is not currently enrolled. Information recorded as unconfirmed. Case retained while locating activity continues. Next steps: complete/update information checks, follow up with known contacts and previous school, and update the case record if address or enrolment information is confirmed.</w:t>
      </w:r>
    </w:p>
    <w:p w14:paraId="5503B90A" w14:textId="77777777" w:rsidR="00110300" w:rsidRPr="00012B32" w:rsidRDefault="00110300" w:rsidP="009D448A">
      <w:pPr>
        <w:rPr>
          <w:rFonts w:ascii="Aptos" w:eastAsiaTheme="majorEastAsia" w:hAnsi="Aptos" w:cstheme="majorBidi"/>
          <w:b/>
          <w:bCs/>
          <w:iCs/>
          <w:lang w:val="en-NZ"/>
        </w:rPr>
      </w:pPr>
    </w:p>
    <w:p w14:paraId="0EAFB35F" w14:textId="5D385437" w:rsidR="009D448A" w:rsidRPr="00012B32" w:rsidRDefault="009D448A" w:rsidP="009D448A">
      <w:pPr>
        <w:rPr>
          <w:rFonts w:ascii="Aptos" w:eastAsiaTheme="majorEastAsia" w:hAnsi="Aptos" w:cstheme="majorBidi"/>
          <w:bCs/>
          <w:iCs/>
          <w:lang w:val="en-NZ"/>
        </w:rPr>
      </w:pPr>
      <w:r w:rsidRPr="00012B32">
        <w:rPr>
          <w:rFonts w:ascii="Aptos" w:eastAsiaTheme="majorEastAsia" w:hAnsi="Aptos" w:cstheme="majorBidi"/>
          <w:iCs/>
          <w:u w:val="single"/>
          <w:lang w:val="en-NZ"/>
        </w:rPr>
        <w:t>Important:</w:t>
      </w:r>
      <w:r w:rsidRPr="00012B32">
        <w:rPr>
          <w:rFonts w:ascii="Aptos" w:eastAsiaTheme="majorEastAsia" w:hAnsi="Aptos" w:cstheme="majorBidi"/>
          <w:iCs/>
          <w:u w:val="single"/>
          <w:lang w:val="en-NZ"/>
        </w:rPr>
        <w:br/>
      </w:r>
      <w:r w:rsidRPr="00012B32">
        <w:rPr>
          <w:rFonts w:ascii="Aptos" w:eastAsiaTheme="majorEastAsia" w:hAnsi="Aptos" w:cstheme="majorBidi"/>
          <w:bCs/>
          <w:iCs/>
          <w:lang w:val="en-NZ"/>
        </w:rPr>
        <w:t>Do not allocate the case to CIT based only on an unconfirmed location. The case should stay with you until there is enough confirmed information to support transfer, or until a valid close reason has separately been met.</w:t>
      </w:r>
    </w:p>
    <w:p w14:paraId="22F3627F" w14:textId="77777777" w:rsidR="00B90628" w:rsidRPr="00D52B8A" w:rsidRDefault="00B90628" w:rsidP="00B90628">
      <w:pPr>
        <w:rPr>
          <w:rFonts w:ascii="Aptos" w:eastAsiaTheme="majorEastAsia" w:hAnsi="Aptos" w:cstheme="majorBidi"/>
          <w:bCs/>
          <w:iCs/>
          <w:lang w:val="en-NZ"/>
        </w:rPr>
      </w:pPr>
    </w:p>
    <w:sectPr w:rsidR="00B90628" w:rsidRPr="00D52B8A" w:rsidSect="009C15FA">
      <w:headerReference w:type="even" r:id="rId24"/>
      <w:headerReference w:type="default" r:id="rId25"/>
      <w:footerReference w:type="even" r:id="rId26"/>
      <w:footerReference w:type="default" r:id="rId27"/>
      <w:headerReference w:type="first" r:id="rId28"/>
      <w:footerReference w:type="first" r:id="rId29"/>
      <w:pgSz w:w="11906" w:h="16838"/>
      <w:pgMar w:top="1021" w:right="1133" w:bottom="1021" w:left="124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083B6" w14:textId="77777777" w:rsidR="00483C85" w:rsidRDefault="00483C85" w:rsidP="0021141C">
      <w:r>
        <w:separator/>
      </w:r>
    </w:p>
    <w:p w14:paraId="1099B024" w14:textId="77777777" w:rsidR="00483C85" w:rsidRDefault="00483C85"/>
  </w:endnote>
  <w:endnote w:type="continuationSeparator" w:id="0">
    <w:p w14:paraId="715B702F" w14:textId="77777777" w:rsidR="00483C85" w:rsidRDefault="00483C85" w:rsidP="0021141C">
      <w:r>
        <w:continuationSeparator/>
      </w:r>
    </w:p>
    <w:p w14:paraId="5BEBB415" w14:textId="77777777" w:rsidR="00483C85" w:rsidRDefault="00483C85"/>
  </w:endnote>
  <w:endnote w:type="continuationNotice" w:id="1">
    <w:p w14:paraId="4DC22CFD" w14:textId="77777777" w:rsidR="00483C85" w:rsidRDefault="00483C85"/>
    <w:p w14:paraId="2D44B290" w14:textId="77777777" w:rsidR="00483C85" w:rsidRDefault="00483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tham Narrow Book">
    <w:panose1 w:val="00000000000000000000"/>
    <w:charset w:val="00"/>
    <w:family w:val="auto"/>
    <w:notTrueType/>
    <w:pitch w:val="variable"/>
    <w:sig w:usb0="A00002FF" w:usb1="4000005B" w:usb2="00000000" w:usb3="00000000" w:csb0="0000009F" w:csb1="00000000"/>
  </w:font>
  <w:font w:name="Arial Bold">
    <w:altName w:val="Arial"/>
    <w:panose1 w:val="00000000000000000000"/>
    <w:charset w:val="00"/>
    <w:family w:val="roman"/>
    <w:notTrueType/>
    <w:pitch w:val="default"/>
  </w:font>
  <w:font w:name="Gotham Narrow Bold">
    <w:altName w:val="Tahoma"/>
    <w:panose1 w:val="00000000000000000000"/>
    <w:charset w:val="00"/>
    <w:family w:val="auto"/>
    <w:notTrueType/>
    <w:pitch w:val="variable"/>
    <w:sig w:usb0="A00002FF" w:usb1="4000005B" w:usb2="00000000" w:usb3="00000000" w:csb0="0000009F" w:csb1="00000000"/>
  </w:font>
  <w:font w:name="Times New Roman (Body CS)">
    <w:altName w:val="Times New Roman"/>
    <w:charset w:val="00"/>
    <w:family w:val="roman"/>
    <w:pitch w:val="default"/>
  </w:font>
  <w:font w:name="Gotham Book">
    <w:panose1 w:val="00000000000000000000"/>
    <w:charset w:val="00"/>
    <w:family w:val="auto"/>
    <w:notTrueType/>
    <w:pitch w:val="variable"/>
    <w:sig w:usb0="A00002FF" w:usb1="4000005B" w:usb2="00000000" w:usb3="00000000" w:csb0="0000009F" w:csb1="00000000"/>
  </w:font>
  <w:font w:name="MinionPro-Regular">
    <w:altName w:val="Calibri"/>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84F67" w14:textId="31605A85" w:rsidR="00A267BB" w:rsidRDefault="00E03044">
    <w:pPr>
      <w:pStyle w:val="Footer"/>
    </w:pPr>
    <w:r>
      <w:rPr>
        <w:noProof/>
      </w:rPr>
      <mc:AlternateContent>
        <mc:Choice Requires="wps">
          <w:drawing>
            <wp:anchor distT="0" distB="0" distL="0" distR="0" simplePos="0" relativeHeight="251658245" behindDoc="0" locked="0" layoutInCell="1" allowOverlap="1" wp14:anchorId="587D7BF4" wp14:editId="5804F84C">
              <wp:simplePos x="635" y="635"/>
              <wp:positionH relativeFrom="page">
                <wp:align>center</wp:align>
              </wp:positionH>
              <wp:positionV relativeFrom="page">
                <wp:align>bottom</wp:align>
              </wp:positionV>
              <wp:extent cx="815340" cy="368935"/>
              <wp:effectExtent l="0" t="0" r="3810" b="0"/>
              <wp:wrapNone/>
              <wp:docPr id="1214471055"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762F633F" w14:textId="12FF5237"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7D7BF4" id="_x0000_t202" coordsize="21600,21600" o:spt="202" path="m,l,21600r21600,l21600,xe">
              <v:stroke joinstyle="miter"/>
              <v:path gradientshapeok="t" o:connecttype="rect"/>
            </v:shapetype>
            <v:shape id="Text Box 5" o:spid="_x0000_s1030" type="#_x0000_t202" alt="[UNCLASSIFIED]" style="position:absolute;margin-left:0;margin-top:0;width:64.2pt;height:29.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AYMNEoDgIAABwE&#10;AAAOAAAAAAAAAAAAAAAAAC4CAABkcnMvZTJvRG9jLnhtbFBLAQItABQABgAIAAAAIQDFwH1+2gAA&#10;AAQBAAAPAAAAAAAAAAAAAAAAAGgEAABkcnMvZG93bnJldi54bWxQSwUGAAAAAAQABADzAAAAbwUA&#10;AAAA&#10;" filled="f" stroked="f">
              <v:textbox style="mso-fit-shape-to-text:t" inset="0,0,0,15pt">
                <w:txbxContent>
                  <w:p w14:paraId="762F633F" w14:textId="12FF5237"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p>
  <w:p w14:paraId="619AFD4E" w14:textId="77777777" w:rsidR="00AE1386" w:rsidRDefault="00AE13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9006" w14:textId="7F085148" w:rsidR="00377770" w:rsidRDefault="00377770" w:rsidP="00377770">
    <w:pPr>
      <w:pStyle w:val="Footer"/>
      <w:tabs>
        <w:tab w:val="clear" w:pos="4513"/>
        <w:tab w:val="clear" w:pos="9026"/>
        <w:tab w:val="right" w:pos="4820"/>
        <w:tab w:val="right" w:pos="9498"/>
      </w:tabs>
      <w:jc w:val="right"/>
      <w:rPr>
        <w:color w:val="797979"/>
        <w:sz w:val="18"/>
        <w:szCs w:val="18"/>
      </w:rPr>
    </w:pPr>
    <w:r>
      <w:rPr>
        <w:color w:val="797979"/>
        <w:sz w:val="18"/>
        <w:szCs w:val="18"/>
      </w:rPr>
      <w:t xml:space="preserve">Last updated </w:t>
    </w:r>
    <w:r>
      <w:rPr>
        <w:color w:val="797979"/>
        <w:sz w:val="18"/>
        <w:szCs w:val="18"/>
      </w:rPr>
      <w:fldChar w:fldCharType="begin"/>
    </w:r>
    <w:r>
      <w:rPr>
        <w:color w:val="797979"/>
        <w:sz w:val="18"/>
        <w:szCs w:val="18"/>
      </w:rPr>
      <w:instrText xml:space="preserve"> DATE \@ "dd/MM/yyyy" </w:instrText>
    </w:r>
    <w:r>
      <w:rPr>
        <w:color w:val="797979"/>
        <w:sz w:val="18"/>
        <w:szCs w:val="18"/>
      </w:rPr>
      <w:fldChar w:fldCharType="separate"/>
    </w:r>
    <w:r w:rsidR="006A3528">
      <w:rPr>
        <w:noProof/>
        <w:color w:val="797979"/>
        <w:sz w:val="18"/>
        <w:szCs w:val="18"/>
      </w:rPr>
      <w:t>23/07/2026</w:t>
    </w:r>
    <w:r>
      <w:rPr>
        <w:color w:val="797979"/>
        <w:sz w:val="18"/>
        <w:szCs w:val="18"/>
      </w:rPr>
      <w:fldChar w:fldCharType="end"/>
    </w:r>
  </w:p>
  <w:p w14:paraId="6038622C" w14:textId="4CC149BD" w:rsidR="007B2081" w:rsidRDefault="00E03044" w:rsidP="00377770">
    <w:pPr>
      <w:pStyle w:val="Footer"/>
      <w:tabs>
        <w:tab w:val="clear" w:pos="4513"/>
        <w:tab w:val="clear" w:pos="9026"/>
        <w:tab w:val="right" w:pos="4820"/>
        <w:tab w:val="right" w:pos="9498"/>
      </w:tabs>
      <w:jc w:val="center"/>
    </w:pPr>
    <w:r w:rsidRPr="007B2081">
      <w:rPr>
        <w:rFonts w:ascii="Tenorite" w:hAnsi="Tenorite"/>
        <w:b/>
        <w:bCs/>
        <w:i w:val="0"/>
        <w:iCs/>
        <w:noProof/>
        <w:color w:val="332B5E" w:themeColor="text2"/>
        <w:sz w:val="20"/>
        <w:szCs w:val="20"/>
      </w:rPr>
      <mc:AlternateContent>
        <mc:Choice Requires="wps">
          <w:drawing>
            <wp:anchor distT="0" distB="0" distL="0" distR="0" simplePos="0" relativeHeight="251658246" behindDoc="0" locked="0" layoutInCell="1" allowOverlap="1" wp14:anchorId="75867AE2" wp14:editId="487F224E">
              <wp:simplePos x="635" y="635"/>
              <wp:positionH relativeFrom="page">
                <wp:align>center</wp:align>
              </wp:positionH>
              <wp:positionV relativeFrom="page">
                <wp:align>bottom</wp:align>
              </wp:positionV>
              <wp:extent cx="815340" cy="368935"/>
              <wp:effectExtent l="0" t="0" r="3810" b="0"/>
              <wp:wrapNone/>
              <wp:docPr id="943313125"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13846165" w14:textId="58991F01"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867AE2" id="_x0000_t202" coordsize="21600,21600" o:spt="202" path="m,l,21600r21600,l21600,xe">
              <v:stroke joinstyle="miter"/>
              <v:path gradientshapeok="t" o:connecttype="rect"/>
            </v:shapetype>
            <v:shape id="Text Box 6" o:spid="_x0000_s1031" type="#_x0000_t202" alt="[UNCLASSIFIED]" style="position:absolute;left:0;text-align:left;margin-left:0;margin-top:0;width:64.2pt;height:29.0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B1j2MVDgIAABwE&#10;AAAOAAAAAAAAAAAAAAAAAC4CAABkcnMvZTJvRG9jLnhtbFBLAQItABQABgAIAAAAIQDFwH1+2gAA&#10;AAQBAAAPAAAAAAAAAAAAAAAAAGgEAABkcnMvZG93bnJldi54bWxQSwUGAAAAAAQABADzAAAAbwUA&#10;AAAA&#10;" filled="f" stroked="f">
              <v:textbox style="mso-fit-shape-to-text:t" inset="0,0,0,15pt">
                <w:txbxContent>
                  <w:p w14:paraId="13846165" w14:textId="58991F01"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r w:rsidR="0021141C" w:rsidRPr="007B2081">
      <w:rPr>
        <w:color w:val="797979"/>
        <w:sz w:val="18"/>
        <w:szCs w:val="18"/>
      </w:rPr>
      <w:t xml:space="preserve">Page </w:t>
    </w:r>
    <w:r w:rsidR="0021141C" w:rsidRPr="007B2081">
      <w:rPr>
        <w:color w:val="797979"/>
        <w:sz w:val="18"/>
        <w:szCs w:val="18"/>
      </w:rPr>
      <w:fldChar w:fldCharType="begin"/>
    </w:r>
    <w:r w:rsidR="0021141C" w:rsidRPr="007B2081">
      <w:rPr>
        <w:color w:val="797979"/>
        <w:sz w:val="18"/>
        <w:szCs w:val="18"/>
      </w:rPr>
      <w:instrText xml:space="preserve"> PAGE  \* Arabic  \* MERGEFORMAT </w:instrText>
    </w:r>
    <w:r w:rsidR="0021141C" w:rsidRPr="007B2081">
      <w:rPr>
        <w:color w:val="797979"/>
        <w:sz w:val="18"/>
        <w:szCs w:val="18"/>
      </w:rPr>
      <w:fldChar w:fldCharType="separate"/>
    </w:r>
    <w:r w:rsidR="0021141C" w:rsidRPr="007B2081">
      <w:rPr>
        <w:noProof/>
        <w:color w:val="797979"/>
        <w:sz w:val="18"/>
        <w:szCs w:val="18"/>
      </w:rPr>
      <w:t>1</w:t>
    </w:r>
    <w:r w:rsidR="0021141C" w:rsidRPr="007B2081">
      <w:rPr>
        <w:color w:val="797979"/>
        <w:sz w:val="18"/>
        <w:szCs w:val="18"/>
      </w:rPr>
      <w:fldChar w:fldCharType="end"/>
    </w:r>
    <w:r w:rsidR="0021141C" w:rsidRPr="007B2081">
      <w:rPr>
        <w:color w:val="797979"/>
        <w:sz w:val="18"/>
        <w:szCs w:val="18"/>
      </w:rPr>
      <w:t xml:space="preserve"> of </w:t>
    </w:r>
    <w:r w:rsidR="00E15664" w:rsidRPr="007B2081">
      <w:rPr>
        <w:color w:val="797979"/>
        <w:sz w:val="18"/>
        <w:szCs w:val="18"/>
      </w:rPr>
      <w:fldChar w:fldCharType="begin"/>
    </w:r>
    <w:r w:rsidR="00E15664" w:rsidRPr="007B2081">
      <w:rPr>
        <w:color w:val="797979"/>
        <w:sz w:val="18"/>
        <w:szCs w:val="18"/>
      </w:rPr>
      <w:instrText xml:space="preserve"> NUMPAGES  \* Arabic  \* MERGEFORMAT </w:instrText>
    </w:r>
    <w:r w:rsidR="00E15664" w:rsidRPr="007B2081">
      <w:rPr>
        <w:color w:val="797979"/>
        <w:sz w:val="18"/>
        <w:szCs w:val="18"/>
      </w:rPr>
      <w:fldChar w:fldCharType="separate"/>
    </w:r>
    <w:r w:rsidR="0021141C" w:rsidRPr="007B2081">
      <w:rPr>
        <w:noProof/>
        <w:color w:val="797979"/>
        <w:sz w:val="18"/>
        <w:szCs w:val="18"/>
      </w:rPr>
      <w:t>1</w:t>
    </w:r>
    <w:r w:rsidR="00E15664" w:rsidRPr="007B2081">
      <w:rPr>
        <w:noProof/>
        <w:color w:val="797979"/>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948C" w14:textId="5E1ED759" w:rsidR="00D6624B" w:rsidRDefault="00D6624B" w:rsidP="00D6624B">
    <w:pPr>
      <w:pStyle w:val="Footer"/>
      <w:tabs>
        <w:tab w:val="clear" w:pos="4513"/>
        <w:tab w:val="clear" w:pos="9026"/>
        <w:tab w:val="center" w:pos="4820"/>
        <w:tab w:val="right" w:pos="9498"/>
      </w:tabs>
      <w:jc w:val="right"/>
      <w:rPr>
        <w:color w:val="797979"/>
        <w:sz w:val="18"/>
        <w:szCs w:val="18"/>
      </w:rPr>
    </w:pPr>
    <w:r>
      <w:rPr>
        <w:color w:val="797979"/>
        <w:sz w:val="18"/>
        <w:szCs w:val="18"/>
      </w:rPr>
      <w:t>Last upda</w:t>
    </w:r>
    <w:r w:rsidR="007B2081">
      <w:rPr>
        <w:color w:val="797979"/>
        <w:sz w:val="18"/>
        <w:szCs w:val="18"/>
      </w:rPr>
      <w:t>ted 30/06/2026</w:t>
    </w:r>
  </w:p>
  <w:p w14:paraId="03F35227" w14:textId="1EDB37A6" w:rsidR="00AE1386" w:rsidRPr="00D6624B" w:rsidRDefault="00E03044" w:rsidP="00D6624B">
    <w:pPr>
      <w:pStyle w:val="Footer"/>
      <w:tabs>
        <w:tab w:val="clear" w:pos="4513"/>
        <w:tab w:val="clear" w:pos="9026"/>
        <w:tab w:val="center" w:pos="4820"/>
        <w:tab w:val="right" w:pos="9498"/>
      </w:tabs>
      <w:jc w:val="center"/>
      <w:rPr>
        <w:color w:val="797979"/>
        <w:sz w:val="18"/>
        <w:szCs w:val="18"/>
      </w:rPr>
    </w:pPr>
    <w:r>
      <w:rPr>
        <w:noProof/>
      </w:rPr>
      <mc:AlternateContent>
        <mc:Choice Requires="wps">
          <w:drawing>
            <wp:anchor distT="0" distB="0" distL="0" distR="0" simplePos="0" relativeHeight="251658244" behindDoc="0" locked="0" layoutInCell="1" allowOverlap="1" wp14:anchorId="12E53C7C" wp14:editId="02400669">
              <wp:simplePos x="635" y="635"/>
              <wp:positionH relativeFrom="page">
                <wp:align>center</wp:align>
              </wp:positionH>
              <wp:positionV relativeFrom="page">
                <wp:align>bottom</wp:align>
              </wp:positionV>
              <wp:extent cx="815340" cy="368935"/>
              <wp:effectExtent l="0" t="0" r="3810" b="0"/>
              <wp:wrapNone/>
              <wp:docPr id="379498597"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3F46DDFF" w14:textId="1CBF42B3"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E53C7C" id="_x0000_t202" coordsize="21600,21600" o:spt="202" path="m,l,21600r21600,l21600,xe">
              <v:stroke joinstyle="miter"/>
              <v:path gradientshapeok="t" o:connecttype="rect"/>
            </v:shapetype>
            <v:shape id="Text Box 4" o:spid="_x0000_s1033" type="#_x0000_t202" alt="[UNCLASSIFIED]" style="position:absolute;left:0;text-align:left;margin-left:0;margin-top:0;width:64.2pt;height:29.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" filled="f" stroked="f">
              <v:textbox style="mso-fit-shape-to-text:t" inset="0,0,0,15pt">
                <w:txbxContent>
                  <w:p w14:paraId="3F46DDFF" w14:textId="1CBF42B3"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r w:rsidR="00400A3B" w:rsidRPr="00D6624B">
      <w:rPr>
        <w:color w:val="797979"/>
        <w:sz w:val="18"/>
        <w:szCs w:val="18"/>
      </w:rPr>
      <w:t xml:space="preserve">Page </w:t>
    </w:r>
    <w:r w:rsidR="00400A3B" w:rsidRPr="00D6624B">
      <w:rPr>
        <w:color w:val="797979"/>
        <w:sz w:val="18"/>
        <w:szCs w:val="18"/>
      </w:rPr>
      <w:fldChar w:fldCharType="begin"/>
    </w:r>
    <w:r w:rsidR="00400A3B" w:rsidRPr="00D6624B">
      <w:rPr>
        <w:color w:val="797979"/>
        <w:sz w:val="18"/>
        <w:szCs w:val="18"/>
      </w:rPr>
      <w:instrText xml:space="preserve"> PAGE  \* Arabic  \* MERGEFORMAT </w:instrText>
    </w:r>
    <w:r w:rsidR="00400A3B" w:rsidRPr="00D6624B">
      <w:rPr>
        <w:color w:val="797979"/>
        <w:sz w:val="18"/>
        <w:szCs w:val="18"/>
      </w:rPr>
      <w:fldChar w:fldCharType="separate"/>
    </w:r>
    <w:r w:rsidR="00400A3B" w:rsidRPr="00D6624B">
      <w:rPr>
        <w:color w:val="797979"/>
        <w:sz w:val="18"/>
        <w:szCs w:val="18"/>
      </w:rPr>
      <w:t>2</w:t>
    </w:r>
    <w:r w:rsidR="00400A3B" w:rsidRPr="00D6624B">
      <w:rPr>
        <w:color w:val="797979"/>
        <w:sz w:val="18"/>
        <w:szCs w:val="18"/>
      </w:rPr>
      <w:fldChar w:fldCharType="end"/>
    </w:r>
    <w:r w:rsidR="00400A3B" w:rsidRPr="00D6624B">
      <w:rPr>
        <w:color w:val="797979"/>
        <w:sz w:val="18"/>
        <w:szCs w:val="18"/>
      </w:rPr>
      <w:t xml:space="preserve"> of </w:t>
    </w:r>
    <w:r w:rsidR="00400A3B" w:rsidRPr="00D6624B">
      <w:rPr>
        <w:color w:val="797979"/>
        <w:sz w:val="18"/>
        <w:szCs w:val="18"/>
      </w:rPr>
      <w:fldChar w:fldCharType="begin"/>
    </w:r>
    <w:r w:rsidR="00400A3B" w:rsidRPr="00D6624B">
      <w:rPr>
        <w:color w:val="797979"/>
        <w:sz w:val="18"/>
        <w:szCs w:val="18"/>
      </w:rPr>
      <w:instrText xml:space="preserve"> NUMPAGES  \* Arabic  \* MERGEFORMAT </w:instrText>
    </w:r>
    <w:r w:rsidR="00400A3B" w:rsidRPr="00D6624B">
      <w:rPr>
        <w:color w:val="797979"/>
        <w:sz w:val="18"/>
        <w:szCs w:val="18"/>
      </w:rPr>
      <w:fldChar w:fldCharType="separate"/>
    </w:r>
    <w:r w:rsidR="00400A3B" w:rsidRPr="00D6624B">
      <w:rPr>
        <w:color w:val="797979"/>
        <w:sz w:val="18"/>
        <w:szCs w:val="18"/>
      </w:rPr>
      <w:t>2</w:t>
    </w:r>
    <w:r w:rsidR="00400A3B" w:rsidRPr="00D6624B">
      <w:rPr>
        <w:color w:val="79797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18650" w14:textId="77777777" w:rsidR="00483C85" w:rsidRDefault="00483C85" w:rsidP="0021141C">
      <w:r>
        <w:separator/>
      </w:r>
    </w:p>
    <w:p w14:paraId="38EA996F" w14:textId="77777777" w:rsidR="00483C85" w:rsidRDefault="00483C85"/>
  </w:footnote>
  <w:footnote w:type="continuationSeparator" w:id="0">
    <w:p w14:paraId="5CCEA728" w14:textId="77777777" w:rsidR="00483C85" w:rsidRDefault="00483C85" w:rsidP="0021141C">
      <w:r>
        <w:continuationSeparator/>
      </w:r>
    </w:p>
    <w:p w14:paraId="7EEF8D8F" w14:textId="77777777" w:rsidR="00483C85" w:rsidRDefault="00483C85"/>
  </w:footnote>
  <w:footnote w:type="continuationNotice" w:id="1">
    <w:p w14:paraId="482916BE" w14:textId="77777777" w:rsidR="00483C85" w:rsidRDefault="00483C85"/>
    <w:p w14:paraId="6B5A5FC5" w14:textId="77777777" w:rsidR="00483C85" w:rsidRDefault="00483C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F97D" w14:textId="47ACC3A6" w:rsidR="00A267BB" w:rsidRDefault="00E03044">
    <w:pPr>
      <w:pStyle w:val="Header"/>
    </w:pPr>
    <w:r>
      <w:rPr>
        <w:noProof/>
      </w:rPr>
      <mc:AlternateContent>
        <mc:Choice Requires="wps">
          <w:drawing>
            <wp:anchor distT="0" distB="0" distL="0" distR="0" simplePos="0" relativeHeight="251658242" behindDoc="0" locked="0" layoutInCell="1" allowOverlap="1" wp14:anchorId="49DA9BEF" wp14:editId="4CE9030C">
              <wp:simplePos x="635" y="635"/>
              <wp:positionH relativeFrom="page">
                <wp:align>center</wp:align>
              </wp:positionH>
              <wp:positionV relativeFrom="page">
                <wp:align>top</wp:align>
              </wp:positionV>
              <wp:extent cx="815340" cy="368935"/>
              <wp:effectExtent l="0" t="0" r="3810" b="12065"/>
              <wp:wrapNone/>
              <wp:docPr id="2122216296"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41431685" w14:textId="45C3D60A"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DA9BEF" id="_x0000_t202" coordsize="21600,21600" o:spt="202" path="m,l,21600r21600,l21600,xe">
              <v:stroke joinstyle="miter"/>
              <v:path gradientshapeok="t" o:connecttype="rect"/>
            </v:shapetype>
            <v:shape id="Text Box 2" o:spid="_x0000_s1028" type="#_x0000_t202" alt="[UNCLASSIFIED]" style="position:absolute;margin-left:0;margin-top:0;width:64.2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" filled="f" stroked="f">
              <v:textbox style="mso-fit-shape-to-text:t" inset="0,15pt,0,0">
                <w:txbxContent>
                  <w:p w14:paraId="41431685" w14:textId="45C3D60A"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p>
  <w:p w14:paraId="0E0C259A" w14:textId="77777777" w:rsidR="00AE1386" w:rsidRDefault="00AE13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D337" w14:textId="42BF4480" w:rsidR="00A267BB" w:rsidRDefault="00E03044">
    <w:pPr>
      <w:pStyle w:val="Header"/>
    </w:pPr>
    <w:r>
      <w:rPr>
        <w:noProof/>
      </w:rPr>
      <mc:AlternateContent>
        <mc:Choice Requires="wps">
          <w:drawing>
            <wp:anchor distT="0" distB="0" distL="0" distR="0" simplePos="0" relativeHeight="251658243" behindDoc="0" locked="0" layoutInCell="1" allowOverlap="1" wp14:anchorId="3EB3CB66" wp14:editId="7C1B01C0">
              <wp:simplePos x="635" y="635"/>
              <wp:positionH relativeFrom="page">
                <wp:align>center</wp:align>
              </wp:positionH>
              <wp:positionV relativeFrom="page">
                <wp:align>top</wp:align>
              </wp:positionV>
              <wp:extent cx="815340" cy="368935"/>
              <wp:effectExtent l="0" t="0" r="3810" b="12065"/>
              <wp:wrapNone/>
              <wp:docPr id="1345170031"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6173DA0E" w14:textId="34812BE5"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B3CB66" id="_x0000_t202" coordsize="21600,21600" o:spt="202" path="m,l,21600r21600,l21600,xe">
              <v:stroke joinstyle="miter"/>
              <v:path gradientshapeok="t" o:connecttype="rect"/>
            </v:shapetype>
            <v:shape id="Text Box 3" o:spid="_x0000_s1029" type="#_x0000_t202" alt="[UNCLASSIFIED]" style="position:absolute;margin-left:0;margin-top:0;width:64.2pt;height:29.0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" filled="f" stroked="f">
              <v:textbox style="mso-fit-shape-to-text:t" inset="0,15pt,0,0">
                <w:txbxContent>
                  <w:p w14:paraId="6173DA0E" w14:textId="34812BE5"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p>
  <w:p w14:paraId="2AF9C8DD" w14:textId="77777777" w:rsidR="00AE1386" w:rsidRDefault="00AE13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95E5" w14:textId="07089045" w:rsidR="00400A3B" w:rsidRDefault="00E03044" w:rsidP="008170B6">
    <w:pPr>
      <w:pStyle w:val="Tablebullet"/>
      <w:numPr>
        <w:ilvl w:val="0"/>
        <w:numId w:val="0"/>
      </w:numPr>
    </w:pPr>
    <w:r>
      <mc:AlternateContent>
        <mc:Choice Requires="wps">
          <w:drawing>
            <wp:anchor distT="0" distB="0" distL="0" distR="0" simplePos="0" relativeHeight="251658241" behindDoc="0" locked="0" layoutInCell="1" allowOverlap="1" wp14:anchorId="6E93603C" wp14:editId="7FAF1737">
              <wp:simplePos x="635" y="635"/>
              <wp:positionH relativeFrom="page">
                <wp:align>center</wp:align>
              </wp:positionH>
              <wp:positionV relativeFrom="page">
                <wp:align>top</wp:align>
              </wp:positionV>
              <wp:extent cx="815340" cy="368935"/>
              <wp:effectExtent l="0" t="0" r="3810" b="12065"/>
              <wp:wrapNone/>
              <wp:docPr id="10309711"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3D092778" w14:textId="233BEB28"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93603C" id="_x0000_t202" coordsize="21600,21600" o:spt="202" path="m,l,21600r21600,l21600,xe">
              <v:stroke joinstyle="miter"/>
              <v:path gradientshapeok="t" o:connecttype="rect"/>
            </v:shapetype>
            <v:shape id="_x0000_s1032" type="#_x0000_t202" alt="[UNCLASSIFIED]" style="position:absolute;margin-left:0;margin-top:0;width:64.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" filled="f" stroked="f">
              <v:textbox style="mso-fit-shape-to-text:t" inset="0,15pt,0,0">
                <w:txbxContent>
                  <w:p w14:paraId="3D092778" w14:textId="233BEB28"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r w:rsidR="00097A0A">
      <w:drawing>
        <wp:anchor distT="0" distB="0" distL="114300" distR="114300" simplePos="0" relativeHeight="251658240" behindDoc="1" locked="0" layoutInCell="1" allowOverlap="1" wp14:anchorId="12CFC64E" wp14:editId="47F75B2D">
          <wp:simplePos x="0" y="0"/>
          <wp:positionH relativeFrom="column">
            <wp:posOffset>-805180</wp:posOffset>
          </wp:positionH>
          <wp:positionV relativeFrom="paragraph">
            <wp:posOffset>-545279</wp:posOffset>
          </wp:positionV>
          <wp:extent cx="7579079" cy="2522114"/>
          <wp:effectExtent l="0" t="0" r="3175" b="5715"/>
          <wp:wrapNone/>
          <wp:docPr id="443659285" name="Image 4"/>
          <wp:cNvGraphicFramePr/>
          <a:graphic xmlns:a="http://schemas.openxmlformats.org/drawingml/2006/main">
            <a:graphicData uri="http://schemas.openxmlformats.org/drawingml/2006/picture">
              <pic:pic xmlns:pic="http://schemas.openxmlformats.org/drawingml/2006/picture">
                <pic:nvPicPr>
                  <pic:cNvPr id="1442359455" name="Image 4"/>
                  <pic:cNvPicPr/>
                </pic:nvPicPr>
                <pic:blipFill>
                  <a:blip r:embed="rId1">
                    <a:extLst>
                      <a:ext uri="{28A0092B-C50C-407E-A947-70E740481C1C}">
                        <a14:useLocalDpi xmlns:a14="http://schemas.microsoft.com/office/drawing/2010/main" val="0"/>
                      </a:ext>
                    </a:extLst>
                  </a:blip>
                  <a:stretch>
                    <a:fillRect/>
                  </a:stretch>
                </pic:blipFill>
                <pic:spPr>
                  <a:xfrm>
                    <a:off x="0" y="0"/>
                    <a:ext cx="7579079" cy="2522114"/>
                  </a:xfrm>
                  <a:prstGeom prst="rect">
                    <a:avLst/>
                  </a:prstGeom>
                </pic:spPr>
              </pic:pic>
            </a:graphicData>
          </a:graphic>
          <wp14:sizeRelH relativeFrom="margin">
            <wp14:pctWidth>0</wp14:pctWidth>
          </wp14:sizeRelH>
          <wp14:sizeRelV relativeFrom="margin">
            <wp14:pctHeight>0</wp14:pctHeight>
          </wp14:sizeRelV>
        </wp:anchor>
      </w:drawing>
    </w:r>
  </w:p>
  <w:p w14:paraId="37915E8A" w14:textId="77777777" w:rsidR="00AE1386" w:rsidRDefault="00AE13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B2E"/>
    <w:multiLevelType w:val="multilevel"/>
    <w:tmpl w:val="612E87F2"/>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06BC08FD"/>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76F9F"/>
    <w:multiLevelType w:val="multilevel"/>
    <w:tmpl w:val="862481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97287"/>
    <w:multiLevelType w:val="multilevel"/>
    <w:tmpl w:val="4BA0C9A4"/>
    <w:styleLink w:val="CurrentList1"/>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B7F0DAF"/>
    <w:multiLevelType w:val="hybridMultilevel"/>
    <w:tmpl w:val="37AC23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C215B7F"/>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538A3"/>
    <w:multiLevelType w:val="hybridMultilevel"/>
    <w:tmpl w:val="948AF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16902E4"/>
    <w:multiLevelType w:val="hybridMultilevel"/>
    <w:tmpl w:val="462EC0DC"/>
    <w:lvl w:ilvl="0" w:tplc="B1E0561C">
      <w:numFmt w:val="bullet"/>
      <w:lvlText w:val="•"/>
      <w:lvlJc w:val="left"/>
      <w:pPr>
        <w:ind w:left="360" w:hanging="360"/>
      </w:pPr>
      <w:rPr>
        <w:rFonts w:ascii="Aptos" w:eastAsia="Arial" w:hAnsi="Aptos" w:cs="Aria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17F2C93"/>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85F2D"/>
    <w:multiLevelType w:val="hybridMultilevel"/>
    <w:tmpl w:val="1DEC32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998769C"/>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AF1BAB"/>
    <w:multiLevelType w:val="multilevel"/>
    <w:tmpl w:val="D806103E"/>
    <w:lvl w:ilvl="0">
      <w:start w:val="1"/>
      <w:numFmt w:val="decimal"/>
      <w:pStyle w:val="ListNumber"/>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3F91354"/>
    <w:multiLevelType w:val="multilevel"/>
    <w:tmpl w:val="862481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8B27FD"/>
    <w:multiLevelType w:val="hybridMultilevel"/>
    <w:tmpl w:val="F58EDA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CA71221"/>
    <w:multiLevelType w:val="multilevel"/>
    <w:tmpl w:val="BC163390"/>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5" w15:restartNumberingAfterBreak="0">
    <w:nsid w:val="3DBA5AAE"/>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C133D7"/>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E217B6"/>
    <w:multiLevelType w:val="multilevel"/>
    <w:tmpl w:val="174C3798"/>
    <w:styleLink w:val="CurrentList2"/>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0AB059A"/>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0"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21" w15:restartNumberingAfterBreak="0">
    <w:nsid w:val="64D207A0"/>
    <w:multiLevelType w:val="multilevel"/>
    <w:tmpl w:val="980A2C8C"/>
    <w:lvl w:ilvl="0">
      <w:start w:val="1"/>
      <w:numFmt w:val="decimal"/>
      <w:pStyle w:val="Listrestartnumbercolourblock"/>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E116427"/>
    <w:multiLevelType w:val="multilevel"/>
    <w:tmpl w:val="862481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24" w15:restartNumberingAfterBreak="0">
    <w:nsid w:val="745C518A"/>
    <w:multiLevelType w:val="multilevel"/>
    <w:tmpl w:val="5F0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1530493">
    <w:abstractNumId w:val="23"/>
  </w:num>
  <w:num w:numId="2" w16cid:durableId="1325088461">
    <w:abstractNumId w:val="0"/>
  </w:num>
  <w:num w:numId="3" w16cid:durableId="668599333">
    <w:abstractNumId w:val="14"/>
  </w:num>
  <w:num w:numId="4" w16cid:durableId="226694783">
    <w:abstractNumId w:val="11"/>
  </w:num>
  <w:num w:numId="5" w16cid:durableId="1006637595">
    <w:abstractNumId w:val="19"/>
  </w:num>
  <w:num w:numId="6" w16cid:durableId="1568225549">
    <w:abstractNumId w:val="20"/>
  </w:num>
  <w:num w:numId="7" w16cid:durableId="2015373898">
    <w:abstractNumId w:val="3"/>
  </w:num>
  <w:num w:numId="8" w16cid:durableId="1605453775">
    <w:abstractNumId w:val="17"/>
  </w:num>
  <w:num w:numId="9" w16cid:durableId="1059017852">
    <w:abstractNumId w:val="21"/>
  </w:num>
  <w:num w:numId="10" w16cid:durableId="402292464">
    <w:abstractNumId w:val="7"/>
  </w:num>
  <w:num w:numId="11" w16cid:durableId="273170820">
    <w:abstractNumId w:val="10"/>
  </w:num>
  <w:num w:numId="12" w16cid:durableId="1659533202">
    <w:abstractNumId w:val="5"/>
  </w:num>
  <w:num w:numId="13" w16cid:durableId="891964448">
    <w:abstractNumId w:val="8"/>
  </w:num>
  <w:num w:numId="14" w16cid:durableId="1702315875">
    <w:abstractNumId w:val="24"/>
  </w:num>
  <w:num w:numId="15" w16cid:durableId="33193938">
    <w:abstractNumId w:val="15"/>
  </w:num>
  <w:num w:numId="16" w16cid:durableId="527718347">
    <w:abstractNumId w:val="12"/>
  </w:num>
  <w:num w:numId="17" w16cid:durableId="434714487">
    <w:abstractNumId w:val="1"/>
  </w:num>
  <w:num w:numId="18" w16cid:durableId="35400173">
    <w:abstractNumId w:val="2"/>
  </w:num>
  <w:num w:numId="19" w16cid:durableId="1899364593">
    <w:abstractNumId w:val="18"/>
  </w:num>
  <w:num w:numId="20" w16cid:durableId="1331565201">
    <w:abstractNumId w:val="22"/>
  </w:num>
  <w:num w:numId="21" w16cid:durableId="1610427689">
    <w:abstractNumId w:val="16"/>
  </w:num>
  <w:num w:numId="22" w16cid:durableId="1742555294">
    <w:abstractNumId w:val="9"/>
  </w:num>
  <w:num w:numId="23" w16cid:durableId="697436041">
    <w:abstractNumId w:val="13"/>
  </w:num>
  <w:num w:numId="24" w16cid:durableId="1667173276">
    <w:abstractNumId w:val="6"/>
  </w:num>
  <w:num w:numId="25" w16cid:durableId="1280722915">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044"/>
    <w:rsid w:val="00001723"/>
    <w:rsid w:val="00005362"/>
    <w:rsid w:val="000101A8"/>
    <w:rsid w:val="00012B32"/>
    <w:rsid w:val="00013F85"/>
    <w:rsid w:val="000200A2"/>
    <w:rsid w:val="00020F3B"/>
    <w:rsid w:val="00023811"/>
    <w:rsid w:val="000241FF"/>
    <w:rsid w:val="00024D6C"/>
    <w:rsid w:val="00025DEF"/>
    <w:rsid w:val="0002665E"/>
    <w:rsid w:val="00026DC8"/>
    <w:rsid w:val="00033CA9"/>
    <w:rsid w:val="00034A97"/>
    <w:rsid w:val="00035BA7"/>
    <w:rsid w:val="000370FA"/>
    <w:rsid w:val="000371A8"/>
    <w:rsid w:val="0003736F"/>
    <w:rsid w:val="00037BF9"/>
    <w:rsid w:val="00042F46"/>
    <w:rsid w:val="000457F7"/>
    <w:rsid w:val="000468D4"/>
    <w:rsid w:val="00046917"/>
    <w:rsid w:val="000538D4"/>
    <w:rsid w:val="00054E18"/>
    <w:rsid w:val="00056270"/>
    <w:rsid w:val="00056E55"/>
    <w:rsid w:val="00057ACE"/>
    <w:rsid w:val="00057B7D"/>
    <w:rsid w:val="00061AB7"/>
    <w:rsid w:val="000635E6"/>
    <w:rsid w:val="00063652"/>
    <w:rsid w:val="00063883"/>
    <w:rsid w:val="00066896"/>
    <w:rsid w:val="000708F4"/>
    <w:rsid w:val="00070F35"/>
    <w:rsid w:val="00075732"/>
    <w:rsid w:val="00076018"/>
    <w:rsid w:val="000807AD"/>
    <w:rsid w:val="00083F0C"/>
    <w:rsid w:val="0008615E"/>
    <w:rsid w:val="00087BBD"/>
    <w:rsid w:val="00090777"/>
    <w:rsid w:val="00092DFD"/>
    <w:rsid w:val="000972F7"/>
    <w:rsid w:val="00097A0A"/>
    <w:rsid w:val="000A110E"/>
    <w:rsid w:val="000A3945"/>
    <w:rsid w:val="000A3BFF"/>
    <w:rsid w:val="000A4DD3"/>
    <w:rsid w:val="000A519F"/>
    <w:rsid w:val="000A620F"/>
    <w:rsid w:val="000A6D2F"/>
    <w:rsid w:val="000A72D2"/>
    <w:rsid w:val="000B0669"/>
    <w:rsid w:val="000B104B"/>
    <w:rsid w:val="000B6C22"/>
    <w:rsid w:val="000C146D"/>
    <w:rsid w:val="000C377A"/>
    <w:rsid w:val="000C59D1"/>
    <w:rsid w:val="000C6CBB"/>
    <w:rsid w:val="000D30E5"/>
    <w:rsid w:val="000D746E"/>
    <w:rsid w:val="000E0530"/>
    <w:rsid w:val="000E25ED"/>
    <w:rsid w:val="000E7685"/>
    <w:rsid w:val="000E7AC1"/>
    <w:rsid w:val="000F3E6A"/>
    <w:rsid w:val="000F4055"/>
    <w:rsid w:val="000F4451"/>
    <w:rsid w:val="000F6364"/>
    <w:rsid w:val="000F76F5"/>
    <w:rsid w:val="001017A2"/>
    <w:rsid w:val="00102EEE"/>
    <w:rsid w:val="0010348E"/>
    <w:rsid w:val="0010374B"/>
    <w:rsid w:val="00105560"/>
    <w:rsid w:val="00106474"/>
    <w:rsid w:val="001072C8"/>
    <w:rsid w:val="00107AD7"/>
    <w:rsid w:val="00110300"/>
    <w:rsid w:val="00112FF8"/>
    <w:rsid w:val="00114FE8"/>
    <w:rsid w:val="00116E4A"/>
    <w:rsid w:val="00117A5F"/>
    <w:rsid w:val="00120917"/>
    <w:rsid w:val="00122F87"/>
    <w:rsid w:val="00123863"/>
    <w:rsid w:val="00126099"/>
    <w:rsid w:val="00131153"/>
    <w:rsid w:val="00136171"/>
    <w:rsid w:val="001400EC"/>
    <w:rsid w:val="0014136E"/>
    <w:rsid w:val="0014288A"/>
    <w:rsid w:val="001464A9"/>
    <w:rsid w:val="001514A7"/>
    <w:rsid w:val="001516C7"/>
    <w:rsid w:val="001649DE"/>
    <w:rsid w:val="00165622"/>
    <w:rsid w:val="00166D68"/>
    <w:rsid w:val="00170954"/>
    <w:rsid w:val="001749F7"/>
    <w:rsid w:val="001753BC"/>
    <w:rsid w:val="001756AE"/>
    <w:rsid w:val="00176508"/>
    <w:rsid w:val="00181553"/>
    <w:rsid w:val="00181763"/>
    <w:rsid w:val="00181BC4"/>
    <w:rsid w:val="00182835"/>
    <w:rsid w:val="001831D2"/>
    <w:rsid w:val="001835E9"/>
    <w:rsid w:val="00184008"/>
    <w:rsid w:val="00184293"/>
    <w:rsid w:val="001862F7"/>
    <w:rsid w:val="00186B71"/>
    <w:rsid w:val="001927A5"/>
    <w:rsid w:val="001930C9"/>
    <w:rsid w:val="001936D6"/>
    <w:rsid w:val="0019745A"/>
    <w:rsid w:val="001A0CEB"/>
    <w:rsid w:val="001A18CB"/>
    <w:rsid w:val="001A233C"/>
    <w:rsid w:val="001A398D"/>
    <w:rsid w:val="001A696F"/>
    <w:rsid w:val="001A7113"/>
    <w:rsid w:val="001B51F2"/>
    <w:rsid w:val="001C3661"/>
    <w:rsid w:val="001C3C2A"/>
    <w:rsid w:val="001C5A4D"/>
    <w:rsid w:val="001D0909"/>
    <w:rsid w:val="001D26E1"/>
    <w:rsid w:val="001D4CD9"/>
    <w:rsid w:val="001D62B2"/>
    <w:rsid w:val="001D7C53"/>
    <w:rsid w:val="001D7F43"/>
    <w:rsid w:val="001E029A"/>
    <w:rsid w:val="001E0A9A"/>
    <w:rsid w:val="001E2AA8"/>
    <w:rsid w:val="001E3E0D"/>
    <w:rsid w:val="001E5723"/>
    <w:rsid w:val="001E6671"/>
    <w:rsid w:val="001E70B1"/>
    <w:rsid w:val="001E78A0"/>
    <w:rsid w:val="001F1374"/>
    <w:rsid w:val="001F1BBD"/>
    <w:rsid w:val="00200518"/>
    <w:rsid w:val="002039A8"/>
    <w:rsid w:val="002043E9"/>
    <w:rsid w:val="0020599E"/>
    <w:rsid w:val="00205D54"/>
    <w:rsid w:val="00206A77"/>
    <w:rsid w:val="00207181"/>
    <w:rsid w:val="0021141C"/>
    <w:rsid w:val="00213B43"/>
    <w:rsid w:val="00213DAA"/>
    <w:rsid w:val="002150DF"/>
    <w:rsid w:val="002172C3"/>
    <w:rsid w:val="00220824"/>
    <w:rsid w:val="00220AE5"/>
    <w:rsid w:val="0022267E"/>
    <w:rsid w:val="0022319A"/>
    <w:rsid w:val="00223763"/>
    <w:rsid w:val="00224291"/>
    <w:rsid w:val="00224BA3"/>
    <w:rsid w:val="00233BDC"/>
    <w:rsid w:val="00234EA0"/>
    <w:rsid w:val="002367A4"/>
    <w:rsid w:val="0023718B"/>
    <w:rsid w:val="00240EEA"/>
    <w:rsid w:val="00242D7F"/>
    <w:rsid w:val="00247181"/>
    <w:rsid w:val="00250057"/>
    <w:rsid w:val="00256C2C"/>
    <w:rsid w:val="0025700B"/>
    <w:rsid w:val="00260361"/>
    <w:rsid w:val="002635EB"/>
    <w:rsid w:val="00265B9D"/>
    <w:rsid w:val="002663AA"/>
    <w:rsid w:val="00266FEB"/>
    <w:rsid w:val="00275721"/>
    <w:rsid w:val="002772D9"/>
    <w:rsid w:val="00277AE1"/>
    <w:rsid w:val="0028192B"/>
    <w:rsid w:val="00281FD8"/>
    <w:rsid w:val="00285C54"/>
    <w:rsid w:val="0028799D"/>
    <w:rsid w:val="00287C0C"/>
    <w:rsid w:val="0029311E"/>
    <w:rsid w:val="00293B13"/>
    <w:rsid w:val="002944BB"/>
    <w:rsid w:val="00296CB3"/>
    <w:rsid w:val="002A26D7"/>
    <w:rsid w:val="002A408E"/>
    <w:rsid w:val="002A52D1"/>
    <w:rsid w:val="002A7568"/>
    <w:rsid w:val="002B1AB2"/>
    <w:rsid w:val="002B2A02"/>
    <w:rsid w:val="002B2E35"/>
    <w:rsid w:val="002B2E52"/>
    <w:rsid w:val="002B4C0F"/>
    <w:rsid w:val="002B4E7C"/>
    <w:rsid w:val="002B60FD"/>
    <w:rsid w:val="002B6197"/>
    <w:rsid w:val="002B756B"/>
    <w:rsid w:val="002B7AFC"/>
    <w:rsid w:val="002C004F"/>
    <w:rsid w:val="002C0E12"/>
    <w:rsid w:val="002C1947"/>
    <w:rsid w:val="002C349D"/>
    <w:rsid w:val="002C400A"/>
    <w:rsid w:val="002C5891"/>
    <w:rsid w:val="002D22AC"/>
    <w:rsid w:val="002D630C"/>
    <w:rsid w:val="002E0B5B"/>
    <w:rsid w:val="002E223F"/>
    <w:rsid w:val="002E3F74"/>
    <w:rsid w:val="002E5B94"/>
    <w:rsid w:val="002E6765"/>
    <w:rsid w:val="002F1444"/>
    <w:rsid w:val="002F25AA"/>
    <w:rsid w:val="002F2F79"/>
    <w:rsid w:val="00300135"/>
    <w:rsid w:val="003001E1"/>
    <w:rsid w:val="00303A6C"/>
    <w:rsid w:val="00303DD7"/>
    <w:rsid w:val="003040A5"/>
    <w:rsid w:val="003124E7"/>
    <w:rsid w:val="0031721F"/>
    <w:rsid w:val="00317A11"/>
    <w:rsid w:val="00320FAA"/>
    <w:rsid w:val="00322C20"/>
    <w:rsid w:val="0032463B"/>
    <w:rsid w:val="00327FC3"/>
    <w:rsid w:val="00331BC9"/>
    <w:rsid w:val="003325BA"/>
    <w:rsid w:val="003332B3"/>
    <w:rsid w:val="0033590A"/>
    <w:rsid w:val="00335C2D"/>
    <w:rsid w:val="00336F8E"/>
    <w:rsid w:val="00341556"/>
    <w:rsid w:val="00342092"/>
    <w:rsid w:val="00342E63"/>
    <w:rsid w:val="00343457"/>
    <w:rsid w:val="003435A0"/>
    <w:rsid w:val="003508FF"/>
    <w:rsid w:val="00350D26"/>
    <w:rsid w:val="00351A2C"/>
    <w:rsid w:val="00352111"/>
    <w:rsid w:val="00353B24"/>
    <w:rsid w:val="003541FA"/>
    <w:rsid w:val="00355C63"/>
    <w:rsid w:val="00356E0C"/>
    <w:rsid w:val="00357355"/>
    <w:rsid w:val="00357EFE"/>
    <w:rsid w:val="00360960"/>
    <w:rsid w:val="00362080"/>
    <w:rsid w:val="003624A4"/>
    <w:rsid w:val="003626A2"/>
    <w:rsid w:val="00363179"/>
    <w:rsid w:val="0036354E"/>
    <w:rsid w:val="0036689B"/>
    <w:rsid w:val="00367933"/>
    <w:rsid w:val="003728F7"/>
    <w:rsid w:val="003747A9"/>
    <w:rsid w:val="00375A3E"/>
    <w:rsid w:val="00376124"/>
    <w:rsid w:val="00377770"/>
    <w:rsid w:val="003812A2"/>
    <w:rsid w:val="00383A7D"/>
    <w:rsid w:val="00387175"/>
    <w:rsid w:val="003876FC"/>
    <w:rsid w:val="003900D6"/>
    <w:rsid w:val="00394147"/>
    <w:rsid w:val="003A1F1B"/>
    <w:rsid w:val="003A3F81"/>
    <w:rsid w:val="003A4897"/>
    <w:rsid w:val="003A4FD7"/>
    <w:rsid w:val="003B110D"/>
    <w:rsid w:val="003B1329"/>
    <w:rsid w:val="003B38A1"/>
    <w:rsid w:val="003B4A8D"/>
    <w:rsid w:val="003B5D52"/>
    <w:rsid w:val="003B7D1B"/>
    <w:rsid w:val="003C1C34"/>
    <w:rsid w:val="003C2AAB"/>
    <w:rsid w:val="003C2B8F"/>
    <w:rsid w:val="003C3370"/>
    <w:rsid w:val="003C3646"/>
    <w:rsid w:val="003C3EE5"/>
    <w:rsid w:val="003D1767"/>
    <w:rsid w:val="003D2F5B"/>
    <w:rsid w:val="003D3764"/>
    <w:rsid w:val="003D531D"/>
    <w:rsid w:val="003D5C2D"/>
    <w:rsid w:val="003D5E72"/>
    <w:rsid w:val="003D6405"/>
    <w:rsid w:val="003D7131"/>
    <w:rsid w:val="003E08E6"/>
    <w:rsid w:val="003E3E84"/>
    <w:rsid w:val="003F0E02"/>
    <w:rsid w:val="003F185C"/>
    <w:rsid w:val="003F5014"/>
    <w:rsid w:val="003F5E73"/>
    <w:rsid w:val="0040081E"/>
    <w:rsid w:val="00400A3B"/>
    <w:rsid w:val="004013BC"/>
    <w:rsid w:val="004028EC"/>
    <w:rsid w:val="00403514"/>
    <w:rsid w:val="00404B6E"/>
    <w:rsid w:val="0040600C"/>
    <w:rsid w:val="004122E2"/>
    <w:rsid w:val="0041333D"/>
    <w:rsid w:val="00413D90"/>
    <w:rsid w:val="00413E95"/>
    <w:rsid w:val="0041619F"/>
    <w:rsid w:val="00420D4E"/>
    <w:rsid w:val="0042171B"/>
    <w:rsid w:val="00424478"/>
    <w:rsid w:val="0042480A"/>
    <w:rsid w:val="004333BC"/>
    <w:rsid w:val="00434679"/>
    <w:rsid w:val="00435F0E"/>
    <w:rsid w:val="004375EF"/>
    <w:rsid w:val="00437756"/>
    <w:rsid w:val="00441793"/>
    <w:rsid w:val="00442097"/>
    <w:rsid w:val="00442AFF"/>
    <w:rsid w:val="00444448"/>
    <w:rsid w:val="0044631B"/>
    <w:rsid w:val="00446578"/>
    <w:rsid w:val="004465C3"/>
    <w:rsid w:val="00447CD2"/>
    <w:rsid w:val="004500CD"/>
    <w:rsid w:val="00450AD9"/>
    <w:rsid w:val="0045306F"/>
    <w:rsid w:val="00461BB9"/>
    <w:rsid w:val="00462C27"/>
    <w:rsid w:val="00463A83"/>
    <w:rsid w:val="00463BA5"/>
    <w:rsid w:val="00480971"/>
    <w:rsid w:val="00480EE2"/>
    <w:rsid w:val="0048173D"/>
    <w:rsid w:val="00483C85"/>
    <w:rsid w:val="00486B4D"/>
    <w:rsid w:val="004872EA"/>
    <w:rsid w:val="00490873"/>
    <w:rsid w:val="00493A65"/>
    <w:rsid w:val="004A3A9F"/>
    <w:rsid w:val="004A3EF4"/>
    <w:rsid w:val="004A434E"/>
    <w:rsid w:val="004B2396"/>
    <w:rsid w:val="004B4BD3"/>
    <w:rsid w:val="004C0512"/>
    <w:rsid w:val="004D1FD7"/>
    <w:rsid w:val="004D339F"/>
    <w:rsid w:val="004D457F"/>
    <w:rsid w:val="004D45AF"/>
    <w:rsid w:val="004D695C"/>
    <w:rsid w:val="004D731E"/>
    <w:rsid w:val="004D7AE6"/>
    <w:rsid w:val="004E1453"/>
    <w:rsid w:val="004E19E3"/>
    <w:rsid w:val="004E235B"/>
    <w:rsid w:val="004E23C9"/>
    <w:rsid w:val="004E2A5F"/>
    <w:rsid w:val="004E3BF1"/>
    <w:rsid w:val="004E49F9"/>
    <w:rsid w:val="004F1161"/>
    <w:rsid w:val="004F1293"/>
    <w:rsid w:val="004F2846"/>
    <w:rsid w:val="004F2CAA"/>
    <w:rsid w:val="004F3707"/>
    <w:rsid w:val="004F5505"/>
    <w:rsid w:val="00500E75"/>
    <w:rsid w:val="00500EAF"/>
    <w:rsid w:val="005039DD"/>
    <w:rsid w:val="00504233"/>
    <w:rsid w:val="00510341"/>
    <w:rsid w:val="00510828"/>
    <w:rsid w:val="00517ABE"/>
    <w:rsid w:val="00520C7C"/>
    <w:rsid w:val="005243E3"/>
    <w:rsid w:val="00524746"/>
    <w:rsid w:val="00524E21"/>
    <w:rsid w:val="00535917"/>
    <w:rsid w:val="00540123"/>
    <w:rsid w:val="0054146D"/>
    <w:rsid w:val="00541A62"/>
    <w:rsid w:val="00542BEC"/>
    <w:rsid w:val="005476F1"/>
    <w:rsid w:val="005500F8"/>
    <w:rsid w:val="005520FE"/>
    <w:rsid w:val="005574B0"/>
    <w:rsid w:val="005604D5"/>
    <w:rsid w:val="0056060B"/>
    <w:rsid w:val="00564ADA"/>
    <w:rsid w:val="00575F98"/>
    <w:rsid w:val="005764DF"/>
    <w:rsid w:val="005800BE"/>
    <w:rsid w:val="00587DE8"/>
    <w:rsid w:val="005917AE"/>
    <w:rsid w:val="00594BBD"/>
    <w:rsid w:val="00594C1D"/>
    <w:rsid w:val="005A209A"/>
    <w:rsid w:val="005A3B43"/>
    <w:rsid w:val="005A4DC6"/>
    <w:rsid w:val="005A63D8"/>
    <w:rsid w:val="005A7024"/>
    <w:rsid w:val="005A721C"/>
    <w:rsid w:val="005B0E3D"/>
    <w:rsid w:val="005B30CF"/>
    <w:rsid w:val="005B3B14"/>
    <w:rsid w:val="005B73B0"/>
    <w:rsid w:val="005C02F1"/>
    <w:rsid w:val="005C05D0"/>
    <w:rsid w:val="005C1CF8"/>
    <w:rsid w:val="005C4DD0"/>
    <w:rsid w:val="005D0714"/>
    <w:rsid w:val="005D0798"/>
    <w:rsid w:val="005D10E8"/>
    <w:rsid w:val="005D2421"/>
    <w:rsid w:val="005D5E38"/>
    <w:rsid w:val="005D60DB"/>
    <w:rsid w:val="005D7A94"/>
    <w:rsid w:val="005E0792"/>
    <w:rsid w:val="005E0DE6"/>
    <w:rsid w:val="005E2B2A"/>
    <w:rsid w:val="005E4A29"/>
    <w:rsid w:val="005F0DC4"/>
    <w:rsid w:val="005F4FD4"/>
    <w:rsid w:val="005F654F"/>
    <w:rsid w:val="005F792B"/>
    <w:rsid w:val="00602ADD"/>
    <w:rsid w:val="00603DCA"/>
    <w:rsid w:val="00604326"/>
    <w:rsid w:val="00606B80"/>
    <w:rsid w:val="00612964"/>
    <w:rsid w:val="006141DE"/>
    <w:rsid w:val="006143DD"/>
    <w:rsid w:val="006150CA"/>
    <w:rsid w:val="0062397D"/>
    <w:rsid w:val="00625B90"/>
    <w:rsid w:val="00625F60"/>
    <w:rsid w:val="00630C39"/>
    <w:rsid w:val="006333FE"/>
    <w:rsid w:val="00635ED3"/>
    <w:rsid w:val="00643EE3"/>
    <w:rsid w:val="00645D1D"/>
    <w:rsid w:val="00650EDA"/>
    <w:rsid w:val="00652BDF"/>
    <w:rsid w:val="00653ADF"/>
    <w:rsid w:val="00653D5D"/>
    <w:rsid w:val="006579EF"/>
    <w:rsid w:val="00660EB1"/>
    <w:rsid w:val="00661D73"/>
    <w:rsid w:val="006634A6"/>
    <w:rsid w:val="00663F29"/>
    <w:rsid w:val="00666ECD"/>
    <w:rsid w:val="00667D61"/>
    <w:rsid w:val="00671B59"/>
    <w:rsid w:val="00671C61"/>
    <w:rsid w:val="00675068"/>
    <w:rsid w:val="006804BF"/>
    <w:rsid w:val="00680E2F"/>
    <w:rsid w:val="00681E7C"/>
    <w:rsid w:val="00686B91"/>
    <w:rsid w:val="006904C7"/>
    <w:rsid w:val="0069474A"/>
    <w:rsid w:val="00695064"/>
    <w:rsid w:val="0069602E"/>
    <w:rsid w:val="00696404"/>
    <w:rsid w:val="00696EE1"/>
    <w:rsid w:val="006974CC"/>
    <w:rsid w:val="00697BF1"/>
    <w:rsid w:val="006A06DC"/>
    <w:rsid w:val="006A2298"/>
    <w:rsid w:val="006A241B"/>
    <w:rsid w:val="006A2843"/>
    <w:rsid w:val="006A3528"/>
    <w:rsid w:val="006A6896"/>
    <w:rsid w:val="006B00CE"/>
    <w:rsid w:val="006B0973"/>
    <w:rsid w:val="006B4E0D"/>
    <w:rsid w:val="006C7BE4"/>
    <w:rsid w:val="006D0EFA"/>
    <w:rsid w:val="006D3B2F"/>
    <w:rsid w:val="006D4F7B"/>
    <w:rsid w:val="006D76C3"/>
    <w:rsid w:val="006E0BDE"/>
    <w:rsid w:val="006E19FF"/>
    <w:rsid w:val="006E20D9"/>
    <w:rsid w:val="006E3105"/>
    <w:rsid w:val="006E53B8"/>
    <w:rsid w:val="006E54DD"/>
    <w:rsid w:val="006E6DC3"/>
    <w:rsid w:val="006E724D"/>
    <w:rsid w:val="006F10CB"/>
    <w:rsid w:val="006F3EC4"/>
    <w:rsid w:val="006F5CCF"/>
    <w:rsid w:val="006F685E"/>
    <w:rsid w:val="006F7B3D"/>
    <w:rsid w:val="007029BD"/>
    <w:rsid w:val="00702ADE"/>
    <w:rsid w:val="00704584"/>
    <w:rsid w:val="007068FD"/>
    <w:rsid w:val="00706C2B"/>
    <w:rsid w:val="00711AAE"/>
    <w:rsid w:val="00712592"/>
    <w:rsid w:val="007153EA"/>
    <w:rsid w:val="00717519"/>
    <w:rsid w:val="00717BCB"/>
    <w:rsid w:val="007214A9"/>
    <w:rsid w:val="007233CA"/>
    <w:rsid w:val="007247FA"/>
    <w:rsid w:val="00725203"/>
    <w:rsid w:val="007255FA"/>
    <w:rsid w:val="0072575F"/>
    <w:rsid w:val="007321F4"/>
    <w:rsid w:val="00734EE1"/>
    <w:rsid w:val="0073759B"/>
    <w:rsid w:val="007414F0"/>
    <w:rsid w:val="007461B5"/>
    <w:rsid w:val="00746E05"/>
    <w:rsid w:val="00746E6E"/>
    <w:rsid w:val="00753774"/>
    <w:rsid w:val="007539C1"/>
    <w:rsid w:val="00755379"/>
    <w:rsid w:val="00755E6B"/>
    <w:rsid w:val="007565D4"/>
    <w:rsid w:val="00757804"/>
    <w:rsid w:val="0076279B"/>
    <w:rsid w:val="007645F1"/>
    <w:rsid w:val="00765E56"/>
    <w:rsid w:val="007660CE"/>
    <w:rsid w:val="00767134"/>
    <w:rsid w:val="00770377"/>
    <w:rsid w:val="00771794"/>
    <w:rsid w:val="00774A4A"/>
    <w:rsid w:val="00774D85"/>
    <w:rsid w:val="007818D8"/>
    <w:rsid w:val="007820DC"/>
    <w:rsid w:val="0078245C"/>
    <w:rsid w:val="00782F27"/>
    <w:rsid w:val="00784B4F"/>
    <w:rsid w:val="00784C1E"/>
    <w:rsid w:val="00784DDE"/>
    <w:rsid w:val="00785487"/>
    <w:rsid w:val="00786558"/>
    <w:rsid w:val="007926C1"/>
    <w:rsid w:val="007933E1"/>
    <w:rsid w:val="00793A93"/>
    <w:rsid w:val="00797B28"/>
    <w:rsid w:val="007A7C26"/>
    <w:rsid w:val="007B0907"/>
    <w:rsid w:val="007B0FCE"/>
    <w:rsid w:val="007B2081"/>
    <w:rsid w:val="007B4ED4"/>
    <w:rsid w:val="007B54A5"/>
    <w:rsid w:val="007B6C06"/>
    <w:rsid w:val="007B6D1F"/>
    <w:rsid w:val="007B71FA"/>
    <w:rsid w:val="007B7606"/>
    <w:rsid w:val="007C0D1C"/>
    <w:rsid w:val="007C3639"/>
    <w:rsid w:val="007C65E8"/>
    <w:rsid w:val="007C7D9C"/>
    <w:rsid w:val="007D711D"/>
    <w:rsid w:val="007E0184"/>
    <w:rsid w:val="007E05E1"/>
    <w:rsid w:val="007E312D"/>
    <w:rsid w:val="007E3514"/>
    <w:rsid w:val="007E55D5"/>
    <w:rsid w:val="007E5691"/>
    <w:rsid w:val="007E6923"/>
    <w:rsid w:val="007E7720"/>
    <w:rsid w:val="007F07DA"/>
    <w:rsid w:val="007F4419"/>
    <w:rsid w:val="007F6927"/>
    <w:rsid w:val="007F6F31"/>
    <w:rsid w:val="008043F5"/>
    <w:rsid w:val="00806BB0"/>
    <w:rsid w:val="00807339"/>
    <w:rsid w:val="00807826"/>
    <w:rsid w:val="0081444C"/>
    <w:rsid w:val="00816AA4"/>
    <w:rsid w:val="008170B6"/>
    <w:rsid w:val="008178B5"/>
    <w:rsid w:val="00825929"/>
    <w:rsid w:val="008270CF"/>
    <w:rsid w:val="00832789"/>
    <w:rsid w:val="00832AB6"/>
    <w:rsid w:val="0083318C"/>
    <w:rsid w:val="00834506"/>
    <w:rsid w:val="008346FF"/>
    <w:rsid w:val="008374D5"/>
    <w:rsid w:val="0084081A"/>
    <w:rsid w:val="00843DF2"/>
    <w:rsid w:val="0084419D"/>
    <w:rsid w:val="00844415"/>
    <w:rsid w:val="00846B37"/>
    <w:rsid w:val="00846FA6"/>
    <w:rsid w:val="00853B9F"/>
    <w:rsid w:val="00853FDC"/>
    <w:rsid w:val="0085522A"/>
    <w:rsid w:val="0085527B"/>
    <w:rsid w:val="00855420"/>
    <w:rsid w:val="00863C9C"/>
    <w:rsid w:val="0086502A"/>
    <w:rsid w:val="00867911"/>
    <w:rsid w:val="0087092C"/>
    <w:rsid w:val="00870F92"/>
    <w:rsid w:val="008722EB"/>
    <w:rsid w:val="008729A7"/>
    <w:rsid w:val="00873F86"/>
    <w:rsid w:val="0087449F"/>
    <w:rsid w:val="00874527"/>
    <w:rsid w:val="00876FA0"/>
    <w:rsid w:val="008777DE"/>
    <w:rsid w:val="0088225D"/>
    <w:rsid w:val="00882316"/>
    <w:rsid w:val="00882DFA"/>
    <w:rsid w:val="00883CA4"/>
    <w:rsid w:val="0088454D"/>
    <w:rsid w:val="00884942"/>
    <w:rsid w:val="00884E29"/>
    <w:rsid w:val="00885EA5"/>
    <w:rsid w:val="00887263"/>
    <w:rsid w:val="0089051B"/>
    <w:rsid w:val="00890AAC"/>
    <w:rsid w:val="00891C2F"/>
    <w:rsid w:val="008948E7"/>
    <w:rsid w:val="008970FC"/>
    <w:rsid w:val="00897F8A"/>
    <w:rsid w:val="008A174D"/>
    <w:rsid w:val="008A61B7"/>
    <w:rsid w:val="008A6C78"/>
    <w:rsid w:val="008B1F70"/>
    <w:rsid w:val="008B29CB"/>
    <w:rsid w:val="008B31D9"/>
    <w:rsid w:val="008B47DB"/>
    <w:rsid w:val="008B53BD"/>
    <w:rsid w:val="008B6A5C"/>
    <w:rsid w:val="008B6AEF"/>
    <w:rsid w:val="008C1BBE"/>
    <w:rsid w:val="008C517B"/>
    <w:rsid w:val="008C7C92"/>
    <w:rsid w:val="008D0C10"/>
    <w:rsid w:val="008D17C7"/>
    <w:rsid w:val="008D3B04"/>
    <w:rsid w:val="008D5737"/>
    <w:rsid w:val="008D7A62"/>
    <w:rsid w:val="008E1A6E"/>
    <w:rsid w:val="008E2B38"/>
    <w:rsid w:val="008E73F2"/>
    <w:rsid w:val="008F096D"/>
    <w:rsid w:val="008F2EE3"/>
    <w:rsid w:val="008F3105"/>
    <w:rsid w:val="008F472A"/>
    <w:rsid w:val="008F53CA"/>
    <w:rsid w:val="008F7B5C"/>
    <w:rsid w:val="00901DAC"/>
    <w:rsid w:val="00902D5E"/>
    <w:rsid w:val="00902D9B"/>
    <w:rsid w:val="00905B3D"/>
    <w:rsid w:val="00906784"/>
    <w:rsid w:val="00906F62"/>
    <w:rsid w:val="00907EC4"/>
    <w:rsid w:val="00911546"/>
    <w:rsid w:val="00913C79"/>
    <w:rsid w:val="00916049"/>
    <w:rsid w:val="0091761A"/>
    <w:rsid w:val="00921511"/>
    <w:rsid w:val="00921A51"/>
    <w:rsid w:val="00922FF4"/>
    <w:rsid w:val="00924249"/>
    <w:rsid w:val="00925B73"/>
    <w:rsid w:val="00933CE7"/>
    <w:rsid w:val="00934BEA"/>
    <w:rsid w:val="00940BC1"/>
    <w:rsid w:val="009429B2"/>
    <w:rsid w:val="00943268"/>
    <w:rsid w:val="0095071D"/>
    <w:rsid w:val="00950C8E"/>
    <w:rsid w:val="00953E40"/>
    <w:rsid w:val="0095547E"/>
    <w:rsid w:val="00956F7A"/>
    <w:rsid w:val="0095785B"/>
    <w:rsid w:val="009579F4"/>
    <w:rsid w:val="00961EA9"/>
    <w:rsid w:val="00963AAA"/>
    <w:rsid w:val="0096455D"/>
    <w:rsid w:val="0096608D"/>
    <w:rsid w:val="00972E97"/>
    <w:rsid w:val="00974319"/>
    <w:rsid w:val="00975FFC"/>
    <w:rsid w:val="0098083A"/>
    <w:rsid w:val="0098153D"/>
    <w:rsid w:val="0098536F"/>
    <w:rsid w:val="009869E6"/>
    <w:rsid w:val="0098723E"/>
    <w:rsid w:val="009873F3"/>
    <w:rsid w:val="00987B6C"/>
    <w:rsid w:val="009909DC"/>
    <w:rsid w:val="009929FD"/>
    <w:rsid w:val="00993A89"/>
    <w:rsid w:val="00993E97"/>
    <w:rsid w:val="00995162"/>
    <w:rsid w:val="009966BF"/>
    <w:rsid w:val="009A2D09"/>
    <w:rsid w:val="009A3231"/>
    <w:rsid w:val="009A3B2A"/>
    <w:rsid w:val="009A450B"/>
    <w:rsid w:val="009A579F"/>
    <w:rsid w:val="009A6F42"/>
    <w:rsid w:val="009B15C6"/>
    <w:rsid w:val="009B2F8E"/>
    <w:rsid w:val="009B6594"/>
    <w:rsid w:val="009B6B83"/>
    <w:rsid w:val="009B7FDD"/>
    <w:rsid w:val="009C15FA"/>
    <w:rsid w:val="009C5235"/>
    <w:rsid w:val="009C63A7"/>
    <w:rsid w:val="009D007F"/>
    <w:rsid w:val="009D0C79"/>
    <w:rsid w:val="009D1815"/>
    <w:rsid w:val="009D448A"/>
    <w:rsid w:val="009D5137"/>
    <w:rsid w:val="009D5FF7"/>
    <w:rsid w:val="009D654A"/>
    <w:rsid w:val="009E05F6"/>
    <w:rsid w:val="009E0DA1"/>
    <w:rsid w:val="009E56FB"/>
    <w:rsid w:val="009E6C22"/>
    <w:rsid w:val="009F3ED4"/>
    <w:rsid w:val="009F5E5A"/>
    <w:rsid w:val="009F6F19"/>
    <w:rsid w:val="00A05690"/>
    <w:rsid w:val="00A13168"/>
    <w:rsid w:val="00A14068"/>
    <w:rsid w:val="00A1479F"/>
    <w:rsid w:val="00A147C2"/>
    <w:rsid w:val="00A1654A"/>
    <w:rsid w:val="00A2075F"/>
    <w:rsid w:val="00A2156D"/>
    <w:rsid w:val="00A222E0"/>
    <w:rsid w:val="00A23900"/>
    <w:rsid w:val="00A250C9"/>
    <w:rsid w:val="00A25379"/>
    <w:rsid w:val="00A262A1"/>
    <w:rsid w:val="00A267BB"/>
    <w:rsid w:val="00A272A5"/>
    <w:rsid w:val="00A273F6"/>
    <w:rsid w:val="00A27FF3"/>
    <w:rsid w:val="00A307EE"/>
    <w:rsid w:val="00A34741"/>
    <w:rsid w:val="00A37490"/>
    <w:rsid w:val="00A408F0"/>
    <w:rsid w:val="00A40BBC"/>
    <w:rsid w:val="00A4100C"/>
    <w:rsid w:val="00A4119B"/>
    <w:rsid w:val="00A419F6"/>
    <w:rsid w:val="00A41C27"/>
    <w:rsid w:val="00A43AD6"/>
    <w:rsid w:val="00A44E97"/>
    <w:rsid w:val="00A452E3"/>
    <w:rsid w:val="00A50624"/>
    <w:rsid w:val="00A518F7"/>
    <w:rsid w:val="00A524F6"/>
    <w:rsid w:val="00A53142"/>
    <w:rsid w:val="00A57CBC"/>
    <w:rsid w:val="00A60A59"/>
    <w:rsid w:val="00A628E2"/>
    <w:rsid w:val="00A63A5D"/>
    <w:rsid w:val="00A644B1"/>
    <w:rsid w:val="00A645F2"/>
    <w:rsid w:val="00A666E1"/>
    <w:rsid w:val="00A66B4F"/>
    <w:rsid w:val="00A720C8"/>
    <w:rsid w:val="00A726CF"/>
    <w:rsid w:val="00A74811"/>
    <w:rsid w:val="00A76520"/>
    <w:rsid w:val="00A77607"/>
    <w:rsid w:val="00A80038"/>
    <w:rsid w:val="00A80827"/>
    <w:rsid w:val="00A809B7"/>
    <w:rsid w:val="00A833F6"/>
    <w:rsid w:val="00A85DA6"/>
    <w:rsid w:val="00A874A5"/>
    <w:rsid w:val="00A90710"/>
    <w:rsid w:val="00A91EEC"/>
    <w:rsid w:val="00A92336"/>
    <w:rsid w:val="00A92A31"/>
    <w:rsid w:val="00A92AC7"/>
    <w:rsid w:val="00A9559B"/>
    <w:rsid w:val="00A96BFD"/>
    <w:rsid w:val="00A977C5"/>
    <w:rsid w:val="00A97EE3"/>
    <w:rsid w:val="00AA1876"/>
    <w:rsid w:val="00AA1B76"/>
    <w:rsid w:val="00AA23DF"/>
    <w:rsid w:val="00AA2FA9"/>
    <w:rsid w:val="00AA3845"/>
    <w:rsid w:val="00AA4500"/>
    <w:rsid w:val="00AA6672"/>
    <w:rsid w:val="00AA6AF9"/>
    <w:rsid w:val="00AB195A"/>
    <w:rsid w:val="00AB403C"/>
    <w:rsid w:val="00AB494F"/>
    <w:rsid w:val="00AB55CB"/>
    <w:rsid w:val="00AB7F5C"/>
    <w:rsid w:val="00AC2C3A"/>
    <w:rsid w:val="00AC2DA4"/>
    <w:rsid w:val="00AC4CB9"/>
    <w:rsid w:val="00AD0F57"/>
    <w:rsid w:val="00AD1FB8"/>
    <w:rsid w:val="00AD66BD"/>
    <w:rsid w:val="00AD6C40"/>
    <w:rsid w:val="00AD6E87"/>
    <w:rsid w:val="00AE0888"/>
    <w:rsid w:val="00AE1386"/>
    <w:rsid w:val="00AE1D1D"/>
    <w:rsid w:val="00AE1EC4"/>
    <w:rsid w:val="00AE3260"/>
    <w:rsid w:val="00AE3CA1"/>
    <w:rsid w:val="00AE5421"/>
    <w:rsid w:val="00AE6B61"/>
    <w:rsid w:val="00AF027F"/>
    <w:rsid w:val="00AF19F7"/>
    <w:rsid w:val="00AF329F"/>
    <w:rsid w:val="00AF5364"/>
    <w:rsid w:val="00AF53B8"/>
    <w:rsid w:val="00AF576C"/>
    <w:rsid w:val="00AF5BD6"/>
    <w:rsid w:val="00B02C94"/>
    <w:rsid w:val="00B043B0"/>
    <w:rsid w:val="00B06081"/>
    <w:rsid w:val="00B160C3"/>
    <w:rsid w:val="00B22676"/>
    <w:rsid w:val="00B23529"/>
    <w:rsid w:val="00B250AB"/>
    <w:rsid w:val="00B2621D"/>
    <w:rsid w:val="00B31C82"/>
    <w:rsid w:val="00B367A2"/>
    <w:rsid w:val="00B403C6"/>
    <w:rsid w:val="00B41609"/>
    <w:rsid w:val="00B43977"/>
    <w:rsid w:val="00B45B6A"/>
    <w:rsid w:val="00B50A65"/>
    <w:rsid w:val="00B543CC"/>
    <w:rsid w:val="00B549FE"/>
    <w:rsid w:val="00B57C6C"/>
    <w:rsid w:val="00B6116C"/>
    <w:rsid w:val="00B6489E"/>
    <w:rsid w:val="00B649C0"/>
    <w:rsid w:val="00B64A77"/>
    <w:rsid w:val="00B66007"/>
    <w:rsid w:val="00B6792B"/>
    <w:rsid w:val="00B67F3E"/>
    <w:rsid w:val="00B713F9"/>
    <w:rsid w:val="00B760AF"/>
    <w:rsid w:val="00B76F2D"/>
    <w:rsid w:val="00B76F2F"/>
    <w:rsid w:val="00B77096"/>
    <w:rsid w:val="00B81A64"/>
    <w:rsid w:val="00B8230E"/>
    <w:rsid w:val="00B83FCD"/>
    <w:rsid w:val="00B84AA9"/>
    <w:rsid w:val="00B85714"/>
    <w:rsid w:val="00B867E0"/>
    <w:rsid w:val="00B8740F"/>
    <w:rsid w:val="00B87A3A"/>
    <w:rsid w:val="00B90628"/>
    <w:rsid w:val="00B90B96"/>
    <w:rsid w:val="00B915AC"/>
    <w:rsid w:val="00B91F45"/>
    <w:rsid w:val="00B96473"/>
    <w:rsid w:val="00B97E9F"/>
    <w:rsid w:val="00BA2BFF"/>
    <w:rsid w:val="00BA62F3"/>
    <w:rsid w:val="00BA65BB"/>
    <w:rsid w:val="00BA7EE1"/>
    <w:rsid w:val="00BB0D70"/>
    <w:rsid w:val="00BB1736"/>
    <w:rsid w:val="00BB37C6"/>
    <w:rsid w:val="00BB424C"/>
    <w:rsid w:val="00BB4F6B"/>
    <w:rsid w:val="00BB66A7"/>
    <w:rsid w:val="00BC0883"/>
    <w:rsid w:val="00BC151F"/>
    <w:rsid w:val="00BC179E"/>
    <w:rsid w:val="00BC2AC4"/>
    <w:rsid w:val="00BC3006"/>
    <w:rsid w:val="00BC47DA"/>
    <w:rsid w:val="00BC480D"/>
    <w:rsid w:val="00BC6B4F"/>
    <w:rsid w:val="00BC6C95"/>
    <w:rsid w:val="00BD01AA"/>
    <w:rsid w:val="00BD4EEF"/>
    <w:rsid w:val="00BD6348"/>
    <w:rsid w:val="00BE17E7"/>
    <w:rsid w:val="00BE7928"/>
    <w:rsid w:val="00BF2755"/>
    <w:rsid w:val="00BF7ECD"/>
    <w:rsid w:val="00C01492"/>
    <w:rsid w:val="00C01D6D"/>
    <w:rsid w:val="00C025BF"/>
    <w:rsid w:val="00C0272F"/>
    <w:rsid w:val="00C074C2"/>
    <w:rsid w:val="00C074FC"/>
    <w:rsid w:val="00C1223B"/>
    <w:rsid w:val="00C13001"/>
    <w:rsid w:val="00C13A60"/>
    <w:rsid w:val="00C162A3"/>
    <w:rsid w:val="00C163A4"/>
    <w:rsid w:val="00C25BC4"/>
    <w:rsid w:val="00C26278"/>
    <w:rsid w:val="00C27DCE"/>
    <w:rsid w:val="00C30EC7"/>
    <w:rsid w:val="00C31D5A"/>
    <w:rsid w:val="00C32B8F"/>
    <w:rsid w:val="00C32FB2"/>
    <w:rsid w:val="00C33315"/>
    <w:rsid w:val="00C33CCE"/>
    <w:rsid w:val="00C343D3"/>
    <w:rsid w:val="00C358B7"/>
    <w:rsid w:val="00C3653E"/>
    <w:rsid w:val="00C43885"/>
    <w:rsid w:val="00C512D1"/>
    <w:rsid w:val="00C52267"/>
    <w:rsid w:val="00C56523"/>
    <w:rsid w:val="00C57578"/>
    <w:rsid w:val="00C57673"/>
    <w:rsid w:val="00C603CD"/>
    <w:rsid w:val="00C60968"/>
    <w:rsid w:val="00C628FB"/>
    <w:rsid w:val="00C6292F"/>
    <w:rsid w:val="00C62C0B"/>
    <w:rsid w:val="00C64A5B"/>
    <w:rsid w:val="00C6529E"/>
    <w:rsid w:val="00C6745C"/>
    <w:rsid w:val="00C72A06"/>
    <w:rsid w:val="00C74139"/>
    <w:rsid w:val="00C8447E"/>
    <w:rsid w:val="00C9044B"/>
    <w:rsid w:val="00C90995"/>
    <w:rsid w:val="00C90D0D"/>
    <w:rsid w:val="00C929D4"/>
    <w:rsid w:val="00C92D17"/>
    <w:rsid w:val="00C9492C"/>
    <w:rsid w:val="00C97F9A"/>
    <w:rsid w:val="00CA1319"/>
    <w:rsid w:val="00CA1909"/>
    <w:rsid w:val="00CA1995"/>
    <w:rsid w:val="00CA399E"/>
    <w:rsid w:val="00CA6931"/>
    <w:rsid w:val="00CA776A"/>
    <w:rsid w:val="00CB061C"/>
    <w:rsid w:val="00CB2FAE"/>
    <w:rsid w:val="00CB49DD"/>
    <w:rsid w:val="00CB4BA6"/>
    <w:rsid w:val="00CC712E"/>
    <w:rsid w:val="00CC7B9B"/>
    <w:rsid w:val="00CD15B9"/>
    <w:rsid w:val="00CD1905"/>
    <w:rsid w:val="00CD5D00"/>
    <w:rsid w:val="00CD7057"/>
    <w:rsid w:val="00CE0750"/>
    <w:rsid w:val="00CE36E7"/>
    <w:rsid w:val="00CE373C"/>
    <w:rsid w:val="00CE395C"/>
    <w:rsid w:val="00CE4A29"/>
    <w:rsid w:val="00CE4A5F"/>
    <w:rsid w:val="00CF19CB"/>
    <w:rsid w:val="00CF296C"/>
    <w:rsid w:val="00CF2D43"/>
    <w:rsid w:val="00CF3D6D"/>
    <w:rsid w:val="00CF5B32"/>
    <w:rsid w:val="00CF6744"/>
    <w:rsid w:val="00D031C8"/>
    <w:rsid w:val="00D03667"/>
    <w:rsid w:val="00D058D5"/>
    <w:rsid w:val="00D10E3D"/>
    <w:rsid w:val="00D127A0"/>
    <w:rsid w:val="00D2023F"/>
    <w:rsid w:val="00D21F37"/>
    <w:rsid w:val="00D227BE"/>
    <w:rsid w:val="00D23675"/>
    <w:rsid w:val="00D25158"/>
    <w:rsid w:val="00D27A7B"/>
    <w:rsid w:val="00D30EF1"/>
    <w:rsid w:val="00D331E4"/>
    <w:rsid w:val="00D34677"/>
    <w:rsid w:val="00D3577B"/>
    <w:rsid w:val="00D36D7F"/>
    <w:rsid w:val="00D40496"/>
    <w:rsid w:val="00D40960"/>
    <w:rsid w:val="00D44A12"/>
    <w:rsid w:val="00D4585A"/>
    <w:rsid w:val="00D46052"/>
    <w:rsid w:val="00D507D6"/>
    <w:rsid w:val="00D512FC"/>
    <w:rsid w:val="00D5253E"/>
    <w:rsid w:val="00D5294A"/>
    <w:rsid w:val="00D52B8A"/>
    <w:rsid w:val="00D60F71"/>
    <w:rsid w:val="00D6354B"/>
    <w:rsid w:val="00D6624B"/>
    <w:rsid w:val="00D6690D"/>
    <w:rsid w:val="00D671E0"/>
    <w:rsid w:val="00D67695"/>
    <w:rsid w:val="00D7253D"/>
    <w:rsid w:val="00D7403B"/>
    <w:rsid w:val="00D74584"/>
    <w:rsid w:val="00D77B87"/>
    <w:rsid w:val="00D812C7"/>
    <w:rsid w:val="00D855EC"/>
    <w:rsid w:val="00D865D3"/>
    <w:rsid w:val="00D868AA"/>
    <w:rsid w:val="00D9339E"/>
    <w:rsid w:val="00D95DF2"/>
    <w:rsid w:val="00D97FF2"/>
    <w:rsid w:val="00DA322A"/>
    <w:rsid w:val="00DA3FC5"/>
    <w:rsid w:val="00DA5634"/>
    <w:rsid w:val="00DA7E9F"/>
    <w:rsid w:val="00DB09AE"/>
    <w:rsid w:val="00DB0BA4"/>
    <w:rsid w:val="00DB5FAE"/>
    <w:rsid w:val="00DC0FA4"/>
    <w:rsid w:val="00DC1258"/>
    <w:rsid w:val="00DC1373"/>
    <w:rsid w:val="00DC20D3"/>
    <w:rsid w:val="00DC6A7D"/>
    <w:rsid w:val="00DD14EE"/>
    <w:rsid w:val="00DD1F57"/>
    <w:rsid w:val="00DD264A"/>
    <w:rsid w:val="00DD463E"/>
    <w:rsid w:val="00DD664E"/>
    <w:rsid w:val="00DD767F"/>
    <w:rsid w:val="00DD7971"/>
    <w:rsid w:val="00DE19E5"/>
    <w:rsid w:val="00DE1F6B"/>
    <w:rsid w:val="00DE30B4"/>
    <w:rsid w:val="00DE47B7"/>
    <w:rsid w:val="00DE6C5C"/>
    <w:rsid w:val="00DE6CF4"/>
    <w:rsid w:val="00DF0A2D"/>
    <w:rsid w:val="00DF3D25"/>
    <w:rsid w:val="00DF7550"/>
    <w:rsid w:val="00E00523"/>
    <w:rsid w:val="00E019F1"/>
    <w:rsid w:val="00E03044"/>
    <w:rsid w:val="00E0315F"/>
    <w:rsid w:val="00E03FC2"/>
    <w:rsid w:val="00E0527B"/>
    <w:rsid w:val="00E0768A"/>
    <w:rsid w:val="00E07C29"/>
    <w:rsid w:val="00E10851"/>
    <w:rsid w:val="00E12E4E"/>
    <w:rsid w:val="00E13798"/>
    <w:rsid w:val="00E15664"/>
    <w:rsid w:val="00E20420"/>
    <w:rsid w:val="00E2184F"/>
    <w:rsid w:val="00E218A8"/>
    <w:rsid w:val="00E24776"/>
    <w:rsid w:val="00E252D3"/>
    <w:rsid w:val="00E2602B"/>
    <w:rsid w:val="00E266F2"/>
    <w:rsid w:val="00E3608F"/>
    <w:rsid w:val="00E378AF"/>
    <w:rsid w:val="00E418F9"/>
    <w:rsid w:val="00E50A3B"/>
    <w:rsid w:val="00E53B6F"/>
    <w:rsid w:val="00E541C1"/>
    <w:rsid w:val="00E55D2B"/>
    <w:rsid w:val="00E562E4"/>
    <w:rsid w:val="00E5650A"/>
    <w:rsid w:val="00E56A4F"/>
    <w:rsid w:val="00E56CEB"/>
    <w:rsid w:val="00E56F63"/>
    <w:rsid w:val="00E6194B"/>
    <w:rsid w:val="00E622E8"/>
    <w:rsid w:val="00E64B5F"/>
    <w:rsid w:val="00E64C7B"/>
    <w:rsid w:val="00E654A4"/>
    <w:rsid w:val="00E6739E"/>
    <w:rsid w:val="00E70DFF"/>
    <w:rsid w:val="00E7184C"/>
    <w:rsid w:val="00E72CF9"/>
    <w:rsid w:val="00E73FE7"/>
    <w:rsid w:val="00E752E7"/>
    <w:rsid w:val="00E753C6"/>
    <w:rsid w:val="00E80DCD"/>
    <w:rsid w:val="00E828ED"/>
    <w:rsid w:val="00E873BE"/>
    <w:rsid w:val="00E87D31"/>
    <w:rsid w:val="00E9079B"/>
    <w:rsid w:val="00E907FE"/>
    <w:rsid w:val="00E91539"/>
    <w:rsid w:val="00E91987"/>
    <w:rsid w:val="00E93FB1"/>
    <w:rsid w:val="00E95619"/>
    <w:rsid w:val="00EA328C"/>
    <w:rsid w:val="00EA6B86"/>
    <w:rsid w:val="00EB2BAA"/>
    <w:rsid w:val="00EB7626"/>
    <w:rsid w:val="00EC0639"/>
    <w:rsid w:val="00EC101C"/>
    <w:rsid w:val="00ED08DD"/>
    <w:rsid w:val="00ED2C68"/>
    <w:rsid w:val="00ED35DD"/>
    <w:rsid w:val="00ED523E"/>
    <w:rsid w:val="00ED6F22"/>
    <w:rsid w:val="00EE2E9E"/>
    <w:rsid w:val="00EE3333"/>
    <w:rsid w:val="00EE41FC"/>
    <w:rsid w:val="00EE57BE"/>
    <w:rsid w:val="00EF0380"/>
    <w:rsid w:val="00EF223A"/>
    <w:rsid w:val="00EF25D8"/>
    <w:rsid w:val="00EF37AC"/>
    <w:rsid w:val="00EF6441"/>
    <w:rsid w:val="00EF7D6D"/>
    <w:rsid w:val="00F02331"/>
    <w:rsid w:val="00F024B5"/>
    <w:rsid w:val="00F02521"/>
    <w:rsid w:val="00F0292A"/>
    <w:rsid w:val="00F032D9"/>
    <w:rsid w:val="00F06954"/>
    <w:rsid w:val="00F1413C"/>
    <w:rsid w:val="00F1540D"/>
    <w:rsid w:val="00F228F7"/>
    <w:rsid w:val="00F30649"/>
    <w:rsid w:val="00F31894"/>
    <w:rsid w:val="00F323FE"/>
    <w:rsid w:val="00F344E0"/>
    <w:rsid w:val="00F35E21"/>
    <w:rsid w:val="00F37721"/>
    <w:rsid w:val="00F46C32"/>
    <w:rsid w:val="00F504EA"/>
    <w:rsid w:val="00F52B00"/>
    <w:rsid w:val="00F574A5"/>
    <w:rsid w:val="00F611A3"/>
    <w:rsid w:val="00F6242B"/>
    <w:rsid w:val="00F642FE"/>
    <w:rsid w:val="00F6539C"/>
    <w:rsid w:val="00F65B5F"/>
    <w:rsid w:val="00F71BB9"/>
    <w:rsid w:val="00F726DE"/>
    <w:rsid w:val="00F751FA"/>
    <w:rsid w:val="00F76F66"/>
    <w:rsid w:val="00F83C35"/>
    <w:rsid w:val="00F83C37"/>
    <w:rsid w:val="00F85A9D"/>
    <w:rsid w:val="00F905D0"/>
    <w:rsid w:val="00F92752"/>
    <w:rsid w:val="00F93166"/>
    <w:rsid w:val="00F968FE"/>
    <w:rsid w:val="00FA034F"/>
    <w:rsid w:val="00FA0D6F"/>
    <w:rsid w:val="00FA0D88"/>
    <w:rsid w:val="00FA49FE"/>
    <w:rsid w:val="00FA51C5"/>
    <w:rsid w:val="00FA5250"/>
    <w:rsid w:val="00FA5358"/>
    <w:rsid w:val="00FA623C"/>
    <w:rsid w:val="00FA70CA"/>
    <w:rsid w:val="00FA751D"/>
    <w:rsid w:val="00FB516A"/>
    <w:rsid w:val="00FB65E0"/>
    <w:rsid w:val="00FB6883"/>
    <w:rsid w:val="00FB79D3"/>
    <w:rsid w:val="00FC0457"/>
    <w:rsid w:val="00FC16BA"/>
    <w:rsid w:val="00FC503E"/>
    <w:rsid w:val="00FD241A"/>
    <w:rsid w:val="00FD283F"/>
    <w:rsid w:val="00FD3C1F"/>
    <w:rsid w:val="00FD4692"/>
    <w:rsid w:val="00FD6F2B"/>
    <w:rsid w:val="00FD7CB5"/>
    <w:rsid w:val="00FE016F"/>
    <w:rsid w:val="00FE23F7"/>
    <w:rsid w:val="00FE76BE"/>
    <w:rsid w:val="00FF2E4C"/>
    <w:rsid w:val="00FF4443"/>
    <w:rsid w:val="181D60ED"/>
    <w:rsid w:val="2054C73F"/>
    <w:rsid w:val="259875EF"/>
    <w:rsid w:val="58836C07"/>
    <w:rsid w:val="647483F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572C6"/>
  <w15:chartTrackingRefBased/>
  <w15:docId w15:val="{E980F2EF-3DA2-44D3-9723-CD5FDA3D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420"/>
    <w:pPr>
      <w:widowControl w:val="0"/>
      <w:autoSpaceDE w:val="0"/>
      <w:autoSpaceDN w:val="0"/>
      <w:spacing w:before="0" w:after="0"/>
    </w:pPr>
    <w:rPr>
      <w:rFonts w:eastAsia="Arial" w:cs="Arial"/>
      <w:sz w:val="22"/>
      <w:szCs w:val="22"/>
      <w:lang w:val="en-GB"/>
    </w:rPr>
  </w:style>
  <w:style w:type="paragraph" w:styleId="Heading1">
    <w:name w:val="heading 1"/>
    <w:basedOn w:val="Normal"/>
    <w:next w:val="Normal"/>
    <w:link w:val="Heading1Char"/>
    <w:uiPriority w:val="1"/>
    <w:qFormat/>
    <w:rsid w:val="00771794"/>
    <w:pPr>
      <w:keepNext/>
      <w:keepLines/>
      <w:spacing w:before="360"/>
      <w:outlineLvl w:val="0"/>
    </w:pPr>
    <w:rPr>
      <w:rFonts w:eastAsiaTheme="majorEastAsia" w:cstheme="majorBidi"/>
      <w:b/>
      <w:color w:val="332B5E" w:themeColor="text2"/>
      <w:sz w:val="36"/>
      <w:szCs w:val="32"/>
    </w:rPr>
  </w:style>
  <w:style w:type="paragraph" w:styleId="Heading2">
    <w:name w:val="heading 2"/>
    <w:basedOn w:val="Heading1"/>
    <w:next w:val="Normal"/>
    <w:link w:val="Heading2Char"/>
    <w:uiPriority w:val="9"/>
    <w:unhideWhenUsed/>
    <w:qFormat/>
    <w:rsid w:val="00771794"/>
    <w:pPr>
      <w:spacing w:before="300"/>
      <w:outlineLvl w:val="1"/>
    </w:pPr>
    <w:rPr>
      <w:sz w:val="32"/>
      <w:szCs w:val="26"/>
    </w:rPr>
  </w:style>
  <w:style w:type="paragraph" w:styleId="Heading3">
    <w:name w:val="heading 3"/>
    <w:basedOn w:val="Heading1"/>
    <w:next w:val="Normal"/>
    <w:link w:val="Heading3Char"/>
    <w:uiPriority w:val="1"/>
    <w:unhideWhenUsed/>
    <w:qFormat/>
    <w:rsid w:val="003C3646"/>
    <w:pPr>
      <w:spacing w:before="240"/>
      <w:outlineLvl w:val="2"/>
    </w:pPr>
    <w:rPr>
      <w:i/>
      <w:sz w:val="28"/>
    </w:rPr>
  </w:style>
  <w:style w:type="paragraph" w:styleId="Heading4">
    <w:name w:val="heading 4"/>
    <w:basedOn w:val="Heading1"/>
    <w:next w:val="Normal"/>
    <w:link w:val="Heading4Char"/>
    <w:uiPriority w:val="1"/>
    <w:unhideWhenUsed/>
    <w:qFormat/>
    <w:rsid w:val="003C3646"/>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771794"/>
    <w:pPr>
      <w:keepNext/>
      <w:keepLines/>
      <w:spacing w:before="40"/>
      <w:outlineLvl w:val="4"/>
    </w:pPr>
    <w:rPr>
      <w:rFonts w:eastAsiaTheme="majorEastAsia" w:cstheme="majorBidi"/>
      <w:color w:val="2BAD7C" w:themeColor="accent1" w:themeShade="BF"/>
    </w:rPr>
  </w:style>
  <w:style w:type="paragraph" w:styleId="Heading6">
    <w:name w:val="heading 6"/>
    <w:basedOn w:val="Normal"/>
    <w:next w:val="Normal"/>
    <w:link w:val="Heading6Char"/>
    <w:uiPriority w:val="9"/>
    <w:semiHidden/>
    <w:unhideWhenUsed/>
    <w:qFormat/>
    <w:rsid w:val="00771794"/>
    <w:pPr>
      <w:keepNext/>
      <w:keepLines/>
      <w:spacing w:before="40"/>
      <w:outlineLvl w:val="5"/>
    </w:pPr>
    <w:rPr>
      <w:rFonts w:eastAsiaTheme="majorEastAsia" w:cstheme="majorBidi"/>
      <w:color w:val="1D7352" w:themeColor="accent1" w:themeShade="7F"/>
    </w:rPr>
  </w:style>
  <w:style w:type="paragraph" w:styleId="Heading7">
    <w:name w:val="heading 7"/>
    <w:basedOn w:val="Normal"/>
    <w:next w:val="Normal"/>
    <w:link w:val="Heading7Char"/>
    <w:uiPriority w:val="9"/>
    <w:semiHidden/>
    <w:unhideWhenUsed/>
    <w:qFormat/>
    <w:rsid w:val="00771794"/>
    <w:pPr>
      <w:keepNext/>
      <w:keepLines/>
      <w:spacing w:before="40"/>
      <w:outlineLvl w:val="6"/>
    </w:pPr>
    <w:rPr>
      <w:rFonts w:eastAsiaTheme="majorEastAsia" w:cstheme="majorBidi"/>
      <w:i/>
      <w:iCs/>
      <w:color w:val="1D7352" w:themeColor="accent1" w:themeShade="7F"/>
    </w:rPr>
  </w:style>
  <w:style w:type="paragraph" w:styleId="Heading8">
    <w:name w:val="heading 8"/>
    <w:basedOn w:val="Normal"/>
    <w:next w:val="Normal"/>
    <w:link w:val="Heading8Char"/>
    <w:uiPriority w:val="9"/>
    <w:semiHidden/>
    <w:unhideWhenUsed/>
    <w:qFormat/>
    <w:rsid w:val="00771794"/>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1794"/>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3B38A1"/>
    <w:pPr>
      <w:spacing w:before="960" w:line="226" w:lineRule="auto"/>
      <w:ind w:left="23" w:right="17"/>
    </w:pPr>
    <w:rPr>
      <w:b/>
      <w:color w:val="FFFFFF"/>
      <w:spacing w:val="-14"/>
      <w:sz w:val="70"/>
    </w:rPr>
  </w:style>
  <w:style w:type="character" w:customStyle="1" w:styleId="TitleChar">
    <w:name w:val="Title Char"/>
    <w:basedOn w:val="DefaultParagraphFont"/>
    <w:link w:val="Title"/>
    <w:uiPriority w:val="11"/>
    <w:rsid w:val="003B38A1"/>
    <w:rPr>
      <w:rFonts w:eastAsia="Arial" w:cs="Arial"/>
      <w:b/>
      <w:color w:val="FFFFFF"/>
      <w:spacing w:val="-14"/>
      <w:sz w:val="70"/>
      <w:szCs w:val="22"/>
      <w:lang w:val="en-US"/>
    </w:rPr>
  </w:style>
  <w:style w:type="paragraph" w:styleId="Subtitle">
    <w:name w:val="Subtitle"/>
    <w:basedOn w:val="Title"/>
    <w:next w:val="Normal"/>
    <w:link w:val="SubtitleChar"/>
    <w:uiPriority w:val="11"/>
    <w:qFormat/>
    <w:rsid w:val="00A05690"/>
    <w:pPr>
      <w:numPr>
        <w:ilvl w:val="1"/>
      </w:numPr>
      <w:ind w:left="23"/>
    </w:pPr>
    <w:rPr>
      <w:rFonts w:eastAsiaTheme="minorEastAsia" w:cstheme="minorBidi"/>
      <w:sz w:val="48"/>
    </w:rPr>
  </w:style>
  <w:style w:type="character" w:customStyle="1" w:styleId="SubtitleChar">
    <w:name w:val="Subtitle Char"/>
    <w:basedOn w:val="DefaultParagraphFont"/>
    <w:link w:val="Subtitle"/>
    <w:uiPriority w:val="11"/>
    <w:rsid w:val="00A05690"/>
    <w:rPr>
      <w:rFonts w:ascii="Arial Bold" w:eastAsiaTheme="minorEastAsia" w:hAnsi="Arial Bold" w:cstheme="minorBidi"/>
      <w:b/>
      <w:color w:val="4D1F40"/>
      <w:sz w:val="48"/>
      <w:szCs w:val="22"/>
    </w:rPr>
  </w:style>
  <w:style w:type="character" w:customStyle="1" w:styleId="Heading1Char">
    <w:name w:val="Heading 1 Char"/>
    <w:basedOn w:val="DefaultParagraphFont"/>
    <w:link w:val="Heading1"/>
    <w:uiPriority w:val="1"/>
    <w:rsid w:val="00771794"/>
    <w:rPr>
      <w:rFonts w:eastAsiaTheme="majorEastAsia" w:cstheme="majorBidi"/>
      <w:b/>
      <w:color w:val="332B5E" w:themeColor="text2"/>
      <w:sz w:val="36"/>
      <w:szCs w:val="32"/>
      <w:lang w:val="en-US"/>
    </w:rPr>
  </w:style>
  <w:style w:type="character" w:customStyle="1" w:styleId="Heading2Char">
    <w:name w:val="Heading 2 Char"/>
    <w:basedOn w:val="DefaultParagraphFont"/>
    <w:link w:val="Heading2"/>
    <w:uiPriority w:val="9"/>
    <w:rsid w:val="00771794"/>
    <w:rPr>
      <w:rFonts w:eastAsiaTheme="majorEastAsia" w:cstheme="majorBidi"/>
      <w:b/>
      <w:color w:val="332B5E" w:themeColor="text2"/>
      <w:sz w:val="32"/>
      <w:szCs w:val="26"/>
      <w:lang w:val="en-US"/>
    </w:rPr>
  </w:style>
  <w:style w:type="character" w:customStyle="1" w:styleId="Heading3Char">
    <w:name w:val="Heading 3 Char"/>
    <w:basedOn w:val="DefaultParagraphFont"/>
    <w:link w:val="Heading3"/>
    <w:uiPriority w:val="1"/>
    <w:rsid w:val="00B90B96"/>
    <w:rPr>
      <w:rFonts w:eastAsiaTheme="majorEastAsia" w:cstheme="majorBidi"/>
      <w:b/>
      <w:i/>
      <w:color w:val="4C1F41"/>
      <w:sz w:val="28"/>
      <w:szCs w:val="32"/>
    </w:rPr>
  </w:style>
  <w:style w:type="paragraph" w:styleId="TOC1">
    <w:name w:val="toc 1"/>
    <w:basedOn w:val="Normal"/>
    <w:next w:val="Normal"/>
    <w:autoRedefine/>
    <w:uiPriority w:val="39"/>
    <w:semiHidden/>
    <w:rsid w:val="00524E21"/>
  </w:style>
  <w:style w:type="paragraph" w:styleId="TOC2">
    <w:name w:val="toc 2"/>
    <w:basedOn w:val="Normal"/>
    <w:next w:val="Normal"/>
    <w:autoRedefine/>
    <w:uiPriority w:val="39"/>
    <w:semiHidden/>
    <w:rsid w:val="00873F86"/>
    <w:pPr>
      <w:ind w:left="238"/>
    </w:pPr>
  </w:style>
  <w:style w:type="paragraph" w:styleId="TOC3">
    <w:name w:val="toc 3"/>
    <w:basedOn w:val="Normal"/>
    <w:next w:val="Normal"/>
    <w:autoRedefine/>
    <w:uiPriority w:val="39"/>
    <w:semiHidden/>
    <w:rsid w:val="00873F86"/>
    <w:pPr>
      <w:ind w:left="482"/>
    </w:pPr>
  </w:style>
  <w:style w:type="character" w:styleId="Hyperlink">
    <w:name w:val="Hyperlink"/>
    <w:basedOn w:val="DefaultParagraphFont"/>
    <w:uiPriority w:val="99"/>
    <w:semiHidden/>
    <w:rsid w:val="00A666E1"/>
    <w:rPr>
      <w:color w:val="00A0A7" w:themeColor="hyperlink"/>
      <w:u w:val="single"/>
    </w:rPr>
  </w:style>
  <w:style w:type="paragraph" w:styleId="ListBullet">
    <w:name w:val="List Bullet"/>
    <w:basedOn w:val="Normal"/>
    <w:uiPriority w:val="99"/>
    <w:rsid w:val="00974319"/>
    <w:pPr>
      <w:numPr>
        <w:numId w:val="1"/>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974319"/>
    <w:pPr>
      <w:numPr>
        <w:numId w:val="4"/>
      </w:numPr>
      <w:spacing w:before="80" w:after="80"/>
      <w:ind w:left="714" w:hanging="357"/>
    </w:pPr>
  </w:style>
  <w:style w:type="paragraph" w:styleId="ListNumber2">
    <w:name w:val="List Number 2"/>
    <w:basedOn w:val="ListNumber"/>
    <w:uiPriority w:val="99"/>
    <w:rsid w:val="00A05690"/>
    <w:pPr>
      <w:numPr>
        <w:ilvl w:val="1"/>
        <w:numId w:val="9"/>
      </w:numPr>
    </w:pPr>
  </w:style>
  <w:style w:type="paragraph" w:styleId="Header">
    <w:name w:val="header"/>
    <w:basedOn w:val="Normal"/>
    <w:link w:val="HeaderChar"/>
    <w:uiPriority w:val="99"/>
    <w:semiHidden/>
    <w:rsid w:val="00A05690"/>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pPr>
    <w:rPr>
      <w:i/>
      <w:color w:val="595959" w:themeColor="text1" w:themeTint="A6"/>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B90B96"/>
    <w:rPr>
      <w:rFonts w:eastAsiaTheme="majorEastAsia" w:cstheme="majorBidi"/>
      <w:b/>
      <w:iCs/>
      <w:color w:val="000000" w:themeColor="text1"/>
      <w:szCs w:val="32"/>
    </w:rPr>
  </w:style>
  <w:style w:type="paragraph" w:customStyle="1" w:styleId="Notforcontentsheading1">
    <w:name w:val="Not for contents heading 1"/>
    <w:basedOn w:val="Normal"/>
    <w:next w:val="Normal"/>
    <w:uiPriority w:val="5"/>
    <w:semiHidden/>
    <w:qFormat/>
    <w:rsid w:val="00771794"/>
    <w:pPr>
      <w:keepNext/>
      <w:spacing w:before="240"/>
    </w:pPr>
    <w:rPr>
      <w:b/>
      <w:color w:val="332B5E" w:themeColor="text2"/>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056E55"/>
    <w:pPr>
      <w:spacing w:before="80" w:after="80"/>
    </w:pPr>
    <w:rPr>
      <w:b/>
      <w:iCs/>
      <w:szCs w:val="18"/>
    </w:rPr>
  </w:style>
  <w:style w:type="paragraph" w:styleId="NoSpacing">
    <w:name w:val="No Spacing"/>
    <w:uiPriority w:val="9"/>
    <w:qFormat/>
    <w:rsid w:val="00A05690"/>
    <w:pPr>
      <w:spacing w:before="0" w:after="0" w:line="240" w:lineRule="auto"/>
    </w:pPr>
  </w:style>
  <w:style w:type="paragraph" w:customStyle="1" w:styleId="Tinyline">
    <w:name w:val="Tiny line"/>
    <w:basedOn w:val="Normal"/>
    <w:uiPriority w:val="9"/>
    <w:qFormat/>
    <w:rsid w:val="00A05690"/>
    <w:rPr>
      <w:sz w:val="8"/>
    </w:rPr>
  </w:style>
  <w:style w:type="character" w:customStyle="1" w:styleId="Importantword">
    <w:name w:val="Important word"/>
    <w:basedOn w:val="DefaultParagraphFont"/>
    <w:uiPriority w:val="4"/>
    <w:qFormat/>
    <w:rsid w:val="00771794"/>
    <w:rPr>
      <w:bdr w:val="single" w:sz="12" w:space="0" w:color="B23F46" w:themeColor="accent5"/>
    </w:rPr>
  </w:style>
  <w:style w:type="paragraph" w:customStyle="1" w:styleId="Importantpara">
    <w:name w:val="Important para"/>
    <w:basedOn w:val="Normal"/>
    <w:uiPriority w:val="4"/>
    <w:qFormat/>
    <w:rsid w:val="00771794"/>
    <w:pPr>
      <w:pBdr>
        <w:top w:val="single" w:sz="18" w:space="6" w:color="B23F46" w:themeColor="accent5"/>
        <w:left w:val="single" w:sz="18" w:space="6" w:color="B23F46" w:themeColor="accent5"/>
        <w:bottom w:val="single" w:sz="18" w:space="6" w:color="B23F46" w:themeColor="accent5"/>
        <w:right w:val="single" w:sz="18" w:space="6" w:color="B23F46" w:themeColor="accent5"/>
      </w:pBdr>
      <w:jc w:val="center"/>
    </w:pPr>
  </w:style>
  <w:style w:type="paragraph" w:customStyle="1" w:styleId="Appendix">
    <w:name w:val="Appendix"/>
    <w:basedOn w:val="Heading1"/>
    <w:next w:val="Normal"/>
    <w:uiPriority w:val="4"/>
    <w:qFormat/>
    <w:rsid w:val="00E15664"/>
    <w:pPr>
      <w:pageBreakBefore/>
      <w:numPr>
        <w:numId w:val="2"/>
      </w:numPr>
      <w:ind w:left="1843" w:hanging="1843"/>
    </w:pPr>
  </w:style>
  <w:style w:type="paragraph" w:customStyle="1" w:styleId="Notforcontentsheading2">
    <w:name w:val="Not for contents heading 2"/>
    <w:basedOn w:val="Notforcontentsheading1"/>
    <w:next w:val="Normal"/>
    <w:uiPriority w:val="5"/>
    <w:semiHidden/>
    <w:qFormat/>
    <w:rsid w:val="00771794"/>
    <w:rPr>
      <w:sz w:val="32"/>
    </w:rPr>
  </w:style>
  <w:style w:type="paragraph" w:styleId="ListNumber3">
    <w:name w:val="List Number 3"/>
    <w:basedOn w:val="Normal"/>
    <w:uiPriority w:val="99"/>
    <w:rsid w:val="00A05690"/>
    <w:pPr>
      <w:numPr>
        <w:ilvl w:val="2"/>
        <w:numId w:val="9"/>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771794"/>
    <w:rPr>
      <w:rFonts w:eastAsiaTheme="majorEastAsia" w:cstheme="majorBidi"/>
      <w:color w:val="2BAD7C" w:themeColor="accent1" w:themeShade="BF"/>
      <w:sz w:val="22"/>
      <w:szCs w:val="22"/>
      <w:lang w:val="en-US"/>
    </w:rPr>
  </w:style>
  <w:style w:type="character" w:customStyle="1" w:styleId="Heading6Char">
    <w:name w:val="Heading 6 Char"/>
    <w:basedOn w:val="DefaultParagraphFont"/>
    <w:link w:val="Heading6"/>
    <w:uiPriority w:val="9"/>
    <w:semiHidden/>
    <w:rsid w:val="00771794"/>
    <w:rPr>
      <w:rFonts w:eastAsiaTheme="majorEastAsia" w:cstheme="majorBidi"/>
      <w:color w:val="1D7352" w:themeColor="accent1" w:themeShade="7F"/>
      <w:sz w:val="22"/>
      <w:szCs w:val="22"/>
      <w:lang w:val="en-US"/>
    </w:rPr>
  </w:style>
  <w:style w:type="character" w:customStyle="1" w:styleId="Heading7Char">
    <w:name w:val="Heading 7 Char"/>
    <w:basedOn w:val="DefaultParagraphFont"/>
    <w:link w:val="Heading7"/>
    <w:uiPriority w:val="9"/>
    <w:semiHidden/>
    <w:rsid w:val="00771794"/>
    <w:rPr>
      <w:rFonts w:eastAsiaTheme="majorEastAsia" w:cstheme="majorBidi"/>
      <w:i/>
      <w:iCs/>
      <w:color w:val="1D7352" w:themeColor="accent1" w:themeShade="7F"/>
      <w:sz w:val="22"/>
      <w:szCs w:val="22"/>
      <w:lang w:val="en-US"/>
    </w:rPr>
  </w:style>
  <w:style w:type="character" w:customStyle="1" w:styleId="Heading8Char">
    <w:name w:val="Heading 8 Char"/>
    <w:basedOn w:val="DefaultParagraphFont"/>
    <w:link w:val="Heading8"/>
    <w:uiPriority w:val="9"/>
    <w:semiHidden/>
    <w:rsid w:val="00771794"/>
    <w:rPr>
      <w:rFonts w:eastAsiaTheme="majorEastAsia"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71794"/>
    <w:rPr>
      <w:rFonts w:eastAsiaTheme="majorEastAsia" w:cstheme="majorBidi"/>
      <w:i/>
      <w:iCs/>
      <w:color w:val="272727" w:themeColor="text1" w:themeTint="D8"/>
      <w:sz w:val="21"/>
      <w:szCs w:val="21"/>
      <w:lang w:val="en-US"/>
    </w:rPr>
  </w:style>
  <w:style w:type="character" w:styleId="Strong">
    <w:name w:val="Strong"/>
    <w:uiPriority w:val="22"/>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semiHidden/>
    <w:qFormat/>
    <w:rsid w:val="00771794"/>
    <w:pPr>
      <w:pBdr>
        <w:top w:val="single" w:sz="4" w:space="10" w:color="4FD3A1" w:themeColor="accent1"/>
        <w:bottom w:val="single" w:sz="4" w:space="10" w:color="4FD3A1" w:themeColor="accent1"/>
      </w:pBdr>
      <w:spacing w:before="360" w:after="360"/>
      <w:ind w:left="864" w:right="864"/>
      <w:jc w:val="center"/>
    </w:pPr>
    <w:rPr>
      <w:i/>
      <w:iCs/>
      <w:color w:val="332B5E" w:themeColor="text2"/>
    </w:rPr>
  </w:style>
  <w:style w:type="character" w:customStyle="1" w:styleId="IntenseQuoteChar">
    <w:name w:val="Intense Quote Char"/>
    <w:basedOn w:val="DefaultParagraphFont"/>
    <w:link w:val="IntenseQuote"/>
    <w:uiPriority w:val="30"/>
    <w:semiHidden/>
    <w:rsid w:val="00771794"/>
    <w:rPr>
      <w:rFonts w:eastAsia="Arial" w:cs="Arial"/>
      <w:i/>
      <w:iCs/>
      <w:color w:val="332B5E" w:themeColor="text2"/>
      <w:sz w:val="22"/>
      <w:szCs w:val="22"/>
      <w:lang w:val="en-US"/>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771794"/>
    <w:rPr>
      <w:i/>
      <w:iCs/>
      <w:color w:val="DC3900" w:themeColor="accent2" w:themeShade="BF"/>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4FD3A1" w:themeColor="accent1"/>
      <w:spacing w:val="5"/>
    </w:rPr>
  </w:style>
  <w:style w:type="character" w:styleId="BookTitle">
    <w:name w:val="Book Title"/>
    <w:uiPriority w:val="33"/>
    <w:semiHidden/>
    <w:qFormat/>
    <w:rsid w:val="00056E55"/>
    <w:rPr>
      <w:b/>
      <w:bCs/>
      <w:i/>
      <w:iCs/>
      <w:spacing w:val="5"/>
    </w:rPr>
  </w:style>
  <w:style w:type="paragraph" w:styleId="TOCHeading">
    <w:name w:val="TOC Heading"/>
    <w:basedOn w:val="Heading1"/>
    <w:next w:val="Normal"/>
    <w:uiPriority w:val="39"/>
    <w:semiHidden/>
    <w:unhideWhenUsed/>
    <w:qFormat/>
    <w:rsid w:val="00771794"/>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titleInformationfor">
    <w:name w:val="Subtitle Information for"/>
    <w:basedOn w:val="Subtitle"/>
    <w:qFormat/>
    <w:rsid w:val="00625F60"/>
    <w:rPr>
      <w:rFonts w:cs="Times New Roman (Body CS)"/>
      <w:b w:val="0"/>
      <w:spacing w:val="0"/>
      <w:sz w:val="40"/>
    </w:rPr>
  </w:style>
  <w:style w:type="paragraph" w:customStyle="1" w:styleId="Numheadinglvl1">
    <w:name w:val="Num heading lvl 1"/>
    <w:basedOn w:val="Heading1"/>
    <w:next w:val="Normal"/>
    <w:uiPriority w:val="5"/>
    <w:semiHidden/>
    <w:qFormat/>
    <w:rsid w:val="008170B6"/>
    <w:pPr>
      <w:numPr>
        <w:numId w:val="3"/>
      </w:numPr>
    </w:pPr>
  </w:style>
  <w:style w:type="paragraph" w:customStyle="1" w:styleId="Numheadinglvl2">
    <w:name w:val="Num heading lvl 2"/>
    <w:basedOn w:val="Heading2"/>
    <w:next w:val="Normal"/>
    <w:uiPriority w:val="5"/>
    <w:qFormat/>
    <w:rsid w:val="009D654A"/>
    <w:pPr>
      <w:numPr>
        <w:ilvl w:val="1"/>
        <w:numId w:val="3"/>
      </w:numPr>
    </w:pPr>
  </w:style>
  <w:style w:type="paragraph" w:customStyle="1" w:styleId="Numheadinglvl3">
    <w:name w:val="Num heading lvl 3"/>
    <w:basedOn w:val="Heading3"/>
    <w:next w:val="Normal"/>
    <w:uiPriority w:val="5"/>
    <w:qFormat/>
    <w:rsid w:val="006F5CCF"/>
    <w:pPr>
      <w:numPr>
        <w:ilvl w:val="2"/>
        <w:numId w:val="3"/>
      </w:numPr>
    </w:pPr>
  </w:style>
  <w:style w:type="paragraph" w:customStyle="1" w:styleId="Numheadinglvl4">
    <w:name w:val="Num heading lvl 4"/>
    <w:basedOn w:val="Heading4"/>
    <w:next w:val="Normal"/>
    <w:uiPriority w:val="5"/>
    <w:qFormat/>
    <w:rsid w:val="006F5CCF"/>
    <w:pPr>
      <w:numPr>
        <w:ilvl w:val="3"/>
        <w:numId w:val="3"/>
      </w:numPr>
    </w:pPr>
  </w:style>
  <w:style w:type="paragraph" w:styleId="ListParagraph">
    <w:name w:val="List Paragraph"/>
    <w:basedOn w:val="Normal"/>
    <w:uiPriority w:val="34"/>
    <w:semiHidden/>
    <w:rsid w:val="00D9339E"/>
    <w:pPr>
      <w:ind w:left="720"/>
      <w:contextualSpacing/>
    </w:pPr>
  </w:style>
  <w:style w:type="table" w:customStyle="1" w:styleId="TopandsideheadingsTeThuhu">
    <w:name w:val="Top and side headings Te Tāhuhu"/>
    <w:basedOn w:val="MainTeThuhu"/>
    <w:uiPriority w:val="99"/>
    <w:rsid w:val="007E3514"/>
    <w:tbl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7E3514"/>
    <w:pPr>
      <w:spacing w:before="40" w:after="40"/>
    </w:pPr>
    <w:rPr>
      <w:sz w:val="22"/>
    </w:rPr>
    <w:tblPr>
      <w:tblBorders>
        <w:bottom w:val="single" w:sz="8" w:space="0" w:color="332B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style>
  <w:style w:type="table" w:styleId="GridTable1Light-Accent4">
    <w:name w:val="Grid Table 1 Light Accent 4"/>
    <w:basedOn w:val="TableNormal"/>
    <w:uiPriority w:val="46"/>
    <w:rsid w:val="000C6CBB"/>
    <w:pPr>
      <w:spacing w:after="0" w:line="240" w:lineRule="auto"/>
    </w:pPr>
    <w:tblPr>
      <w:tblStyleRowBandSize w:val="1"/>
      <w:tblStyleColBandSize w:val="1"/>
      <w:tblBorders>
        <w:top w:val="single" w:sz="4" w:space="0" w:color="76F8FF" w:themeColor="accent4" w:themeTint="66"/>
        <w:left w:val="single" w:sz="4" w:space="0" w:color="76F8FF" w:themeColor="accent4" w:themeTint="66"/>
        <w:bottom w:val="single" w:sz="4" w:space="0" w:color="76F8FF" w:themeColor="accent4" w:themeTint="66"/>
        <w:right w:val="single" w:sz="4" w:space="0" w:color="76F8FF" w:themeColor="accent4" w:themeTint="66"/>
        <w:insideH w:val="single" w:sz="4" w:space="0" w:color="76F8FF" w:themeColor="accent4" w:themeTint="66"/>
        <w:insideV w:val="single" w:sz="4" w:space="0" w:color="76F8FF" w:themeColor="accent4" w:themeTint="66"/>
      </w:tblBorders>
    </w:tblPr>
    <w:tblStylePr w:type="firstRow">
      <w:rPr>
        <w:b/>
        <w:bCs/>
      </w:rPr>
      <w:tblPr/>
      <w:tcPr>
        <w:tcBorders>
          <w:bottom w:val="single" w:sz="12" w:space="0" w:color="31F4FF" w:themeColor="accent4" w:themeTint="99"/>
        </w:tcBorders>
      </w:tcPr>
    </w:tblStylePr>
    <w:tblStylePr w:type="lastRow">
      <w:rPr>
        <w:b/>
        <w:bCs/>
      </w:rPr>
      <w:tblPr/>
      <w:tcPr>
        <w:tcBorders>
          <w:top w:val="double" w:sz="2" w:space="0" w:color="31F4FF" w:themeColor="accent4" w:themeTint="99"/>
        </w:tcBorders>
      </w:tcPr>
    </w:tblStylePr>
    <w:tblStylePr w:type="firstCol">
      <w:rPr>
        <w:b/>
        <w:bCs/>
      </w:rPr>
    </w:tblStylePr>
    <w:tblStylePr w:type="lastCol">
      <w:rPr>
        <w:b/>
        <w:bCs/>
      </w:rPr>
    </w:tblStylePr>
  </w:style>
  <w:style w:type="paragraph" w:customStyle="1" w:styleId="Tablebullet">
    <w:name w:val="Table bullet"/>
    <w:basedOn w:val="NoSpacing"/>
    <w:uiPriority w:val="3"/>
    <w:qFormat/>
    <w:rsid w:val="005039DD"/>
    <w:pPr>
      <w:numPr>
        <w:numId w:val="5"/>
      </w:numPr>
      <w:spacing w:before="40" w:after="40" w:line="276" w:lineRule="auto"/>
    </w:pPr>
    <w:rPr>
      <w:noProof/>
      <w:sz w:val="22"/>
      <w:lang w:eastAsia="en-NZ"/>
    </w:rPr>
  </w:style>
  <w:style w:type="paragraph" w:customStyle="1" w:styleId="Tablebullet2">
    <w:name w:val="Table bullet 2"/>
    <w:basedOn w:val="Tablebullet"/>
    <w:uiPriority w:val="3"/>
    <w:qFormat/>
    <w:rsid w:val="00A44E97"/>
    <w:pPr>
      <w:numPr>
        <w:ilvl w:val="1"/>
      </w:numPr>
    </w:pPr>
  </w:style>
  <w:style w:type="paragraph" w:customStyle="1" w:styleId="Table">
    <w:name w:val="Table"/>
    <w:basedOn w:val="Normal"/>
    <w:uiPriority w:val="3"/>
    <w:qFormat/>
    <w:rsid w:val="00BB66A7"/>
    <w:pPr>
      <w:spacing w:before="40" w:after="40"/>
    </w:pPr>
    <w:rPr>
      <w:sz w:val="20"/>
    </w:rPr>
  </w:style>
  <w:style w:type="paragraph" w:customStyle="1" w:styleId="Tablenumber">
    <w:name w:val="Table number"/>
    <w:basedOn w:val="Tablebullet"/>
    <w:uiPriority w:val="3"/>
    <w:qFormat/>
    <w:rsid w:val="005039DD"/>
    <w:pPr>
      <w:numPr>
        <w:numId w:val="6"/>
      </w:numPr>
    </w:pPr>
  </w:style>
  <w:style w:type="paragraph" w:customStyle="1" w:styleId="Tablenumber2">
    <w:name w:val="Table number 2"/>
    <w:basedOn w:val="Tablenumber"/>
    <w:uiPriority w:val="3"/>
    <w:qFormat/>
    <w:rsid w:val="005039DD"/>
    <w:pPr>
      <w:numPr>
        <w:ilvl w:val="1"/>
      </w:numPr>
    </w:pPr>
  </w:style>
  <w:style w:type="paragraph" w:styleId="BodyText">
    <w:name w:val="Body Text"/>
    <w:basedOn w:val="Normal"/>
    <w:link w:val="BodyTextChar"/>
    <w:uiPriority w:val="1"/>
    <w:qFormat/>
    <w:rsid w:val="00E12E4E"/>
    <w:pPr>
      <w:widowControl/>
      <w:autoSpaceDE/>
      <w:autoSpaceDN/>
      <w:spacing w:before="120" w:after="120"/>
    </w:pPr>
    <w:rPr>
      <w:rFonts w:eastAsiaTheme="minorHAnsi" w:cs="Times New Roman"/>
      <w:szCs w:val="24"/>
      <w:lang w:val="mi-NZ"/>
    </w:rPr>
  </w:style>
  <w:style w:type="character" w:customStyle="1" w:styleId="BodyTextChar">
    <w:name w:val="Body Text Char"/>
    <w:basedOn w:val="DefaultParagraphFont"/>
    <w:link w:val="BodyText"/>
    <w:uiPriority w:val="1"/>
    <w:rsid w:val="00E12E4E"/>
    <w:rPr>
      <w:sz w:val="22"/>
      <w:lang w:val="mi-NZ"/>
    </w:rPr>
  </w:style>
  <w:style w:type="paragraph" w:customStyle="1" w:styleId="H2">
    <w:name w:val="H2"/>
    <w:basedOn w:val="Normal"/>
    <w:autoRedefine/>
    <w:uiPriority w:val="99"/>
    <w:rsid w:val="00771794"/>
    <w:pPr>
      <w:widowControl/>
      <w:pBdr>
        <w:bottom w:val="single" w:sz="18" w:space="3" w:color="4FD3A1" w:themeColor="accent1"/>
      </w:pBdr>
      <w:suppressAutoHyphens/>
      <w:adjustRightInd w:val="0"/>
      <w:spacing w:before="360" w:after="283" w:line="288" w:lineRule="auto"/>
      <w:textAlignment w:val="center"/>
    </w:pPr>
    <w:rPr>
      <w:rFonts w:eastAsiaTheme="minorHAnsi"/>
      <w:b/>
      <w:bCs/>
      <w:color w:val="332B5E" w:themeColor="text2"/>
      <w:spacing w:val="-3"/>
      <w:sz w:val="32"/>
      <w:szCs w:val="32"/>
    </w:rPr>
  </w:style>
  <w:style w:type="character" w:customStyle="1" w:styleId="ui-provider">
    <w:name w:val="ui-provider"/>
    <w:basedOn w:val="DefaultParagraphFont"/>
    <w:rsid w:val="00BB66A7"/>
  </w:style>
  <w:style w:type="paragraph" w:customStyle="1" w:styleId="H4">
    <w:name w:val="H4"/>
    <w:basedOn w:val="Normal"/>
    <w:uiPriority w:val="99"/>
    <w:rsid w:val="003C2B8F"/>
    <w:pPr>
      <w:widowControl/>
      <w:suppressAutoHyphens/>
      <w:adjustRightInd w:val="0"/>
      <w:spacing w:before="113" w:after="113" w:line="320" w:lineRule="atLeast"/>
      <w:textAlignment w:val="center"/>
    </w:pPr>
    <w:rPr>
      <w:rFonts w:ascii="Gotham Book" w:eastAsiaTheme="minorHAnsi" w:hAnsi="Gotham Book" w:cs="Gotham Book"/>
      <w:b/>
      <w:bCs/>
      <w:color w:val="000014"/>
      <w:sz w:val="23"/>
      <w:szCs w:val="23"/>
    </w:rPr>
  </w:style>
  <w:style w:type="character" w:customStyle="1" w:styleId="Bold">
    <w:name w:val="Bold"/>
    <w:uiPriority w:val="99"/>
    <w:rsid w:val="00E12E4E"/>
    <w:rPr>
      <w:b/>
      <w:bCs/>
    </w:rPr>
  </w:style>
  <w:style w:type="character" w:customStyle="1" w:styleId="Medium">
    <w:name w:val="Medium"/>
    <w:basedOn w:val="Bold"/>
    <w:uiPriority w:val="99"/>
    <w:rsid w:val="00E12E4E"/>
    <w:rPr>
      <w:b w:val="0"/>
      <w:bCs w:val="0"/>
    </w:rPr>
  </w:style>
  <w:style w:type="paragraph" w:customStyle="1" w:styleId="List-Numbers">
    <w:name w:val="List - Numbers"/>
    <w:basedOn w:val="Normal"/>
    <w:uiPriority w:val="99"/>
    <w:rsid w:val="003C2B8F"/>
    <w:pPr>
      <w:widowControl/>
      <w:suppressAutoHyphens/>
      <w:adjustRightInd w:val="0"/>
      <w:spacing w:after="113" w:line="280" w:lineRule="atLeast"/>
      <w:ind w:left="340" w:hanging="227"/>
      <w:textAlignment w:val="center"/>
    </w:pPr>
    <w:rPr>
      <w:rFonts w:ascii="Gotham Book" w:eastAsiaTheme="minorHAnsi" w:hAnsi="Gotham Book" w:cs="Gotham Book"/>
      <w:b/>
      <w:bCs/>
      <w:color w:val="000000"/>
      <w:sz w:val="20"/>
      <w:szCs w:val="20"/>
    </w:rPr>
  </w:style>
  <w:style w:type="paragraph" w:customStyle="1" w:styleId="Ruleabove">
    <w:name w:val="Rule above"/>
    <w:basedOn w:val="H2"/>
    <w:qFormat/>
    <w:rsid w:val="00C57673"/>
    <w:pPr>
      <w:pBdr>
        <w:top w:val="single" w:sz="18" w:space="9" w:color="4FD3A1" w:themeColor="accent1"/>
        <w:bottom w:val="none" w:sz="0" w:space="0" w:color="auto"/>
      </w:pBdr>
    </w:pPr>
    <w:rPr>
      <w:bCs w:val="0"/>
      <w:sz w:val="22"/>
    </w:rPr>
  </w:style>
  <w:style w:type="paragraph" w:customStyle="1" w:styleId="ListNumbercolourblock">
    <w:name w:val="List Number colour block"/>
    <w:basedOn w:val="ListNumber"/>
    <w:qFormat/>
    <w:rsid w:val="00876FA0"/>
    <w:pPr>
      <w:shd w:val="clear" w:color="auto" w:fill="F5F5F5"/>
    </w:pPr>
    <w:rPr>
      <w:b/>
    </w:rPr>
  </w:style>
  <w:style w:type="numbering" w:customStyle="1" w:styleId="CurrentList1">
    <w:name w:val="Current List1"/>
    <w:uiPriority w:val="99"/>
    <w:rsid w:val="007E55D5"/>
    <w:pPr>
      <w:numPr>
        <w:numId w:val="7"/>
      </w:numPr>
    </w:pPr>
  </w:style>
  <w:style w:type="paragraph" w:customStyle="1" w:styleId="Listrestartnumbercolourblock">
    <w:name w:val="List restart number colour block"/>
    <w:basedOn w:val="ListNumbercolourblock"/>
    <w:qFormat/>
    <w:rsid w:val="007E55D5"/>
    <w:pPr>
      <w:numPr>
        <w:numId w:val="9"/>
      </w:numPr>
    </w:pPr>
  </w:style>
  <w:style w:type="numbering" w:customStyle="1" w:styleId="CurrentList2">
    <w:name w:val="Current List2"/>
    <w:uiPriority w:val="99"/>
    <w:rsid w:val="007E55D5"/>
    <w:pPr>
      <w:numPr>
        <w:numId w:val="8"/>
      </w:numPr>
    </w:pPr>
  </w:style>
  <w:style w:type="paragraph" w:customStyle="1" w:styleId="NoParagraphStyle">
    <w:name w:val="[No Paragraph Style]"/>
    <w:rsid w:val="00974319"/>
    <w:pPr>
      <w:autoSpaceDE w:val="0"/>
      <w:autoSpaceDN w:val="0"/>
      <w:adjustRightInd w:val="0"/>
      <w:spacing w:before="0" w:after="0" w:line="288" w:lineRule="auto"/>
      <w:textAlignment w:val="center"/>
    </w:pPr>
    <w:rPr>
      <w:rFonts w:ascii="MinionPro-Regular" w:hAnsi="MinionPro-Regular" w:cs="MinionPro-Regular"/>
      <w:color w:val="000000"/>
      <w:lang w:val="en-US"/>
    </w:rPr>
  </w:style>
  <w:style w:type="paragraph" w:customStyle="1" w:styleId="Heading4date">
    <w:name w:val="Heading 4 date"/>
    <w:basedOn w:val="Heading2"/>
    <w:qFormat/>
    <w:rsid w:val="003B38A1"/>
    <w:pPr>
      <w:spacing w:before="1080"/>
    </w:pPr>
    <w:rPr>
      <w:b w:val="0"/>
      <w:bCs/>
      <w:sz w:val="24"/>
      <w:szCs w:val="24"/>
    </w:rPr>
  </w:style>
  <w:style w:type="paragraph" w:customStyle="1" w:styleId="Intropar">
    <w:name w:val="Intro par"/>
    <w:basedOn w:val="Normal"/>
    <w:next w:val="Normal"/>
    <w:autoRedefine/>
    <w:qFormat/>
    <w:rsid w:val="00A419F6"/>
    <w:pPr>
      <w:pBdr>
        <w:top w:val="single" w:sz="24" w:space="8" w:color="4FD3A1" w:themeColor="accent1"/>
        <w:bottom w:val="single" w:sz="24" w:space="8" w:color="4FD3A1" w:themeColor="accent1"/>
      </w:pBdr>
      <w:spacing w:before="360" w:after="480" w:line="271" w:lineRule="auto"/>
      <w:ind w:right="17"/>
    </w:pPr>
    <w:rPr>
      <w:b/>
      <w:bCs/>
      <w:noProof/>
      <w:color w:val="332B5E" w:themeColor="text2"/>
      <w:sz w:val="26"/>
      <w:szCs w:val="26"/>
    </w:rPr>
  </w:style>
  <w:style w:type="paragraph" w:styleId="NormalWeb">
    <w:name w:val="Normal (Web)"/>
    <w:basedOn w:val="Normal"/>
    <w:uiPriority w:val="99"/>
    <w:semiHidden/>
    <w:unhideWhenUsed/>
    <w:rsid w:val="004465C3"/>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Tablekey">
    <w:name w:val="Table key"/>
    <w:basedOn w:val="Normal"/>
    <w:qFormat/>
    <w:rsid w:val="00BB66A7"/>
    <w:pPr>
      <w:widowControl/>
      <w:suppressAutoHyphens/>
      <w:adjustRightInd w:val="0"/>
      <w:spacing w:after="113" w:line="280" w:lineRule="atLeast"/>
      <w:mirrorIndents/>
      <w:jc w:val="center"/>
      <w:textAlignment w:val="center"/>
    </w:pPr>
    <w:rPr>
      <w:b/>
      <w:bCs/>
      <w:sz w:val="16"/>
      <w:szCs w:val="16"/>
    </w:rPr>
  </w:style>
  <w:style w:type="paragraph" w:customStyle="1" w:styleId="infosheetblock">
    <w:name w:val="infosheet block"/>
    <w:basedOn w:val="Normal"/>
    <w:qFormat/>
    <w:rsid w:val="00490873"/>
    <w:pPr>
      <w:pBdr>
        <w:top w:val="single" w:sz="4" w:space="1" w:color="auto"/>
      </w:pBdr>
    </w:pPr>
    <w:rPr>
      <w:color w:val="FFFFFF" w:themeColor="background1"/>
      <w:lang w:val="mi-NZ"/>
    </w:rPr>
  </w:style>
  <w:style w:type="character" w:styleId="FollowedHyperlink">
    <w:name w:val="FollowedHyperlink"/>
    <w:basedOn w:val="DefaultParagraphFont"/>
    <w:uiPriority w:val="99"/>
    <w:semiHidden/>
    <w:unhideWhenUsed/>
    <w:rsid w:val="00771794"/>
    <w:rPr>
      <w:color w:val="B23F46" w:themeColor="accent5"/>
      <w:u w:val="single"/>
    </w:rPr>
  </w:style>
  <w:style w:type="table" w:customStyle="1" w:styleId="Style1">
    <w:name w:val="Style1"/>
    <w:basedOn w:val="TableNormal"/>
    <w:uiPriority w:val="99"/>
    <w:rsid w:val="007E3514"/>
    <w:pPr>
      <w:spacing w:before="40" w:after="40"/>
    </w:pPr>
    <w:rPr>
      <w:sz w:val="22"/>
    </w:rPr>
    <w:tblPr>
      <w:tblBorders>
        <w:top w:val="single" w:sz="4" w:space="0" w:color="auto"/>
        <w:bottom w:val="single" w:sz="4" w:space="0" w:color="auto"/>
        <w:insideH w:val="single" w:sz="6" w:space="0" w:color="BFBFBF" w:themeColor="background1" w:themeShade="BF"/>
        <w:insideV w:val="single" w:sz="6" w:space="0" w:color="BFBFBF" w:themeColor="background1" w:themeShade="BF"/>
      </w:tblBorders>
    </w:tblPr>
    <w:tblStylePr w:type="firstCol">
      <w:tblPr/>
      <w:tcPr>
        <w:shd w:val="clear" w:color="auto" w:fill="332B5E" w:themeFill="text2"/>
      </w:tcPr>
    </w:tblStylePr>
  </w:style>
  <w:style w:type="character" w:styleId="CommentReference">
    <w:name w:val="annotation reference"/>
    <w:basedOn w:val="DefaultParagraphFont"/>
    <w:uiPriority w:val="99"/>
    <w:semiHidden/>
    <w:unhideWhenUsed/>
    <w:rsid w:val="00B160C3"/>
    <w:rPr>
      <w:sz w:val="16"/>
      <w:szCs w:val="16"/>
    </w:rPr>
  </w:style>
  <w:style w:type="paragraph" w:styleId="CommentText">
    <w:name w:val="annotation text"/>
    <w:basedOn w:val="Normal"/>
    <w:link w:val="CommentTextChar"/>
    <w:uiPriority w:val="99"/>
    <w:unhideWhenUsed/>
    <w:rsid w:val="00B160C3"/>
    <w:pPr>
      <w:spacing w:line="240" w:lineRule="auto"/>
    </w:pPr>
    <w:rPr>
      <w:sz w:val="20"/>
      <w:szCs w:val="20"/>
    </w:rPr>
  </w:style>
  <w:style w:type="character" w:customStyle="1" w:styleId="CommentTextChar">
    <w:name w:val="Comment Text Char"/>
    <w:basedOn w:val="DefaultParagraphFont"/>
    <w:link w:val="CommentText"/>
    <w:uiPriority w:val="99"/>
    <w:rsid w:val="00B160C3"/>
    <w:rPr>
      <w:rFonts w:eastAsia="Arial" w:cs="Arial"/>
      <w:sz w:val="20"/>
      <w:szCs w:val="20"/>
      <w:lang w:val="en-GB"/>
    </w:rPr>
  </w:style>
  <w:style w:type="character" w:styleId="UnresolvedMention">
    <w:name w:val="Unresolved Mention"/>
    <w:basedOn w:val="DefaultParagraphFont"/>
    <w:uiPriority w:val="99"/>
    <w:semiHidden/>
    <w:unhideWhenUsed/>
    <w:rsid w:val="00220AE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A1B76"/>
    <w:rPr>
      <w:b/>
      <w:bCs/>
    </w:rPr>
  </w:style>
  <w:style w:type="character" w:customStyle="1" w:styleId="CommentSubjectChar">
    <w:name w:val="Comment Subject Char"/>
    <w:basedOn w:val="CommentTextChar"/>
    <w:link w:val="CommentSubject"/>
    <w:uiPriority w:val="99"/>
    <w:semiHidden/>
    <w:rsid w:val="00AA1B76"/>
    <w:rPr>
      <w:rFonts w:eastAsia="Arial" w:cs="Arial"/>
      <w:b/>
      <w:bCs/>
      <w:sz w:val="20"/>
      <w:szCs w:val="20"/>
      <w:lang w:val="en-GB"/>
    </w:rPr>
  </w:style>
  <w:style w:type="character" w:styleId="Mention">
    <w:name w:val="Mention"/>
    <w:basedOn w:val="DefaultParagraphFont"/>
    <w:uiPriority w:val="99"/>
    <w:unhideWhenUsed/>
    <w:rsid w:val="002663AA"/>
    <w:rPr>
      <w:color w:val="2B579A"/>
      <w:shd w:val="clear" w:color="auto" w:fill="E1DFDD"/>
    </w:rPr>
  </w:style>
  <w:style w:type="paragraph" w:styleId="Revision">
    <w:name w:val="Revision"/>
    <w:hidden/>
    <w:uiPriority w:val="99"/>
    <w:semiHidden/>
    <w:rsid w:val="00206A77"/>
    <w:pPr>
      <w:spacing w:before="0" w:after="0" w:line="240" w:lineRule="auto"/>
    </w:pPr>
    <w:rPr>
      <w:rFonts w:eastAsia="Arial" w:cs="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3920">
      <w:bodyDiv w:val="1"/>
      <w:marLeft w:val="0"/>
      <w:marRight w:val="0"/>
      <w:marTop w:val="0"/>
      <w:marBottom w:val="0"/>
      <w:divBdr>
        <w:top w:val="none" w:sz="0" w:space="0" w:color="auto"/>
        <w:left w:val="none" w:sz="0" w:space="0" w:color="auto"/>
        <w:bottom w:val="none" w:sz="0" w:space="0" w:color="auto"/>
        <w:right w:val="none" w:sz="0" w:space="0" w:color="auto"/>
      </w:divBdr>
      <w:divsChild>
        <w:div w:id="355498620">
          <w:marLeft w:val="0"/>
          <w:marRight w:val="0"/>
          <w:marTop w:val="0"/>
          <w:marBottom w:val="0"/>
          <w:divBdr>
            <w:top w:val="none" w:sz="0" w:space="0" w:color="auto"/>
            <w:left w:val="none" w:sz="0" w:space="0" w:color="auto"/>
            <w:bottom w:val="none" w:sz="0" w:space="0" w:color="auto"/>
            <w:right w:val="none" w:sz="0" w:space="0" w:color="auto"/>
          </w:divBdr>
        </w:div>
        <w:div w:id="2003778852">
          <w:marLeft w:val="0"/>
          <w:marRight w:val="0"/>
          <w:marTop w:val="0"/>
          <w:marBottom w:val="0"/>
          <w:divBdr>
            <w:top w:val="none" w:sz="0" w:space="0" w:color="auto"/>
            <w:left w:val="none" w:sz="0" w:space="0" w:color="auto"/>
            <w:bottom w:val="none" w:sz="0" w:space="0" w:color="auto"/>
            <w:right w:val="none" w:sz="0" w:space="0" w:color="auto"/>
          </w:divBdr>
        </w:div>
      </w:divsChild>
    </w:div>
    <w:div w:id="59525659">
      <w:bodyDiv w:val="1"/>
      <w:marLeft w:val="0"/>
      <w:marRight w:val="0"/>
      <w:marTop w:val="0"/>
      <w:marBottom w:val="0"/>
      <w:divBdr>
        <w:top w:val="none" w:sz="0" w:space="0" w:color="auto"/>
        <w:left w:val="none" w:sz="0" w:space="0" w:color="auto"/>
        <w:bottom w:val="none" w:sz="0" w:space="0" w:color="auto"/>
        <w:right w:val="none" w:sz="0" w:space="0" w:color="auto"/>
      </w:divBdr>
      <w:divsChild>
        <w:div w:id="743375815">
          <w:marLeft w:val="0"/>
          <w:marRight w:val="0"/>
          <w:marTop w:val="0"/>
          <w:marBottom w:val="0"/>
          <w:divBdr>
            <w:top w:val="none" w:sz="0" w:space="0" w:color="auto"/>
            <w:left w:val="none" w:sz="0" w:space="0" w:color="auto"/>
            <w:bottom w:val="none" w:sz="0" w:space="0" w:color="auto"/>
            <w:right w:val="none" w:sz="0" w:space="0" w:color="auto"/>
          </w:divBdr>
        </w:div>
      </w:divsChild>
    </w:div>
    <w:div w:id="60445495">
      <w:bodyDiv w:val="1"/>
      <w:marLeft w:val="0"/>
      <w:marRight w:val="0"/>
      <w:marTop w:val="0"/>
      <w:marBottom w:val="0"/>
      <w:divBdr>
        <w:top w:val="none" w:sz="0" w:space="0" w:color="auto"/>
        <w:left w:val="none" w:sz="0" w:space="0" w:color="auto"/>
        <w:bottom w:val="none" w:sz="0" w:space="0" w:color="auto"/>
        <w:right w:val="none" w:sz="0" w:space="0" w:color="auto"/>
      </w:divBdr>
      <w:divsChild>
        <w:div w:id="104350511">
          <w:marLeft w:val="0"/>
          <w:marRight w:val="0"/>
          <w:marTop w:val="0"/>
          <w:marBottom w:val="0"/>
          <w:divBdr>
            <w:top w:val="none" w:sz="0" w:space="0" w:color="auto"/>
            <w:left w:val="none" w:sz="0" w:space="0" w:color="auto"/>
            <w:bottom w:val="none" w:sz="0" w:space="0" w:color="auto"/>
            <w:right w:val="none" w:sz="0" w:space="0" w:color="auto"/>
          </w:divBdr>
        </w:div>
      </w:divsChild>
    </w:div>
    <w:div w:id="71195860">
      <w:bodyDiv w:val="1"/>
      <w:marLeft w:val="0"/>
      <w:marRight w:val="0"/>
      <w:marTop w:val="0"/>
      <w:marBottom w:val="0"/>
      <w:divBdr>
        <w:top w:val="none" w:sz="0" w:space="0" w:color="auto"/>
        <w:left w:val="none" w:sz="0" w:space="0" w:color="auto"/>
        <w:bottom w:val="none" w:sz="0" w:space="0" w:color="auto"/>
        <w:right w:val="none" w:sz="0" w:space="0" w:color="auto"/>
      </w:divBdr>
    </w:div>
    <w:div w:id="80293878">
      <w:bodyDiv w:val="1"/>
      <w:marLeft w:val="0"/>
      <w:marRight w:val="0"/>
      <w:marTop w:val="0"/>
      <w:marBottom w:val="0"/>
      <w:divBdr>
        <w:top w:val="none" w:sz="0" w:space="0" w:color="auto"/>
        <w:left w:val="none" w:sz="0" w:space="0" w:color="auto"/>
        <w:bottom w:val="none" w:sz="0" w:space="0" w:color="auto"/>
        <w:right w:val="none" w:sz="0" w:space="0" w:color="auto"/>
      </w:divBdr>
    </w:div>
    <w:div w:id="110052144">
      <w:bodyDiv w:val="1"/>
      <w:marLeft w:val="0"/>
      <w:marRight w:val="0"/>
      <w:marTop w:val="0"/>
      <w:marBottom w:val="0"/>
      <w:divBdr>
        <w:top w:val="none" w:sz="0" w:space="0" w:color="auto"/>
        <w:left w:val="none" w:sz="0" w:space="0" w:color="auto"/>
        <w:bottom w:val="none" w:sz="0" w:space="0" w:color="auto"/>
        <w:right w:val="none" w:sz="0" w:space="0" w:color="auto"/>
      </w:divBdr>
      <w:divsChild>
        <w:div w:id="244191944">
          <w:marLeft w:val="0"/>
          <w:marRight w:val="0"/>
          <w:marTop w:val="0"/>
          <w:marBottom w:val="0"/>
          <w:divBdr>
            <w:top w:val="none" w:sz="0" w:space="0" w:color="auto"/>
            <w:left w:val="none" w:sz="0" w:space="0" w:color="auto"/>
            <w:bottom w:val="none" w:sz="0" w:space="0" w:color="auto"/>
            <w:right w:val="none" w:sz="0" w:space="0" w:color="auto"/>
          </w:divBdr>
        </w:div>
        <w:div w:id="314841051">
          <w:marLeft w:val="0"/>
          <w:marRight w:val="0"/>
          <w:marTop w:val="0"/>
          <w:marBottom w:val="0"/>
          <w:divBdr>
            <w:top w:val="none" w:sz="0" w:space="0" w:color="auto"/>
            <w:left w:val="none" w:sz="0" w:space="0" w:color="auto"/>
            <w:bottom w:val="none" w:sz="0" w:space="0" w:color="auto"/>
            <w:right w:val="none" w:sz="0" w:space="0" w:color="auto"/>
          </w:divBdr>
        </w:div>
        <w:div w:id="557589691">
          <w:marLeft w:val="0"/>
          <w:marRight w:val="0"/>
          <w:marTop w:val="0"/>
          <w:marBottom w:val="0"/>
          <w:divBdr>
            <w:top w:val="none" w:sz="0" w:space="0" w:color="auto"/>
            <w:left w:val="none" w:sz="0" w:space="0" w:color="auto"/>
            <w:bottom w:val="none" w:sz="0" w:space="0" w:color="auto"/>
            <w:right w:val="none" w:sz="0" w:space="0" w:color="auto"/>
          </w:divBdr>
        </w:div>
        <w:div w:id="606037438">
          <w:marLeft w:val="0"/>
          <w:marRight w:val="0"/>
          <w:marTop w:val="0"/>
          <w:marBottom w:val="0"/>
          <w:divBdr>
            <w:top w:val="none" w:sz="0" w:space="0" w:color="auto"/>
            <w:left w:val="none" w:sz="0" w:space="0" w:color="auto"/>
            <w:bottom w:val="none" w:sz="0" w:space="0" w:color="auto"/>
            <w:right w:val="none" w:sz="0" w:space="0" w:color="auto"/>
          </w:divBdr>
        </w:div>
        <w:div w:id="927690056">
          <w:marLeft w:val="0"/>
          <w:marRight w:val="0"/>
          <w:marTop w:val="0"/>
          <w:marBottom w:val="0"/>
          <w:divBdr>
            <w:top w:val="none" w:sz="0" w:space="0" w:color="auto"/>
            <w:left w:val="none" w:sz="0" w:space="0" w:color="auto"/>
            <w:bottom w:val="none" w:sz="0" w:space="0" w:color="auto"/>
            <w:right w:val="none" w:sz="0" w:space="0" w:color="auto"/>
          </w:divBdr>
        </w:div>
        <w:div w:id="1287851186">
          <w:marLeft w:val="0"/>
          <w:marRight w:val="0"/>
          <w:marTop w:val="0"/>
          <w:marBottom w:val="0"/>
          <w:divBdr>
            <w:top w:val="none" w:sz="0" w:space="0" w:color="auto"/>
            <w:left w:val="none" w:sz="0" w:space="0" w:color="auto"/>
            <w:bottom w:val="none" w:sz="0" w:space="0" w:color="auto"/>
            <w:right w:val="none" w:sz="0" w:space="0" w:color="auto"/>
          </w:divBdr>
        </w:div>
        <w:div w:id="1364015917">
          <w:marLeft w:val="0"/>
          <w:marRight w:val="0"/>
          <w:marTop w:val="0"/>
          <w:marBottom w:val="0"/>
          <w:divBdr>
            <w:top w:val="none" w:sz="0" w:space="0" w:color="auto"/>
            <w:left w:val="none" w:sz="0" w:space="0" w:color="auto"/>
            <w:bottom w:val="none" w:sz="0" w:space="0" w:color="auto"/>
            <w:right w:val="none" w:sz="0" w:space="0" w:color="auto"/>
          </w:divBdr>
        </w:div>
        <w:div w:id="1385255268">
          <w:marLeft w:val="0"/>
          <w:marRight w:val="0"/>
          <w:marTop w:val="0"/>
          <w:marBottom w:val="0"/>
          <w:divBdr>
            <w:top w:val="none" w:sz="0" w:space="0" w:color="auto"/>
            <w:left w:val="none" w:sz="0" w:space="0" w:color="auto"/>
            <w:bottom w:val="none" w:sz="0" w:space="0" w:color="auto"/>
            <w:right w:val="none" w:sz="0" w:space="0" w:color="auto"/>
          </w:divBdr>
        </w:div>
        <w:div w:id="2052067560">
          <w:marLeft w:val="0"/>
          <w:marRight w:val="0"/>
          <w:marTop w:val="0"/>
          <w:marBottom w:val="0"/>
          <w:divBdr>
            <w:top w:val="none" w:sz="0" w:space="0" w:color="auto"/>
            <w:left w:val="none" w:sz="0" w:space="0" w:color="auto"/>
            <w:bottom w:val="none" w:sz="0" w:space="0" w:color="auto"/>
            <w:right w:val="none" w:sz="0" w:space="0" w:color="auto"/>
          </w:divBdr>
        </w:div>
      </w:divsChild>
    </w:div>
    <w:div w:id="121316114">
      <w:bodyDiv w:val="1"/>
      <w:marLeft w:val="0"/>
      <w:marRight w:val="0"/>
      <w:marTop w:val="0"/>
      <w:marBottom w:val="0"/>
      <w:divBdr>
        <w:top w:val="none" w:sz="0" w:space="0" w:color="auto"/>
        <w:left w:val="none" w:sz="0" w:space="0" w:color="auto"/>
        <w:bottom w:val="none" w:sz="0" w:space="0" w:color="auto"/>
        <w:right w:val="none" w:sz="0" w:space="0" w:color="auto"/>
      </w:divBdr>
    </w:div>
    <w:div w:id="173347265">
      <w:bodyDiv w:val="1"/>
      <w:marLeft w:val="0"/>
      <w:marRight w:val="0"/>
      <w:marTop w:val="0"/>
      <w:marBottom w:val="0"/>
      <w:divBdr>
        <w:top w:val="none" w:sz="0" w:space="0" w:color="auto"/>
        <w:left w:val="none" w:sz="0" w:space="0" w:color="auto"/>
        <w:bottom w:val="none" w:sz="0" w:space="0" w:color="auto"/>
        <w:right w:val="none" w:sz="0" w:space="0" w:color="auto"/>
      </w:divBdr>
      <w:divsChild>
        <w:div w:id="1834949784">
          <w:marLeft w:val="0"/>
          <w:marRight w:val="0"/>
          <w:marTop w:val="0"/>
          <w:marBottom w:val="0"/>
          <w:divBdr>
            <w:top w:val="none" w:sz="0" w:space="0" w:color="auto"/>
            <w:left w:val="none" w:sz="0" w:space="0" w:color="auto"/>
            <w:bottom w:val="none" w:sz="0" w:space="0" w:color="auto"/>
            <w:right w:val="none" w:sz="0" w:space="0" w:color="auto"/>
          </w:divBdr>
        </w:div>
      </w:divsChild>
    </w:div>
    <w:div w:id="182325719">
      <w:bodyDiv w:val="1"/>
      <w:marLeft w:val="0"/>
      <w:marRight w:val="0"/>
      <w:marTop w:val="0"/>
      <w:marBottom w:val="0"/>
      <w:divBdr>
        <w:top w:val="none" w:sz="0" w:space="0" w:color="auto"/>
        <w:left w:val="none" w:sz="0" w:space="0" w:color="auto"/>
        <w:bottom w:val="none" w:sz="0" w:space="0" w:color="auto"/>
        <w:right w:val="none" w:sz="0" w:space="0" w:color="auto"/>
      </w:divBdr>
      <w:divsChild>
        <w:div w:id="332218606">
          <w:marLeft w:val="0"/>
          <w:marRight w:val="0"/>
          <w:marTop w:val="0"/>
          <w:marBottom w:val="0"/>
          <w:divBdr>
            <w:top w:val="none" w:sz="0" w:space="0" w:color="auto"/>
            <w:left w:val="none" w:sz="0" w:space="0" w:color="auto"/>
            <w:bottom w:val="none" w:sz="0" w:space="0" w:color="auto"/>
            <w:right w:val="none" w:sz="0" w:space="0" w:color="auto"/>
          </w:divBdr>
        </w:div>
      </w:divsChild>
    </w:div>
    <w:div w:id="196550722">
      <w:bodyDiv w:val="1"/>
      <w:marLeft w:val="0"/>
      <w:marRight w:val="0"/>
      <w:marTop w:val="0"/>
      <w:marBottom w:val="0"/>
      <w:divBdr>
        <w:top w:val="none" w:sz="0" w:space="0" w:color="auto"/>
        <w:left w:val="none" w:sz="0" w:space="0" w:color="auto"/>
        <w:bottom w:val="none" w:sz="0" w:space="0" w:color="auto"/>
        <w:right w:val="none" w:sz="0" w:space="0" w:color="auto"/>
      </w:divBdr>
      <w:divsChild>
        <w:div w:id="1803425580">
          <w:marLeft w:val="0"/>
          <w:marRight w:val="0"/>
          <w:marTop w:val="0"/>
          <w:marBottom w:val="0"/>
          <w:divBdr>
            <w:top w:val="none" w:sz="0" w:space="0" w:color="auto"/>
            <w:left w:val="none" w:sz="0" w:space="0" w:color="auto"/>
            <w:bottom w:val="none" w:sz="0" w:space="0" w:color="auto"/>
            <w:right w:val="none" w:sz="0" w:space="0" w:color="auto"/>
          </w:divBdr>
        </w:div>
      </w:divsChild>
    </w:div>
    <w:div w:id="211423921">
      <w:bodyDiv w:val="1"/>
      <w:marLeft w:val="0"/>
      <w:marRight w:val="0"/>
      <w:marTop w:val="0"/>
      <w:marBottom w:val="0"/>
      <w:divBdr>
        <w:top w:val="none" w:sz="0" w:space="0" w:color="auto"/>
        <w:left w:val="none" w:sz="0" w:space="0" w:color="auto"/>
        <w:bottom w:val="none" w:sz="0" w:space="0" w:color="auto"/>
        <w:right w:val="none" w:sz="0" w:space="0" w:color="auto"/>
      </w:divBdr>
      <w:divsChild>
        <w:div w:id="781530066">
          <w:marLeft w:val="0"/>
          <w:marRight w:val="0"/>
          <w:marTop w:val="0"/>
          <w:marBottom w:val="0"/>
          <w:divBdr>
            <w:top w:val="none" w:sz="0" w:space="0" w:color="auto"/>
            <w:left w:val="none" w:sz="0" w:space="0" w:color="auto"/>
            <w:bottom w:val="none" w:sz="0" w:space="0" w:color="auto"/>
            <w:right w:val="none" w:sz="0" w:space="0" w:color="auto"/>
          </w:divBdr>
        </w:div>
      </w:divsChild>
    </w:div>
    <w:div w:id="217325397">
      <w:bodyDiv w:val="1"/>
      <w:marLeft w:val="0"/>
      <w:marRight w:val="0"/>
      <w:marTop w:val="0"/>
      <w:marBottom w:val="0"/>
      <w:divBdr>
        <w:top w:val="none" w:sz="0" w:space="0" w:color="auto"/>
        <w:left w:val="none" w:sz="0" w:space="0" w:color="auto"/>
        <w:bottom w:val="none" w:sz="0" w:space="0" w:color="auto"/>
        <w:right w:val="none" w:sz="0" w:space="0" w:color="auto"/>
      </w:divBdr>
      <w:divsChild>
        <w:div w:id="34739842">
          <w:marLeft w:val="0"/>
          <w:marRight w:val="0"/>
          <w:marTop w:val="0"/>
          <w:marBottom w:val="0"/>
          <w:divBdr>
            <w:top w:val="none" w:sz="0" w:space="0" w:color="auto"/>
            <w:left w:val="none" w:sz="0" w:space="0" w:color="auto"/>
            <w:bottom w:val="none" w:sz="0" w:space="0" w:color="auto"/>
            <w:right w:val="none" w:sz="0" w:space="0" w:color="auto"/>
          </w:divBdr>
        </w:div>
      </w:divsChild>
    </w:div>
    <w:div w:id="218367158">
      <w:bodyDiv w:val="1"/>
      <w:marLeft w:val="0"/>
      <w:marRight w:val="0"/>
      <w:marTop w:val="0"/>
      <w:marBottom w:val="0"/>
      <w:divBdr>
        <w:top w:val="none" w:sz="0" w:space="0" w:color="auto"/>
        <w:left w:val="none" w:sz="0" w:space="0" w:color="auto"/>
        <w:bottom w:val="none" w:sz="0" w:space="0" w:color="auto"/>
        <w:right w:val="none" w:sz="0" w:space="0" w:color="auto"/>
      </w:divBdr>
      <w:divsChild>
        <w:div w:id="532883839">
          <w:marLeft w:val="0"/>
          <w:marRight w:val="0"/>
          <w:marTop w:val="0"/>
          <w:marBottom w:val="0"/>
          <w:divBdr>
            <w:top w:val="none" w:sz="0" w:space="0" w:color="auto"/>
            <w:left w:val="none" w:sz="0" w:space="0" w:color="auto"/>
            <w:bottom w:val="none" w:sz="0" w:space="0" w:color="auto"/>
            <w:right w:val="none" w:sz="0" w:space="0" w:color="auto"/>
          </w:divBdr>
        </w:div>
      </w:divsChild>
    </w:div>
    <w:div w:id="222837565">
      <w:bodyDiv w:val="1"/>
      <w:marLeft w:val="0"/>
      <w:marRight w:val="0"/>
      <w:marTop w:val="0"/>
      <w:marBottom w:val="0"/>
      <w:divBdr>
        <w:top w:val="none" w:sz="0" w:space="0" w:color="auto"/>
        <w:left w:val="none" w:sz="0" w:space="0" w:color="auto"/>
        <w:bottom w:val="none" w:sz="0" w:space="0" w:color="auto"/>
        <w:right w:val="none" w:sz="0" w:space="0" w:color="auto"/>
      </w:divBdr>
      <w:divsChild>
        <w:div w:id="197008309">
          <w:marLeft w:val="0"/>
          <w:marRight w:val="0"/>
          <w:marTop w:val="0"/>
          <w:marBottom w:val="0"/>
          <w:divBdr>
            <w:top w:val="none" w:sz="0" w:space="0" w:color="auto"/>
            <w:left w:val="none" w:sz="0" w:space="0" w:color="auto"/>
            <w:bottom w:val="none" w:sz="0" w:space="0" w:color="auto"/>
            <w:right w:val="none" w:sz="0" w:space="0" w:color="auto"/>
          </w:divBdr>
        </w:div>
      </w:divsChild>
    </w:div>
    <w:div w:id="236791460">
      <w:bodyDiv w:val="1"/>
      <w:marLeft w:val="0"/>
      <w:marRight w:val="0"/>
      <w:marTop w:val="0"/>
      <w:marBottom w:val="0"/>
      <w:divBdr>
        <w:top w:val="none" w:sz="0" w:space="0" w:color="auto"/>
        <w:left w:val="none" w:sz="0" w:space="0" w:color="auto"/>
        <w:bottom w:val="none" w:sz="0" w:space="0" w:color="auto"/>
        <w:right w:val="none" w:sz="0" w:space="0" w:color="auto"/>
      </w:divBdr>
      <w:divsChild>
        <w:div w:id="1178085306">
          <w:marLeft w:val="0"/>
          <w:marRight w:val="0"/>
          <w:marTop w:val="0"/>
          <w:marBottom w:val="0"/>
          <w:divBdr>
            <w:top w:val="none" w:sz="0" w:space="0" w:color="auto"/>
            <w:left w:val="none" w:sz="0" w:space="0" w:color="auto"/>
            <w:bottom w:val="none" w:sz="0" w:space="0" w:color="auto"/>
            <w:right w:val="none" w:sz="0" w:space="0" w:color="auto"/>
          </w:divBdr>
        </w:div>
      </w:divsChild>
    </w:div>
    <w:div w:id="237983420">
      <w:bodyDiv w:val="1"/>
      <w:marLeft w:val="0"/>
      <w:marRight w:val="0"/>
      <w:marTop w:val="0"/>
      <w:marBottom w:val="0"/>
      <w:divBdr>
        <w:top w:val="none" w:sz="0" w:space="0" w:color="auto"/>
        <w:left w:val="none" w:sz="0" w:space="0" w:color="auto"/>
        <w:bottom w:val="none" w:sz="0" w:space="0" w:color="auto"/>
        <w:right w:val="none" w:sz="0" w:space="0" w:color="auto"/>
      </w:divBdr>
      <w:divsChild>
        <w:div w:id="302588907">
          <w:marLeft w:val="0"/>
          <w:marRight w:val="0"/>
          <w:marTop w:val="0"/>
          <w:marBottom w:val="0"/>
          <w:divBdr>
            <w:top w:val="none" w:sz="0" w:space="0" w:color="auto"/>
            <w:left w:val="none" w:sz="0" w:space="0" w:color="auto"/>
            <w:bottom w:val="none" w:sz="0" w:space="0" w:color="auto"/>
            <w:right w:val="none" w:sz="0" w:space="0" w:color="auto"/>
          </w:divBdr>
        </w:div>
      </w:divsChild>
    </w:div>
    <w:div w:id="258490595">
      <w:bodyDiv w:val="1"/>
      <w:marLeft w:val="0"/>
      <w:marRight w:val="0"/>
      <w:marTop w:val="0"/>
      <w:marBottom w:val="0"/>
      <w:divBdr>
        <w:top w:val="none" w:sz="0" w:space="0" w:color="auto"/>
        <w:left w:val="none" w:sz="0" w:space="0" w:color="auto"/>
        <w:bottom w:val="none" w:sz="0" w:space="0" w:color="auto"/>
        <w:right w:val="none" w:sz="0" w:space="0" w:color="auto"/>
      </w:divBdr>
      <w:divsChild>
        <w:div w:id="67923519">
          <w:marLeft w:val="0"/>
          <w:marRight w:val="0"/>
          <w:marTop w:val="0"/>
          <w:marBottom w:val="0"/>
          <w:divBdr>
            <w:top w:val="none" w:sz="0" w:space="0" w:color="auto"/>
            <w:left w:val="none" w:sz="0" w:space="0" w:color="auto"/>
            <w:bottom w:val="none" w:sz="0" w:space="0" w:color="auto"/>
            <w:right w:val="none" w:sz="0" w:space="0" w:color="auto"/>
          </w:divBdr>
        </w:div>
      </w:divsChild>
    </w:div>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264003135">
      <w:bodyDiv w:val="1"/>
      <w:marLeft w:val="0"/>
      <w:marRight w:val="0"/>
      <w:marTop w:val="0"/>
      <w:marBottom w:val="0"/>
      <w:divBdr>
        <w:top w:val="none" w:sz="0" w:space="0" w:color="auto"/>
        <w:left w:val="none" w:sz="0" w:space="0" w:color="auto"/>
        <w:bottom w:val="none" w:sz="0" w:space="0" w:color="auto"/>
        <w:right w:val="none" w:sz="0" w:space="0" w:color="auto"/>
      </w:divBdr>
      <w:divsChild>
        <w:div w:id="668605022">
          <w:marLeft w:val="0"/>
          <w:marRight w:val="0"/>
          <w:marTop w:val="0"/>
          <w:marBottom w:val="0"/>
          <w:divBdr>
            <w:top w:val="none" w:sz="0" w:space="0" w:color="auto"/>
            <w:left w:val="none" w:sz="0" w:space="0" w:color="auto"/>
            <w:bottom w:val="none" w:sz="0" w:space="0" w:color="auto"/>
            <w:right w:val="none" w:sz="0" w:space="0" w:color="auto"/>
          </w:divBdr>
        </w:div>
      </w:divsChild>
    </w:div>
    <w:div w:id="270937614">
      <w:bodyDiv w:val="1"/>
      <w:marLeft w:val="0"/>
      <w:marRight w:val="0"/>
      <w:marTop w:val="0"/>
      <w:marBottom w:val="0"/>
      <w:divBdr>
        <w:top w:val="none" w:sz="0" w:space="0" w:color="auto"/>
        <w:left w:val="none" w:sz="0" w:space="0" w:color="auto"/>
        <w:bottom w:val="none" w:sz="0" w:space="0" w:color="auto"/>
        <w:right w:val="none" w:sz="0" w:space="0" w:color="auto"/>
      </w:divBdr>
      <w:divsChild>
        <w:div w:id="284116103">
          <w:marLeft w:val="0"/>
          <w:marRight w:val="0"/>
          <w:marTop w:val="0"/>
          <w:marBottom w:val="0"/>
          <w:divBdr>
            <w:top w:val="none" w:sz="0" w:space="0" w:color="auto"/>
            <w:left w:val="none" w:sz="0" w:space="0" w:color="auto"/>
            <w:bottom w:val="none" w:sz="0" w:space="0" w:color="auto"/>
            <w:right w:val="none" w:sz="0" w:space="0" w:color="auto"/>
          </w:divBdr>
        </w:div>
      </w:divsChild>
    </w:div>
    <w:div w:id="271671507">
      <w:bodyDiv w:val="1"/>
      <w:marLeft w:val="0"/>
      <w:marRight w:val="0"/>
      <w:marTop w:val="0"/>
      <w:marBottom w:val="0"/>
      <w:divBdr>
        <w:top w:val="none" w:sz="0" w:space="0" w:color="auto"/>
        <w:left w:val="none" w:sz="0" w:space="0" w:color="auto"/>
        <w:bottom w:val="none" w:sz="0" w:space="0" w:color="auto"/>
        <w:right w:val="none" w:sz="0" w:space="0" w:color="auto"/>
      </w:divBdr>
    </w:div>
    <w:div w:id="275480139">
      <w:bodyDiv w:val="1"/>
      <w:marLeft w:val="0"/>
      <w:marRight w:val="0"/>
      <w:marTop w:val="0"/>
      <w:marBottom w:val="0"/>
      <w:divBdr>
        <w:top w:val="none" w:sz="0" w:space="0" w:color="auto"/>
        <w:left w:val="none" w:sz="0" w:space="0" w:color="auto"/>
        <w:bottom w:val="none" w:sz="0" w:space="0" w:color="auto"/>
        <w:right w:val="none" w:sz="0" w:space="0" w:color="auto"/>
      </w:divBdr>
    </w:div>
    <w:div w:id="331301763">
      <w:bodyDiv w:val="1"/>
      <w:marLeft w:val="0"/>
      <w:marRight w:val="0"/>
      <w:marTop w:val="0"/>
      <w:marBottom w:val="0"/>
      <w:divBdr>
        <w:top w:val="none" w:sz="0" w:space="0" w:color="auto"/>
        <w:left w:val="none" w:sz="0" w:space="0" w:color="auto"/>
        <w:bottom w:val="none" w:sz="0" w:space="0" w:color="auto"/>
        <w:right w:val="none" w:sz="0" w:space="0" w:color="auto"/>
      </w:divBdr>
      <w:divsChild>
        <w:div w:id="1463227886">
          <w:marLeft w:val="0"/>
          <w:marRight w:val="0"/>
          <w:marTop w:val="0"/>
          <w:marBottom w:val="0"/>
          <w:divBdr>
            <w:top w:val="none" w:sz="0" w:space="0" w:color="auto"/>
            <w:left w:val="none" w:sz="0" w:space="0" w:color="auto"/>
            <w:bottom w:val="none" w:sz="0" w:space="0" w:color="auto"/>
            <w:right w:val="none" w:sz="0" w:space="0" w:color="auto"/>
          </w:divBdr>
        </w:div>
        <w:div w:id="1754622537">
          <w:marLeft w:val="0"/>
          <w:marRight w:val="0"/>
          <w:marTop w:val="0"/>
          <w:marBottom w:val="0"/>
          <w:divBdr>
            <w:top w:val="none" w:sz="0" w:space="0" w:color="auto"/>
            <w:left w:val="none" w:sz="0" w:space="0" w:color="auto"/>
            <w:bottom w:val="none" w:sz="0" w:space="0" w:color="auto"/>
            <w:right w:val="none" w:sz="0" w:space="0" w:color="auto"/>
          </w:divBdr>
        </w:div>
      </w:divsChild>
    </w:div>
    <w:div w:id="334577834">
      <w:bodyDiv w:val="1"/>
      <w:marLeft w:val="0"/>
      <w:marRight w:val="0"/>
      <w:marTop w:val="0"/>
      <w:marBottom w:val="0"/>
      <w:divBdr>
        <w:top w:val="none" w:sz="0" w:space="0" w:color="auto"/>
        <w:left w:val="none" w:sz="0" w:space="0" w:color="auto"/>
        <w:bottom w:val="none" w:sz="0" w:space="0" w:color="auto"/>
        <w:right w:val="none" w:sz="0" w:space="0" w:color="auto"/>
      </w:divBdr>
    </w:div>
    <w:div w:id="338241465">
      <w:bodyDiv w:val="1"/>
      <w:marLeft w:val="0"/>
      <w:marRight w:val="0"/>
      <w:marTop w:val="0"/>
      <w:marBottom w:val="0"/>
      <w:divBdr>
        <w:top w:val="none" w:sz="0" w:space="0" w:color="auto"/>
        <w:left w:val="none" w:sz="0" w:space="0" w:color="auto"/>
        <w:bottom w:val="none" w:sz="0" w:space="0" w:color="auto"/>
        <w:right w:val="none" w:sz="0" w:space="0" w:color="auto"/>
      </w:divBdr>
      <w:divsChild>
        <w:div w:id="2100178677">
          <w:marLeft w:val="0"/>
          <w:marRight w:val="0"/>
          <w:marTop w:val="0"/>
          <w:marBottom w:val="0"/>
          <w:divBdr>
            <w:top w:val="none" w:sz="0" w:space="0" w:color="auto"/>
            <w:left w:val="none" w:sz="0" w:space="0" w:color="auto"/>
            <w:bottom w:val="none" w:sz="0" w:space="0" w:color="auto"/>
            <w:right w:val="none" w:sz="0" w:space="0" w:color="auto"/>
          </w:divBdr>
        </w:div>
      </w:divsChild>
    </w:div>
    <w:div w:id="349452223">
      <w:bodyDiv w:val="1"/>
      <w:marLeft w:val="0"/>
      <w:marRight w:val="0"/>
      <w:marTop w:val="0"/>
      <w:marBottom w:val="0"/>
      <w:divBdr>
        <w:top w:val="none" w:sz="0" w:space="0" w:color="auto"/>
        <w:left w:val="none" w:sz="0" w:space="0" w:color="auto"/>
        <w:bottom w:val="none" w:sz="0" w:space="0" w:color="auto"/>
        <w:right w:val="none" w:sz="0" w:space="0" w:color="auto"/>
      </w:divBdr>
      <w:divsChild>
        <w:div w:id="1240940275">
          <w:marLeft w:val="0"/>
          <w:marRight w:val="0"/>
          <w:marTop w:val="0"/>
          <w:marBottom w:val="0"/>
          <w:divBdr>
            <w:top w:val="none" w:sz="0" w:space="0" w:color="auto"/>
            <w:left w:val="none" w:sz="0" w:space="0" w:color="auto"/>
            <w:bottom w:val="none" w:sz="0" w:space="0" w:color="auto"/>
            <w:right w:val="none" w:sz="0" w:space="0" w:color="auto"/>
          </w:divBdr>
        </w:div>
      </w:divsChild>
    </w:div>
    <w:div w:id="360785280">
      <w:bodyDiv w:val="1"/>
      <w:marLeft w:val="0"/>
      <w:marRight w:val="0"/>
      <w:marTop w:val="0"/>
      <w:marBottom w:val="0"/>
      <w:divBdr>
        <w:top w:val="none" w:sz="0" w:space="0" w:color="auto"/>
        <w:left w:val="none" w:sz="0" w:space="0" w:color="auto"/>
        <w:bottom w:val="none" w:sz="0" w:space="0" w:color="auto"/>
        <w:right w:val="none" w:sz="0" w:space="0" w:color="auto"/>
      </w:divBdr>
      <w:divsChild>
        <w:div w:id="632977303">
          <w:marLeft w:val="0"/>
          <w:marRight w:val="0"/>
          <w:marTop w:val="0"/>
          <w:marBottom w:val="0"/>
          <w:divBdr>
            <w:top w:val="none" w:sz="0" w:space="0" w:color="auto"/>
            <w:left w:val="none" w:sz="0" w:space="0" w:color="auto"/>
            <w:bottom w:val="none" w:sz="0" w:space="0" w:color="auto"/>
            <w:right w:val="none" w:sz="0" w:space="0" w:color="auto"/>
          </w:divBdr>
        </w:div>
      </w:divsChild>
    </w:div>
    <w:div w:id="362293130">
      <w:bodyDiv w:val="1"/>
      <w:marLeft w:val="0"/>
      <w:marRight w:val="0"/>
      <w:marTop w:val="0"/>
      <w:marBottom w:val="0"/>
      <w:divBdr>
        <w:top w:val="none" w:sz="0" w:space="0" w:color="auto"/>
        <w:left w:val="none" w:sz="0" w:space="0" w:color="auto"/>
        <w:bottom w:val="none" w:sz="0" w:space="0" w:color="auto"/>
        <w:right w:val="none" w:sz="0" w:space="0" w:color="auto"/>
      </w:divBdr>
    </w:div>
    <w:div w:id="363790687">
      <w:bodyDiv w:val="1"/>
      <w:marLeft w:val="0"/>
      <w:marRight w:val="0"/>
      <w:marTop w:val="0"/>
      <w:marBottom w:val="0"/>
      <w:divBdr>
        <w:top w:val="none" w:sz="0" w:space="0" w:color="auto"/>
        <w:left w:val="none" w:sz="0" w:space="0" w:color="auto"/>
        <w:bottom w:val="none" w:sz="0" w:space="0" w:color="auto"/>
        <w:right w:val="none" w:sz="0" w:space="0" w:color="auto"/>
      </w:divBdr>
      <w:divsChild>
        <w:div w:id="1109932333">
          <w:marLeft w:val="0"/>
          <w:marRight w:val="0"/>
          <w:marTop w:val="0"/>
          <w:marBottom w:val="0"/>
          <w:divBdr>
            <w:top w:val="none" w:sz="0" w:space="0" w:color="auto"/>
            <w:left w:val="none" w:sz="0" w:space="0" w:color="auto"/>
            <w:bottom w:val="none" w:sz="0" w:space="0" w:color="auto"/>
            <w:right w:val="none" w:sz="0" w:space="0" w:color="auto"/>
          </w:divBdr>
        </w:div>
      </w:divsChild>
    </w:div>
    <w:div w:id="366420021">
      <w:bodyDiv w:val="1"/>
      <w:marLeft w:val="0"/>
      <w:marRight w:val="0"/>
      <w:marTop w:val="0"/>
      <w:marBottom w:val="0"/>
      <w:divBdr>
        <w:top w:val="none" w:sz="0" w:space="0" w:color="auto"/>
        <w:left w:val="none" w:sz="0" w:space="0" w:color="auto"/>
        <w:bottom w:val="none" w:sz="0" w:space="0" w:color="auto"/>
        <w:right w:val="none" w:sz="0" w:space="0" w:color="auto"/>
      </w:divBdr>
      <w:divsChild>
        <w:div w:id="12270640">
          <w:marLeft w:val="0"/>
          <w:marRight w:val="0"/>
          <w:marTop w:val="0"/>
          <w:marBottom w:val="0"/>
          <w:divBdr>
            <w:top w:val="none" w:sz="0" w:space="0" w:color="auto"/>
            <w:left w:val="none" w:sz="0" w:space="0" w:color="auto"/>
            <w:bottom w:val="none" w:sz="0" w:space="0" w:color="auto"/>
            <w:right w:val="none" w:sz="0" w:space="0" w:color="auto"/>
          </w:divBdr>
        </w:div>
        <w:div w:id="592906360">
          <w:marLeft w:val="0"/>
          <w:marRight w:val="0"/>
          <w:marTop w:val="0"/>
          <w:marBottom w:val="0"/>
          <w:divBdr>
            <w:top w:val="none" w:sz="0" w:space="0" w:color="auto"/>
            <w:left w:val="none" w:sz="0" w:space="0" w:color="auto"/>
            <w:bottom w:val="none" w:sz="0" w:space="0" w:color="auto"/>
            <w:right w:val="none" w:sz="0" w:space="0" w:color="auto"/>
          </w:divBdr>
        </w:div>
        <w:div w:id="674457792">
          <w:marLeft w:val="0"/>
          <w:marRight w:val="0"/>
          <w:marTop w:val="0"/>
          <w:marBottom w:val="0"/>
          <w:divBdr>
            <w:top w:val="none" w:sz="0" w:space="0" w:color="auto"/>
            <w:left w:val="none" w:sz="0" w:space="0" w:color="auto"/>
            <w:bottom w:val="none" w:sz="0" w:space="0" w:color="auto"/>
            <w:right w:val="none" w:sz="0" w:space="0" w:color="auto"/>
          </w:divBdr>
        </w:div>
        <w:div w:id="870413236">
          <w:marLeft w:val="0"/>
          <w:marRight w:val="0"/>
          <w:marTop w:val="0"/>
          <w:marBottom w:val="0"/>
          <w:divBdr>
            <w:top w:val="none" w:sz="0" w:space="0" w:color="auto"/>
            <w:left w:val="none" w:sz="0" w:space="0" w:color="auto"/>
            <w:bottom w:val="none" w:sz="0" w:space="0" w:color="auto"/>
            <w:right w:val="none" w:sz="0" w:space="0" w:color="auto"/>
          </w:divBdr>
        </w:div>
        <w:div w:id="1099982858">
          <w:marLeft w:val="0"/>
          <w:marRight w:val="0"/>
          <w:marTop w:val="0"/>
          <w:marBottom w:val="0"/>
          <w:divBdr>
            <w:top w:val="none" w:sz="0" w:space="0" w:color="auto"/>
            <w:left w:val="none" w:sz="0" w:space="0" w:color="auto"/>
            <w:bottom w:val="none" w:sz="0" w:space="0" w:color="auto"/>
            <w:right w:val="none" w:sz="0" w:space="0" w:color="auto"/>
          </w:divBdr>
        </w:div>
        <w:div w:id="1514149794">
          <w:marLeft w:val="0"/>
          <w:marRight w:val="0"/>
          <w:marTop w:val="0"/>
          <w:marBottom w:val="0"/>
          <w:divBdr>
            <w:top w:val="none" w:sz="0" w:space="0" w:color="auto"/>
            <w:left w:val="none" w:sz="0" w:space="0" w:color="auto"/>
            <w:bottom w:val="none" w:sz="0" w:space="0" w:color="auto"/>
            <w:right w:val="none" w:sz="0" w:space="0" w:color="auto"/>
          </w:divBdr>
        </w:div>
        <w:div w:id="1538471364">
          <w:marLeft w:val="0"/>
          <w:marRight w:val="0"/>
          <w:marTop w:val="0"/>
          <w:marBottom w:val="0"/>
          <w:divBdr>
            <w:top w:val="none" w:sz="0" w:space="0" w:color="auto"/>
            <w:left w:val="none" w:sz="0" w:space="0" w:color="auto"/>
            <w:bottom w:val="none" w:sz="0" w:space="0" w:color="auto"/>
            <w:right w:val="none" w:sz="0" w:space="0" w:color="auto"/>
          </w:divBdr>
        </w:div>
        <w:div w:id="1864897006">
          <w:marLeft w:val="0"/>
          <w:marRight w:val="0"/>
          <w:marTop w:val="0"/>
          <w:marBottom w:val="0"/>
          <w:divBdr>
            <w:top w:val="none" w:sz="0" w:space="0" w:color="auto"/>
            <w:left w:val="none" w:sz="0" w:space="0" w:color="auto"/>
            <w:bottom w:val="none" w:sz="0" w:space="0" w:color="auto"/>
            <w:right w:val="none" w:sz="0" w:space="0" w:color="auto"/>
          </w:divBdr>
        </w:div>
        <w:div w:id="1937013265">
          <w:marLeft w:val="0"/>
          <w:marRight w:val="0"/>
          <w:marTop w:val="0"/>
          <w:marBottom w:val="0"/>
          <w:divBdr>
            <w:top w:val="none" w:sz="0" w:space="0" w:color="auto"/>
            <w:left w:val="none" w:sz="0" w:space="0" w:color="auto"/>
            <w:bottom w:val="none" w:sz="0" w:space="0" w:color="auto"/>
            <w:right w:val="none" w:sz="0" w:space="0" w:color="auto"/>
          </w:divBdr>
        </w:div>
        <w:div w:id="2013027947">
          <w:marLeft w:val="0"/>
          <w:marRight w:val="0"/>
          <w:marTop w:val="0"/>
          <w:marBottom w:val="0"/>
          <w:divBdr>
            <w:top w:val="none" w:sz="0" w:space="0" w:color="auto"/>
            <w:left w:val="none" w:sz="0" w:space="0" w:color="auto"/>
            <w:bottom w:val="none" w:sz="0" w:space="0" w:color="auto"/>
            <w:right w:val="none" w:sz="0" w:space="0" w:color="auto"/>
          </w:divBdr>
        </w:div>
      </w:divsChild>
    </w:div>
    <w:div w:id="375395163">
      <w:bodyDiv w:val="1"/>
      <w:marLeft w:val="0"/>
      <w:marRight w:val="0"/>
      <w:marTop w:val="0"/>
      <w:marBottom w:val="0"/>
      <w:divBdr>
        <w:top w:val="none" w:sz="0" w:space="0" w:color="auto"/>
        <w:left w:val="none" w:sz="0" w:space="0" w:color="auto"/>
        <w:bottom w:val="none" w:sz="0" w:space="0" w:color="auto"/>
        <w:right w:val="none" w:sz="0" w:space="0" w:color="auto"/>
      </w:divBdr>
    </w:div>
    <w:div w:id="388765020">
      <w:bodyDiv w:val="1"/>
      <w:marLeft w:val="0"/>
      <w:marRight w:val="0"/>
      <w:marTop w:val="0"/>
      <w:marBottom w:val="0"/>
      <w:divBdr>
        <w:top w:val="none" w:sz="0" w:space="0" w:color="auto"/>
        <w:left w:val="none" w:sz="0" w:space="0" w:color="auto"/>
        <w:bottom w:val="none" w:sz="0" w:space="0" w:color="auto"/>
        <w:right w:val="none" w:sz="0" w:space="0" w:color="auto"/>
      </w:divBdr>
      <w:divsChild>
        <w:div w:id="249193373">
          <w:marLeft w:val="0"/>
          <w:marRight w:val="0"/>
          <w:marTop w:val="0"/>
          <w:marBottom w:val="0"/>
          <w:divBdr>
            <w:top w:val="none" w:sz="0" w:space="0" w:color="auto"/>
            <w:left w:val="none" w:sz="0" w:space="0" w:color="auto"/>
            <w:bottom w:val="none" w:sz="0" w:space="0" w:color="auto"/>
            <w:right w:val="none" w:sz="0" w:space="0" w:color="auto"/>
          </w:divBdr>
        </w:div>
        <w:div w:id="896010571">
          <w:marLeft w:val="0"/>
          <w:marRight w:val="0"/>
          <w:marTop w:val="0"/>
          <w:marBottom w:val="0"/>
          <w:divBdr>
            <w:top w:val="none" w:sz="0" w:space="0" w:color="auto"/>
            <w:left w:val="none" w:sz="0" w:space="0" w:color="auto"/>
            <w:bottom w:val="none" w:sz="0" w:space="0" w:color="auto"/>
            <w:right w:val="none" w:sz="0" w:space="0" w:color="auto"/>
          </w:divBdr>
        </w:div>
        <w:div w:id="2134597092">
          <w:marLeft w:val="0"/>
          <w:marRight w:val="0"/>
          <w:marTop w:val="0"/>
          <w:marBottom w:val="0"/>
          <w:divBdr>
            <w:top w:val="none" w:sz="0" w:space="0" w:color="auto"/>
            <w:left w:val="none" w:sz="0" w:space="0" w:color="auto"/>
            <w:bottom w:val="none" w:sz="0" w:space="0" w:color="auto"/>
            <w:right w:val="none" w:sz="0" w:space="0" w:color="auto"/>
          </w:divBdr>
        </w:div>
      </w:divsChild>
    </w:div>
    <w:div w:id="393285772">
      <w:bodyDiv w:val="1"/>
      <w:marLeft w:val="0"/>
      <w:marRight w:val="0"/>
      <w:marTop w:val="0"/>
      <w:marBottom w:val="0"/>
      <w:divBdr>
        <w:top w:val="none" w:sz="0" w:space="0" w:color="auto"/>
        <w:left w:val="none" w:sz="0" w:space="0" w:color="auto"/>
        <w:bottom w:val="none" w:sz="0" w:space="0" w:color="auto"/>
        <w:right w:val="none" w:sz="0" w:space="0" w:color="auto"/>
      </w:divBdr>
      <w:divsChild>
        <w:div w:id="855927706">
          <w:marLeft w:val="0"/>
          <w:marRight w:val="0"/>
          <w:marTop w:val="0"/>
          <w:marBottom w:val="0"/>
          <w:divBdr>
            <w:top w:val="none" w:sz="0" w:space="0" w:color="auto"/>
            <w:left w:val="none" w:sz="0" w:space="0" w:color="auto"/>
            <w:bottom w:val="none" w:sz="0" w:space="0" w:color="auto"/>
            <w:right w:val="none" w:sz="0" w:space="0" w:color="auto"/>
          </w:divBdr>
        </w:div>
      </w:divsChild>
    </w:div>
    <w:div w:id="395278571">
      <w:bodyDiv w:val="1"/>
      <w:marLeft w:val="0"/>
      <w:marRight w:val="0"/>
      <w:marTop w:val="0"/>
      <w:marBottom w:val="0"/>
      <w:divBdr>
        <w:top w:val="none" w:sz="0" w:space="0" w:color="auto"/>
        <w:left w:val="none" w:sz="0" w:space="0" w:color="auto"/>
        <w:bottom w:val="none" w:sz="0" w:space="0" w:color="auto"/>
        <w:right w:val="none" w:sz="0" w:space="0" w:color="auto"/>
      </w:divBdr>
      <w:divsChild>
        <w:div w:id="1379234608">
          <w:marLeft w:val="0"/>
          <w:marRight w:val="0"/>
          <w:marTop w:val="0"/>
          <w:marBottom w:val="0"/>
          <w:divBdr>
            <w:top w:val="none" w:sz="0" w:space="0" w:color="auto"/>
            <w:left w:val="none" w:sz="0" w:space="0" w:color="auto"/>
            <w:bottom w:val="none" w:sz="0" w:space="0" w:color="auto"/>
            <w:right w:val="none" w:sz="0" w:space="0" w:color="auto"/>
          </w:divBdr>
        </w:div>
      </w:divsChild>
    </w:div>
    <w:div w:id="405223059">
      <w:bodyDiv w:val="1"/>
      <w:marLeft w:val="0"/>
      <w:marRight w:val="0"/>
      <w:marTop w:val="0"/>
      <w:marBottom w:val="0"/>
      <w:divBdr>
        <w:top w:val="none" w:sz="0" w:space="0" w:color="auto"/>
        <w:left w:val="none" w:sz="0" w:space="0" w:color="auto"/>
        <w:bottom w:val="none" w:sz="0" w:space="0" w:color="auto"/>
        <w:right w:val="none" w:sz="0" w:space="0" w:color="auto"/>
      </w:divBdr>
    </w:div>
    <w:div w:id="417555729">
      <w:bodyDiv w:val="1"/>
      <w:marLeft w:val="0"/>
      <w:marRight w:val="0"/>
      <w:marTop w:val="0"/>
      <w:marBottom w:val="0"/>
      <w:divBdr>
        <w:top w:val="none" w:sz="0" w:space="0" w:color="auto"/>
        <w:left w:val="none" w:sz="0" w:space="0" w:color="auto"/>
        <w:bottom w:val="none" w:sz="0" w:space="0" w:color="auto"/>
        <w:right w:val="none" w:sz="0" w:space="0" w:color="auto"/>
      </w:divBdr>
      <w:divsChild>
        <w:div w:id="42871581">
          <w:marLeft w:val="0"/>
          <w:marRight w:val="0"/>
          <w:marTop w:val="0"/>
          <w:marBottom w:val="0"/>
          <w:divBdr>
            <w:top w:val="none" w:sz="0" w:space="0" w:color="auto"/>
            <w:left w:val="none" w:sz="0" w:space="0" w:color="auto"/>
            <w:bottom w:val="none" w:sz="0" w:space="0" w:color="auto"/>
            <w:right w:val="none" w:sz="0" w:space="0" w:color="auto"/>
          </w:divBdr>
        </w:div>
      </w:divsChild>
    </w:div>
    <w:div w:id="438526085">
      <w:bodyDiv w:val="1"/>
      <w:marLeft w:val="0"/>
      <w:marRight w:val="0"/>
      <w:marTop w:val="0"/>
      <w:marBottom w:val="0"/>
      <w:divBdr>
        <w:top w:val="none" w:sz="0" w:space="0" w:color="auto"/>
        <w:left w:val="none" w:sz="0" w:space="0" w:color="auto"/>
        <w:bottom w:val="none" w:sz="0" w:space="0" w:color="auto"/>
        <w:right w:val="none" w:sz="0" w:space="0" w:color="auto"/>
      </w:divBdr>
      <w:divsChild>
        <w:div w:id="648947649">
          <w:marLeft w:val="0"/>
          <w:marRight w:val="0"/>
          <w:marTop w:val="0"/>
          <w:marBottom w:val="0"/>
          <w:divBdr>
            <w:top w:val="none" w:sz="0" w:space="0" w:color="auto"/>
            <w:left w:val="none" w:sz="0" w:space="0" w:color="auto"/>
            <w:bottom w:val="none" w:sz="0" w:space="0" w:color="auto"/>
            <w:right w:val="none" w:sz="0" w:space="0" w:color="auto"/>
          </w:divBdr>
        </w:div>
        <w:div w:id="593587058">
          <w:marLeft w:val="0"/>
          <w:marRight w:val="0"/>
          <w:marTop w:val="0"/>
          <w:marBottom w:val="0"/>
          <w:divBdr>
            <w:top w:val="none" w:sz="0" w:space="0" w:color="auto"/>
            <w:left w:val="none" w:sz="0" w:space="0" w:color="auto"/>
            <w:bottom w:val="none" w:sz="0" w:space="0" w:color="auto"/>
            <w:right w:val="none" w:sz="0" w:space="0" w:color="auto"/>
          </w:divBdr>
        </w:div>
      </w:divsChild>
    </w:div>
    <w:div w:id="452527629">
      <w:bodyDiv w:val="1"/>
      <w:marLeft w:val="0"/>
      <w:marRight w:val="0"/>
      <w:marTop w:val="0"/>
      <w:marBottom w:val="0"/>
      <w:divBdr>
        <w:top w:val="none" w:sz="0" w:space="0" w:color="auto"/>
        <w:left w:val="none" w:sz="0" w:space="0" w:color="auto"/>
        <w:bottom w:val="none" w:sz="0" w:space="0" w:color="auto"/>
        <w:right w:val="none" w:sz="0" w:space="0" w:color="auto"/>
      </w:divBdr>
    </w:div>
    <w:div w:id="456141234">
      <w:bodyDiv w:val="1"/>
      <w:marLeft w:val="0"/>
      <w:marRight w:val="0"/>
      <w:marTop w:val="0"/>
      <w:marBottom w:val="0"/>
      <w:divBdr>
        <w:top w:val="none" w:sz="0" w:space="0" w:color="auto"/>
        <w:left w:val="none" w:sz="0" w:space="0" w:color="auto"/>
        <w:bottom w:val="none" w:sz="0" w:space="0" w:color="auto"/>
        <w:right w:val="none" w:sz="0" w:space="0" w:color="auto"/>
      </w:divBdr>
      <w:divsChild>
        <w:div w:id="170071689">
          <w:marLeft w:val="0"/>
          <w:marRight w:val="0"/>
          <w:marTop w:val="0"/>
          <w:marBottom w:val="0"/>
          <w:divBdr>
            <w:top w:val="none" w:sz="0" w:space="0" w:color="auto"/>
            <w:left w:val="none" w:sz="0" w:space="0" w:color="auto"/>
            <w:bottom w:val="none" w:sz="0" w:space="0" w:color="auto"/>
            <w:right w:val="none" w:sz="0" w:space="0" w:color="auto"/>
          </w:divBdr>
        </w:div>
      </w:divsChild>
    </w:div>
    <w:div w:id="476337543">
      <w:bodyDiv w:val="1"/>
      <w:marLeft w:val="0"/>
      <w:marRight w:val="0"/>
      <w:marTop w:val="0"/>
      <w:marBottom w:val="0"/>
      <w:divBdr>
        <w:top w:val="none" w:sz="0" w:space="0" w:color="auto"/>
        <w:left w:val="none" w:sz="0" w:space="0" w:color="auto"/>
        <w:bottom w:val="none" w:sz="0" w:space="0" w:color="auto"/>
        <w:right w:val="none" w:sz="0" w:space="0" w:color="auto"/>
      </w:divBdr>
    </w:div>
    <w:div w:id="481583441">
      <w:bodyDiv w:val="1"/>
      <w:marLeft w:val="0"/>
      <w:marRight w:val="0"/>
      <w:marTop w:val="0"/>
      <w:marBottom w:val="0"/>
      <w:divBdr>
        <w:top w:val="none" w:sz="0" w:space="0" w:color="auto"/>
        <w:left w:val="none" w:sz="0" w:space="0" w:color="auto"/>
        <w:bottom w:val="none" w:sz="0" w:space="0" w:color="auto"/>
        <w:right w:val="none" w:sz="0" w:space="0" w:color="auto"/>
      </w:divBdr>
      <w:divsChild>
        <w:div w:id="320475204">
          <w:marLeft w:val="0"/>
          <w:marRight w:val="0"/>
          <w:marTop w:val="0"/>
          <w:marBottom w:val="0"/>
          <w:divBdr>
            <w:top w:val="none" w:sz="0" w:space="0" w:color="auto"/>
            <w:left w:val="none" w:sz="0" w:space="0" w:color="auto"/>
            <w:bottom w:val="none" w:sz="0" w:space="0" w:color="auto"/>
            <w:right w:val="none" w:sz="0" w:space="0" w:color="auto"/>
          </w:divBdr>
        </w:div>
      </w:divsChild>
    </w:div>
    <w:div w:id="485971260">
      <w:bodyDiv w:val="1"/>
      <w:marLeft w:val="0"/>
      <w:marRight w:val="0"/>
      <w:marTop w:val="0"/>
      <w:marBottom w:val="0"/>
      <w:divBdr>
        <w:top w:val="none" w:sz="0" w:space="0" w:color="auto"/>
        <w:left w:val="none" w:sz="0" w:space="0" w:color="auto"/>
        <w:bottom w:val="none" w:sz="0" w:space="0" w:color="auto"/>
        <w:right w:val="none" w:sz="0" w:space="0" w:color="auto"/>
      </w:divBdr>
    </w:div>
    <w:div w:id="491679170">
      <w:bodyDiv w:val="1"/>
      <w:marLeft w:val="0"/>
      <w:marRight w:val="0"/>
      <w:marTop w:val="0"/>
      <w:marBottom w:val="0"/>
      <w:divBdr>
        <w:top w:val="none" w:sz="0" w:space="0" w:color="auto"/>
        <w:left w:val="none" w:sz="0" w:space="0" w:color="auto"/>
        <w:bottom w:val="none" w:sz="0" w:space="0" w:color="auto"/>
        <w:right w:val="none" w:sz="0" w:space="0" w:color="auto"/>
      </w:divBdr>
      <w:divsChild>
        <w:div w:id="1672639267">
          <w:marLeft w:val="0"/>
          <w:marRight w:val="0"/>
          <w:marTop w:val="0"/>
          <w:marBottom w:val="0"/>
          <w:divBdr>
            <w:top w:val="none" w:sz="0" w:space="0" w:color="auto"/>
            <w:left w:val="none" w:sz="0" w:space="0" w:color="auto"/>
            <w:bottom w:val="none" w:sz="0" w:space="0" w:color="auto"/>
            <w:right w:val="none" w:sz="0" w:space="0" w:color="auto"/>
          </w:divBdr>
        </w:div>
      </w:divsChild>
    </w:div>
    <w:div w:id="500201852">
      <w:bodyDiv w:val="1"/>
      <w:marLeft w:val="0"/>
      <w:marRight w:val="0"/>
      <w:marTop w:val="0"/>
      <w:marBottom w:val="0"/>
      <w:divBdr>
        <w:top w:val="none" w:sz="0" w:space="0" w:color="auto"/>
        <w:left w:val="none" w:sz="0" w:space="0" w:color="auto"/>
        <w:bottom w:val="none" w:sz="0" w:space="0" w:color="auto"/>
        <w:right w:val="none" w:sz="0" w:space="0" w:color="auto"/>
      </w:divBdr>
    </w:div>
    <w:div w:id="503521472">
      <w:bodyDiv w:val="1"/>
      <w:marLeft w:val="0"/>
      <w:marRight w:val="0"/>
      <w:marTop w:val="0"/>
      <w:marBottom w:val="0"/>
      <w:divBdr>
        <w:top w:val="none" w:sz="0" w:space="0" w:color="auto"/>
        <w:left w:val="none" w:sz="0" w:space="0" w:color="auto"/>
        <w:bottom w:val="none" w:sz="0" w:space="0" w:color="auto"/>
        <w:right w:val="none" w:sz="0" w:space="0" w:color="auto"/>
      </w:divBdr>
      <w:divsChild>
        <w:div w:id="1534727273">
          <w:marLeft w:val="0"/>
          <w:marRight w:val="0"/>
          <w:marTop w:val="0"/>
          <w:marBottom w:val="0"/>
          <w:divBdr>
            <w:top w:val="none" w:sz="0" w:space="0" w:color="auto"/>
            <w:left w:val="none" w:sz="0" w:space="0" w:color="auto"/>
            <w:bottom w:val="none" w:sz="0" w:space="0" w:color="auto"/>
            <w:right w:val="none" w:sz="0" w:space="0" w:color="auto"/>
          </w:divBdr>
        </w:div>
      </w:divsChild>
    </w:div>
    <w:div w:id="535511373">
      <w:bodyDiv w:val="1"/>
      <w:marLeft w:val="0"/>
      <w:marRight w:val="0"/>
      <w:marTop w:val="0"/>
      <w:marBottom w:val="0"/>
      <w:divBdr>
        <w:top w:val="none" w:sz="0" w:space="0" w:color="auto"/>
        <w:left w:val="none" w:sz="0" w:space="0" w:color="auto"/>
        <w:bottom w:val="none" w:sz="0" w:space="0" w:color="auto"/>
        <w:right w:val="none" w:sz="0" w:space="0" w:color="auto"/>
      </w:divBdr>
      <w:divsChild>
        <w:div w:id="82580607">
          <w:marLeft w:val="0"/>
          <w:marRight w:val="0"/>
          <w:marTop w:val="0"/>
          <w:marBottom w:val="0"/>
          <w:divBdr>
            <w:top w:val="none" w:sz="0" w:space="0" w:color="auto"/>
            <w:left w:val="none" w:sz="0" w:space="0" w:color="auto"/>
            <w:bottom w:val="none" w:sz="0" w:space="0" w:color="auto"/>
            <w:right w:val="none" w:sz="0" w:space="0" w:color="auto"/>
          </w:divBdr>
        </w:div>
        <w:div w:id="196166815">
          <w:marLeft w:val="0"/>
          <w:marRight w:val="0"/>
          <w:marTop w:val="0"/>
          <w:marBottom w:val="0"/>
          <w:divBdr>
            <w:top w:val="none" w:sz="0" w:space="0" w:color="auto"/>
            <w:left w:val="none" w:sz="0" w:space="0" w:color="auto"/>
            <w:bottom w:val="none" w:sz="0" w:space="0" w:color="auto"/>
            <w:right w:val="none" w:sz="0" w:space="0" w:color="auto"/>
          </w:divBdr>
        </w:div>
        <w:div w:id="269899272">
          <w:marLeft w:val="0"/>
          <w:marRight w:val="0"/>
          <w:marTop w:val="0"/>
          <w:marBottom w:val="0"/>
          <w:divBdr>
            <w:top w:val="none" w:sz="0" w:space="0" w:color="auto"/>
            <w:left w:val="none" w:sz="0" w:space="0" w:color="auto"/>
            <w:bottom w:val="none" w:sz="0" w:space="0" w:color="auto"/>
            <w:right w:val="none" w:sz="0" w:space="0" w:color="auto"/>
          </w:divBdr>
        </w:div>
        <w:div w:id="361441103">
          <w:marLeft w:val="0"/>
          <w:marRight w:val="0"/>
          <w:marTop w:val="0"/>
          <w:marBottom w:val="0"/>
          <w:divBdr>
            <w:top w:val="none" w:sz="0" w:space="0" w:color="auto"/>
            <w:left w:val="none" w:sz="0" w:space="0" w:color="auto"/>
            <w:bottom w:val="none" w:sz="0" w:space="0" w:color="auto"/>
            <w:right w:val="none" w:sz="0" w:space="0" w:color="auto"/>
          </w:divBdr>
        </w:div>
        <w:div w:id="1707876218">
          <w:marLeft w:val="0"/>
          <w:marRight w:val="0"/>
          <w:marTop w:val="0"/>
          <w:marBottom w:val="0"/>
          <w:divBdr>
            <w:top w:val="none" w:sz="0" w:space="0" w:color="auto"/>
            <w:left w:val="none" w:sz="0" w:space="0" w:color="auto"/>
            <w:bottom w:val="none" w:sz="0" w:space="0" w:color="auto"/>
            <w:right w:val="none" w:sz="0" w:space="0" w:color="auto"/>
          </w:divBdr>
        </w:div>
        <w:div w:id="1784568220">
          <w:marLeft w:val="0"/>
          <w:marRight w:val="0"/>
          <w:marTop w:val="0"/>
          <w:marBottom w:val="0"/>
          <w:divBdr>
            <w:top w:val="none" w:sz="0" w:space="0" w:color="auto"/>
            <w:left w:val="none" w:sz="0" w:space="0" w:color="auto"/>
            <w:bottom w:val="none" w:sz="0" w:space="0" w:color="auto"/>
            <w:right w:val="none" w:sz="0" w:space="0" w:color="auto"/>
          </w:divBdr>
        </w:div>
      </w:divsChild>
    </w:div>
    <w:div w:id="557666808">
      <w:bodyDiv w:val="1"/>
      <w:marLeft w:val="0"/>
      <w:marRight w:val="0"/>
      <w:marTop w:val="0"/>
      <w:marBottom w:val="0"/>
      <w:divBdr>
        <w:top w:val="none" w:sz="0" w:space="0" w:color="auto"/>
        <w:left w:val="none" w:sz="0" w:space="0" w:color="auto"/>
        <w:bottom w:val="none" w:sz="0" w:space="0" w:color="auto"/>
        <w:right w:val="none" w:sz="0" w:space="0" w:color="auto"/>
      </w:divBdr>
      <w:divsChild>
        <w:div w:id="1356662698">
          <w:marLeft w:val="0"/>
          <w:marRight w:val="0"/>
          <w:marTop w:val="0"/>
          <w:marBottom w:val="0"/>
          <w:divBdr>
            <w:top w:val="none" w:sz="0" w:space="0" w:color="auto"/>
            <w:left w:val="none" w:sz="0" w:space="0" w:color="auto"/>
            <w:bottom w:val="none" w:sz="0" w:space="0" w:color="auto"/>
            <w:right w:val="none" w:sz="0" w:space="0" w:color="auto"/>
          </w:divBdr>
        </w:div>
      </w:divsChild>
    </w:div>
    <w:div w:id="562909350">
      <w:bodyDiv w:val="1"/>
      <w:marLeft w:val="0"/>
      <w:marRight w:val="0"/>
      <w:marTop w:val="0"/>
      <w:marBottom w:val="0"/>
      <w:divBdr>
        <w:top w:val="none" w:sz="0" w:space="0" w:color="auto"/>
        <w:left w:val="none" w:sz="0" w:space="0" w:color="auto"/>
        <w:bottom w:val="none" w:sz="0" w:space="0" w:color="auto"/>
        <w:right w:val="none" w:sz="0" w:space="0" w:color="auto"/>
      </w:divBdr>
      <w:divsChild>
        <w:div w:id="1976789390">
          <w:marLeft w:val="0"/>
          <w:marRight w:val="0"/>
          <w:marTop w:val="0"/>
          <w:marBottom w:val="0"/>
          <w:divBdr>
            <w:top w:val="none" w:sz="0" w:space="0" w:color="auto"/>
            <w:left w:val="none" w:sz="0" w:space="0" w:color="auto"/>
            <w:bottom w:val="none" w:sz="0" w:space="0" w:color="auto"/>
            <w:right w:val="none" w:sz="0" w:space="0" w:color="auto"/>
          </w:divBdr>
          <w:divsChild>
            <w:div w:id="357435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417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66186814">
      <w:bodyDiv w:val="1"/>
      <w:marLeft w:val="0"/>
      <w:marRight w:val="0"/>
      <w:marTop w:val="0"/>
      <w:marBottom w:val="0"/>
      <w:divBdr>
        <w:top w:val="none" w:sz="0" w:space="0" w:color="auto"/>
        <w:left w:val="none" w:sz="0" w:space="0" w:color="auto"/>
        <w:bottom w:val="none" w:sz="0" w:space="0" w:color="auto"/>
        <w:right w:val="none" w:sz="0" w:space="0" w:color="auto"/>
      </w:divBdr>
    </w:div>
    <w:div w:id="587226887">
      <w:bodyDiv w:val="1"/>
      <w:marLeft w:val="0"/>
      <w:marRight w:val="0"/>
      <w:marTop w:val="0"/>
      <w:marBottom w:val="0"/>
      <w:divBdr>
        <w:top w:val="none" w:sz="0" w:space="0" w:color="auto"/>
        <w:left w:val="none" w:sz="0" w:space="0" w:color="auto"/>
        <w:bottom w:val="none" w:sz="0" w:space="0" w:color="auto"/>
        <w:right w:val="none" w:sz="0" w:space="0" w:color="auto"/>
      </w:divBdr>
    </w:div>
    <w:div w:id="598950327">
      <w:bodyDiv w:val="1"/>
      <w:marLeft w:val="0"/>
      <w:marRight w:val="0"/>
      <w:marTop w:val="0"/>
      <w:marBottom w:val="0"/>
      <w:divBdr>
        <w:top w:val="none" w:sz="0" w:space="0" w:color="auto"/>
        <w:left w:val="none" w:sz="0" w:space="0" w:color="auto"/>
        <w:bottom w:val="none" w:sz="0" w:space="0" w:color="auto"/>
        <w:right w:val="none" w:sz="0" w:space="0" w:color="auto"/>
      </w:divBdr>
      <w:divsChild>
        <w:div w:id="2059932157">
          <w:marLeft w:val="0"/>
          <w:marRight w:val="0"/>
          <w:marTop w:val="0"/>
          <w:marBottom w:val="0"/>
          <w:divBdr>
            <w:top w:val="none" w:sz="0" w:space="0" w:color="auto"/>
            <w:left w:val="none" w:sz="0" w:space="0" w:color="auto"/>
            <w:bottom w:val="none" w:sz="0" w:space="0" w:color="auto"/>
            <w:right w:val="none" w:sz="0" w:space="0" w:color="auto"/>
          </w:divBdr>
        </w:div>
      </w:divsChild>
    </w:div>
    <w:div w:id="623387850">
      <w:bodyDiv w:val="1"/>
      <w:marLeft w:val="0"/>
      <w:marRight w:val="0"/>
      <w:marTop w:val="0"/>
      <w:marBottom w:val="0"/>
      <w:divBdr>
        <w:top w:val="none" w:sz="0" w:space="0" w:color="auto"/>
        <w:left w:val="none" w:sz="0" w:space="0" w:color="auto"/>
        <w:bottom w:val="none" w:sz="0" w:space="0" w:color="auto"/>
        <w:right w:val="none" w:sz="0" w:space="0" w:color="auto"/>
      </w:divBdr>
      <w:divsChild>
        <w:div w:id="1889801455">
          <w:marLeft w:val="0"/>
          <w:marRight w:val="0"/>
          <w:marTop w:val="0"/>
          <w:marBottom w:val="0"/>
          <w:divBdr>
            <w:top w:val="none" w:sz="0" w:space="0" w:color="auto"/>
            <w:left w:val="none" w:sz="0" w:space="0" w:color="auto"/>
            <w:bottom w:val="none" w:sz="0" w:space="0" w:color="auto"/>
            <w:right w:val="none" w:sz="0" w:space="0" w:color="auto"/>
          </w:divBdr>
        </w:div>
      </w:divsChild>
    </w:div>
    <w:div w:id="625694309">
      <w:bodyDiv w:val="1"/>
      <w:marLeft w:val="0"/>
      <w:marRight w:val="0"/>
      <w:marTop w:val="0"/>
      <w:marBottom w:val="0"/>
      <w:divBdr>
        <w:top w:val="none" w:sz="0" w:space="0" w:color="auto"/>
        <w:left w:val="none" w:sz="0" w:space="0" w:color="auto"/>
        <w:bottom w:val="none" w:sz="0" w:space="0" w:color="auto"/>
        <w:right w:val="none" w:sz="0" w:space="0" w:color="auto"/>
      </w:divBdr>
      <w:divsChild>
        <w:div w:id="1025405093">
          <w:marLeft w:val="0"/>
          <w:marRight w:val="0"/>
          <w:marTop w:val="0"/>
          <w:marBottom w:val="0"/>
          <w:divBdr>
            <w:top w:val="none" w:sz="0" w:space="0" w:color="auto"/>
            <w:left w:val="none" w:sz="0" w:space="0" w:color="auto"/>
            <w:bottom w:val="none" w:sz="0" w:space="0" w:color="auto"/>
            <w:right w:val="none" w:sz="0" w:space="0" w:color="auto"/>
          </w:divBdr>
        </w:div>
      </w:divsChild>
    </w:div>
    <w:div w:id="639115932">
      <w:bodyDiv w:val="1"/>
      <w:marLeft w:val="0"/>
      <w:marRight w:val="0"/>
      <w:marTop w:val="0"/>
      <w:marBottom w:val="0"/>
      <w:divBdr>
        <w:top w:val="none" w:sz="0" w:space="0" w:color="auto"/>
        <w:left w:val="none" w:sz="0" w:space="0" w:color="auto"/>
        <w:bottom w:val="none" w:sz="0" w:space="0" w:color="auto"/>
        <w:right w:val="none" w:sz="0" w:space="0" w:color="auto"/>
      </w:divBdr>
      <w:divsChild>
        <w:div w:id="1446929055">
          <w:marLeft w:val="0"/>
          <w:marRight w:val="0"/>
          <w:marTop w:val="0"/>
          <w:marBottom w:val="0"/>
          <w:divBdr>
            <w:top w:val="none" w:sz="0" w:space="0" w:color="auto"/>
            <w:left w:val="none" w:sz="0" w:space="0" w:color="auto"/>
            <w:bottom w:val="none" w:sz="0" w:space="0" w:color="auto"/>
            <w:right w:val="none" w:sz="0" w:space="0" w:color="auto"/>
          </w:divBdr>
        </w:div>
      </w:divsChild>
    </w:div>
    <w:div w:id="655495593">
      <w:bodyDiv w:val="1"/>
      <w:marLeft w:val="0"/>
      <w:marRight w:val="0"/>
      <w:marTop w:val="0"/>
      <w:marBottom w:val="0"/>
      <w:divBdr>
        <w:top w:val="none" w:sz="0" w:space="0" w:color="auto"/>
        <w:left w:val="none" w:sz="0" w:space="0" w:color="auto"/>
        <w:bottom w:val="none" w:sz="0" w:space="0" w:color="auto"/>
        <w:right w:val="none" w:sz="0" w:space="0" w:color="auto"/>
      </w:divBdr>
      <w:divsChild>
        <w:div w:id="1434130234">
          <w:marLeft w:val="0"/>
          <w:marRight w:val="0"/>
          <w:marTop w:val="0"/>
          <w:marBottom w:val="0"/>
          <w:divBdr>
            <w:top w:val="none" w:sz="0" w:space="0" w:color="auto"/>
            <w:left w:val="none" w:sz="0" w:space="0" w:color="auto"/>
            <w:bottom w:val="none" w:sz="0" w:space="0" w:color="auto"/>
            <w:right w:val="none" w:sz="0" w:space="0" w:color="auto"/>
          </w:divBdr>
        </w:div>
      </w:divsChild>
    </w:div>
    <w:div w:id="663628210">
      <w:bodyDiv w:val="1"/>
      <w:marLeft w:val="0"/>
      <w:marRight w:val="0"/>
      <w:marTop w:val="0"/>
      <w:marBottom w:val="0"/>
      <w:divBdr>
        <w:top w:val="none" w:sz="0" w:space="0" w:color="auto"/>
        <w:left w:val="none" w:sz="0" w:space="0" w:color="auto"/>
        <w:bottom w:val="none" w:sz="0" w:space="0" w:color="auto"/>
        <w:right w:val="none" w:sz="0" w:space="0" w:color="auto"/>
      </w:divBdr>
    </w:div>
    <w:div w:id="668021318">
      <w:bodyDiv w:val="1"/>
      <w:marLeft w:val="0"/>
      <w:marRight w:val="0"/>
      <w:marTop w:val="0"/>
      <w:marBottom w:val="0"/>
      <w:divBdr>
        <w:top w:val="none" w:sz="0" w:space="0" w:color="auto"/>
        <w:left w:val="none" w:sz="0" w:space="0" w:color="auto"/>
        <w:bottom w:val="none" w:sz="0" w:space="0" w:color="auto"/>
        <w:right w:val="none" w:sz="0" w:space="0" w:color="auto"/>
      </w:divBdr>
      <w:divsChild>
        <w:div w:id="1357732632">
          <w:marLeft w:val="0"/>
          <w:marRight w:val="0"/>
          <w:marTop w:val="0"/>
          <w:marBottom w:val="0"/>
          <w:divBdr>
            <w:top w:val="none" w:sz="0" w:space="0" w:color="auto"/>
            <w:left w:val="none" w:sz="0" w:space="0" w:color="auto"/>
            <w:bottom w:val="none" w:sz="0" w:space="0" w:color="auto"/>
            <w:right w:val="none" w:sz="0" w:space="0" w:color="auto"/>
          </w:divBdr>
        </w:div>
        <w:div w:id="1373270292">
          <w:marLeft w:val="0"/>
          <w:marRight w:val="0"/>
          <w:marTop w:val="0"/>
          <w:marBottom w:val="0"/>
          <w:divBdr>
            <w:top w:val="none" w:sz="0" w:space="0" w:color="auto"/>
            <w:left w:val="none" w:sz="0" w:space="0" w:color="auto"/>
            <w:bottom w:val="none" w:sz="0" w:space="0" w:color="auto"/>
            <w:right w:val="none" w:sz="0" w:space="0" w:color="auto"/>
          </w:divBdr>
        </w:div>
      </w:divsChild>
    </w:div>
    <w:div w:id="693579044">
      <w:bodyDiv w:val="1"/>
      <w:marLeft w:val="0"/>
      <w:marRight w:val="0"/>
      <w:marTop w:val="0"/>
      <w:marBottom w:val="0"/>
      <w:divBdr>
        <w:top w:val="none" w:sz="0" w:space="0" w:color="auto"/>
        <w:left w:val="none" w:sz="0" w:space="0" w:color="auto"/>
        <w:bottom w:val="none" w:sz="0" w:space="0" w:color="auto"/>
        <w:right w:val="none" w:sz="0" w:space="0" w:color="auto"/>
      </w:divBdr>
      <w:divsChild>
        <w:div w:id="700276981">
          <w:marLeft w:val="0"/>
          <w:marRight w:val="0"/>
          <w:marTop w:val="0"/>
          <w:marBottom w:val="0"/>
          <w:divBdr>
            <w:top w:val="none" w:sz="0" w:space="0" w:color="auto"/>
            <w:left w:val="none" w:sz="0" w:space="0" w:color="auto"/>
            <w:bottom w:val="none" w:sz="0" w:space="0" w:color="auto"/>
            <w:right w:val="none" w:sz="0" w:space="0" w:color="auto"/>
          </w:divBdr>
        </w:div>
      </w:divsChild>
    </w:div>
    <w:div w:id="694428853">
      <w:bodyDiv w:val="1"/>
      <w:marLeft w:val="0"/>
      <w:marRight w:val="0"/>
      <w:marTop w:val="0"/>
      <w:marBottom w:val="0"/>
      <w:divBdr>
        <w:top w:val="none" w:sz="0" w:space="0" w:color="auto"/>
        <w:left w:val="none" w:sz="0" w:space="0" w:color="auto"/>
        <w:bottom w:val="none" w:sz="0" w:space="0" w:color="auto"/>
        <w:right w:val="none" w:sz="0" w:space="0" w:color="auto"/>
      </w:divBdr>
      <w:divsChild>
        <w:div w:id="1039090110">
          <w:marLeft w:val="0"/>
          <w:marRight w:val="0"/>
          <w:marTop w:val="0"/>
          <w:marBottom w:val="0"/>
          <w:divBdr>
            <w:top w:val="none" w:sz="0" w:space="0" w:color="auto"/>
            <w:left w:val="none" w:sz="0" w:space="0" w:color="auto"/>
            <w:bottom w:val="none" w:sz="0" w:space="0" w:color="auto"/>
            <w:right w:val="none" w:sz="0" w:space="0" w:color="auto"/>
          </w:divBdr>
        </w:div>
      </w:divsChild>
    </w:div>
    <w:div w:id="708725913">
      <w:bodyDiv w:val="1"/>
      <w:marLeft w:val="0"/>
      <w:marRight w:val="0"/>
      <w:marTop w:val="0"/>
      <w:marBottom w:val="0"/>
      <w:divBdr>
        <w:top w:val="none" w:sz="0" w:space="0" w:color="auto"/>
        <w:left w:val="none" w:sz="0" w:space="0" w:color="auto"/>
        <w:bottom w:val="none" w:sz="0" w:space="0" w:color="auto"/>
        <w:right w:val="none" w:sz="0" w:space="0" w:color="auto"/>
      </w:divBdr>
      <w:divsChild>
        <w:div w:id="1070814238">
          <w:marLeft w:val="0"/>
          <w:marRight w:val="0"/>
          <w:marTop w:val="0"/>
          <w:marBottom w:val="0"/>
          <w:divBdr>
            <w:top w:val="none" w:sz="0" w:space="0" w:color="auto"/>
            <w:left w:val="none" w:sz="0" w:space="0" w:color="auto"/>
            <w:bottom w:val="none" w:sz="0" w:space="0" w:color="auto"/>
            <w:right w:val="none" w:sz="0" w:space="0" w:color="auto"/>
          </w:divBdr>
        </w:div>
      </w:divsChild>
    </w:div>
    <w:div w:id="711153325">
      <w:bodyDiv w:val="1"/>
      <w:marLeft w:val="0"/>
      <w:marRight w:val="0"/>
      <w:marTop w:val="0"/>
      <w:marBottom w:val="0"/>
      <w:divBdr>
        <w:top w:val="none" w:sz="0" w:space="0" w:color="auto"/>
        <w:left w:val="none" w:sz="0" w:space="0" w:color="auto"/>
        <w:bottom w:val="none" w:sz="0" w:space="0" w:color="auto"/>
        <w:right w:val="none" w:sz="0" w:space="0" w:color="auto"/>
      </w:divBdr>
      <w:divsChild>
        <w:div w:id="1951401041">
          <w:marLeft w:val="0"/>
          <w:marRight w:val="0"/>
          <w:marTop w:val="0"/>
          <w:marBottom w:val="0"/>
          <w:divBdr>
            <w:top w:val="none" w:sz="0" w:space="0" w:color="auto"/>
            <w:left w:val="none" w:sz="0" w:space="0" w:color="auto"/>
            <w:bottom w:val="none" w:sz="0" w:space="0" w:color="auto"/>
            <w:right w:val="none" w:sz="0" w:space="0" w:color="auto"/>
          </w:divBdr>
        </w:div>
      </w:divsChild>
    </w:div>
    <w:div w:id="719134532">
      <w:bodyDiv w:val="1"/>
      <w:marLeft w:val="0"/>
      <w:marRight w:val="0"/>
      <w:marTop w:val="0"/>
      <w:marBottom w:val="0"/>
      <w:divBdr>
        <w:top w:val="none" w:sz="0" w:space="0" w:color="auto"/>
        <w:left w:val="none" w:sz="0" w:space="0" w:color="auto"/>
        <w:bottom w:val="none" w:sz="0" w:space="0" w:color="auto"/>
        <w:right w:val="none" w:sz="0" w:space="0" w:color="auto"/>
      </w:divBdr>
    </w:div>
    <w:div w:id="720253676">
      <w:bodyDiv w:val="1"/>
      <w:marLeft w:val="0"/>
      <w:marRight w:val="0"/>
      <w:marTop w:val="0"/>
      <w:marBottom w:val="0"/>
      <w:divBdr>
        <w:top w:val="none" w:sz="0" w:space="0" w:color="auto"/>
        <w:left w:val="none" w:sz="0" w:space="0" w:color="auto"/>
        <w:bottom w:val="none" w:sz="0" w:space="0" w:color="auto"/>
        <w:right w:val="none" w:sz="0" w:space="0" w:color="auto"/>
      </w:divBdr>
      <w:divsChild>
        <w:div w:id="5403807">
          <w:marLeft w:val="0"/>
          <w:marRight w:val="0"/>
          <w:marTop w:val="0"/>
          <w:marBottom w:val="0"/>
          <w:divBdr>
            <w:top w:val="none" w:sz="0" w:space="0" w:color="auto"/>
            <w:left w:val="none" w:sz="0" w:space="0" w:color="auto"/>
            <w:bottom w:val="none" w:sz="0" w:space="0" w:color="auto"/>
            <w:right w:val="none" w:sz="0" w:space="0" w:color="auto"/>
          </w:divBdr>
        </w:div>
      </w:divsChild>
    </w:div>
    <w:div w:id="723989449">
      <w:bodyDiv w:val="1"/>
      <w:marLeft w:val="0"/>
      <w:marRight w:val="0"/>
      <w:marTop w:val="0"/>
      <w:marBottom w:val="0"/>
      <w:divBdr>
        <w:top w:val="none" w:sz="0" w:space="0" w:color="auto"/>
        <w:left w:val="none" w:sz="0" w:space="0" w:color="auto"/>
        <w:bottom w:val="none" w:sz="0" w:space="0" w:color="auto"/>
        <w:right w:val="none" w:sz="0" w:space="0" w:color="auto"/>
      </w:divBdr>
    </w:div>
    <w:div w:id="724916116">
      <w:bodyDiv w:val="1"/>
      <w:marLeft w:val="0"/>
      <w:marRight w:val="0"/>
      <w:marTop w:val="0"/>
      <w:marBottom w:val="0"/>
      <w:divBdr>
        <w:top w:val="none" w:sz="0" w:space="0" w:color="auto"/>
        <w:left w:val="none" w:sz="0" w:space="0" w:color="auto"/>
        <w:bottom w:val="none" w:sz="0" w:space="0" w:color="auto"/>
        <w:right w:val="none" w:sz="0" w:space="0" w:color="auto"/>
      </w:divBdr>
      <w:divsChild>
        <w:div w:id="267859419">
          <w:marLeft w:val="0"/>
          <w:marRight w:val="0"/>
          <w:marTop w:val="0"/>
          <w:marBottom w:val="0"/>
          <w:divBdr>
            <w:top w:val="none" w:sz="0" w:space="0" w:color="auto"/>
            <w:left w:val="none" w:sz="0" w:space="0" w:color="auto"/>
            <w:bottom w:val="none" w:sz="0" w:space="0" w:color="auto"/>
            <w:right w:val="none" w:sz="0" w:space="0" w:color="auto"/>
          </w:divBdr>
        </w:div>
      </w:divsChild>
    </w:div>
    <w:div w:id="755202412">
      <w:bodyDiv w:val="1"/>
      <w:marLeft w:val="0"/>
      <w:marRight w:val="0"/>
      <w:marTop w:val="0"/>
      <w:marBottom w:val="0"/>
      <w:divBdr>
        <w:top w:val="none" w:sz="0" w:space="0" w:color="auto"/>
        <w:left w:val="none" w:sz="0" w:space="0" w:color="auto"/>
        <w:bottom w:val="none" w:sz="0" w:space="0" w:color="auto"/>
        <w:right w:val="none" w:sz="0" w:space="0" w:color="auto"/>
      </w:divBdr>
    </w:div>
    <w:div w:id="766463907">
      <w:bodyDiv w:val="1"/>
      <w:marLeft w:val="0"/>
      <w:marRight w:val="0"/>
      <w:marTop w:val="0"/>
      <w:marBottom w:val="0"/>
      <w:divBdr>
        <w:top w:val="none" w:sz="0" w:space="0" w:color="auto"/>
        <w:left w:val="none" w:sz="0" w:space="0" w:color="auto"/>
        <w:bottom w:val="none" w:sz="0" w:space="0" w:color="auto"/>
        <w:right w:val="none" w:sz="0" w:space="0" w:color="auto"/>
      </w:divBdr>
    </w:div>
    <w:div w:id="770859194">
      <w:bodyDiv w:val="1"/>
      <w:marLeft w:val="0"/>
      <w:marRight w:val="0"/>
      <w:marTop w:val="0"/>
      <w:marBottom w:val="0"/>
      <w:divBdr>
        <w:top w:val="none" w:sz="0" w:space="0" w:color="auto"/>
        <w:left w:val="none" w:sz="0" w:space="0" w:color="auto"/>
        <w:bottom w:val="none" w:sz="0" w:space="0" w:color="auto"/>
        <w:right w:val="none" w:sz="0" w:space="0" w:color="auto"/>
      </w:divBdr>
    </w:div>
    <w:div w:id="785854619">
      <w:bodyDiv w:val="1"/>
      <w:marLeft w:val="0"/>
      <w:marRight w:val="0"/>
      <w:marTop w:val="0"/>
      <w:marBottom w:val="0"/>
      <w:divBdr>
        <w:top w:val="none" w:sz="0" w:space="0" w:color="auto"/>
        <w:left w:val="none" w:sz="0" w:space="0" w:color="auto"/>
        <w:bottom w:val="none" w:sz="0" w:space="0" w:color="auto"/>
        <w:right w:val="none" w:sz="0" w:space="0" w:color="auto"/>
      </w:divBdr>
      <w:divsChild>
        <w:div w:id="1790583368">
          <w:marLeft w:val="0"/>
          <w:marRight w:val="0"/>
          <w:marTop w:val="0"/>
          <w:marBottom w:val="0"/>
          <w:divBdr>
            <w:top w:val="none" w:sz="0" w:space="0" w:color="auto"/>
            <w:left w:val="none" w:sz="0" w:space="0" w:color="auto"/>
            <w:bottom w:val="none" w:sz="0" w:space="0" w:color="auto"/>
            <w:right w:val="none" w:sz="0" w:space="0" w:color="auto"/>
          </w:divBdr>
        </w:div>
      </w:divsChild>
    </w:div>
    <w:div w:id="825896513">
      <w:bodyDiv w:val="1"/>
      <w:marLeft w:val="0"/>
      <w:marRight w:val="0"/>
      <w:marTop w:val="0"/>
      <w:marBottom w:val="0"/>
      <w:divBdr>
        <w:top w:val="none" w:sz="0" w:space="0" w:color="auto"/>
        <w:left w:val="none" w:sz="0" w:space="0" w:color="auto"/>
        <w:bottom w:val="none" w:sz="0" w:space="0" w:color="auto"/>
        <w:right w:val="none" w:sz="0" w:space="0" w:color="auto"/>
      </w:divBdr>
    </w:div>
    <w:div w:id="829716084">
      <w:bodyDiv w:val="1"/>
      <w:marLeft w:val="0"/>
      <w:marRight w:val="0"/>
      <w:marTop w:val="0"/>
      <w:marBottom w:val="0"/>
      <w:divBdr>
        <w:top w:val="none" w:sz="0" w:space="0" w:color="auto"/>
        <w:left w:val="none" w:sz="0" w:space="0" w:color="auto"/>
        <w:bottom w:val="none" w:sz="0" w:space="0" w:color="auto"/>
        <w:right w:val="none" w:sz="0" w:space="0" w:color="auto"/>
      </w:divBdr>
    </w:div>
    <w:div w:id="833377284">
      <w:bodyDiv w:val="1"/>
      <w:marLeft w:val="0"/>
      <w:marRight w:val="0"/>
      <w:marTop w:val="0"/>
      <w:marBottom w:val="0"/>
      <w:divBdr>
        <w:top w:val="none" w:sz="0" w:space="0" w:color="auto"/>
        <w:left w:val="none" w:sz="0" w:space="0" w:color="auto"/>
        <w:bottom w:val="none" w:sz="0" w:space="0" w:color="auto"/>
        <w:right w:val="none" w:sz="0" w:space="0" w:color="auto"/>
      </w:divBdr>
      <w:divsChild>
        <w:div w:id="198782490">
          <w:marLeft w:val="0"/>
          <w:marRight w:val="0"/>
          <w:marTop w:val="0"/>
          <w:marBottom w:val="0"/>
          <w:divBdr>
            <w:top w:val="none" w:sz="0" w:space="0" w:color="auto"/>
            <w:left w:val="none" w:sz="0" w:space="0" w:color="auto"/>
            <w:bottom w:val="none" w:sz="0" w:space="0" w:color="auto"/>
            <w:right w:val="none" w:sz="0" w:space="0" w:color="auto"/>
          </w:divBdr>
        </w:div>
      </w:divsChild>
    </w:div>
    <w:div w:id="834340516">
      <w:bodyDiv w:val="1"/>
      <w:marLeft w:val="0"/>
      <w:marRight w:val="0"/>
      <w:marTop w:val="0"/>
      <w:marBottom w:val="0"/>
      <w:divBdr>
        <w:top w:val="none" w:sz="0" w:space="0" w:color="auto"/>
        <w:left w:val="none" w:sz="0" w:space="0" w:color="auto"/>
        <w:bottom w:val="none" w:sz="0" w:space="0" w:color="auto"/>
        <w:right w:val="none" w:sz="0" w:space="0" w:color="auto"/>
      </w:divBdr>
    </w:div>
    <w:div w:id="834809664">
      <w:bodyDiv w:val="1"/>
      <w:marLeft w:val="0"/>
      <w:marRight w:val="0"/>
      <w:marTop w:val="0"/>
      <w:marBottom w:val="0"/>
      <w:divBdr>
        <w:top w:val="none" w:sz="0" w:space="0" w:color="auto"/>
        <w:left w:val="none" w:sz="0" w:space="0" w:color="auto"/>
        <w:bottom w:val="none" w:sz="0" w:space="0" w:color="auto"/>
        <w:right w:val="none" w:sz="0" w:space="0" w:color="auto"/>
      </w:divBdr>
      <w:divsChild>
        <w:div w:id="199829942">
          <w:marLeft w:val="0"/>
          <w:marRight w:val="0"/>
          <w:marTop w:val="0"/>
          <w:marBottom w:val="0"/>
          <w:divBdr>
            <w:top w:val="none" w:sz="0" w:space="0" w:color="auto"/>
            <w:left w:val="none" w:sz="0" w:space="0" w:color="auto"/>
            <w:bottom w:val="none" w:sz="0" w:space="0" w:color="auto"/>
            <w:right w:val="none" w:sz="0" w:space="0" w:color="auto"/>
          </w:divBdr>
        </w:div>
      </w:divsChild>
    </w:div>
    <w:div w:id="846675376">
      <w:bodyDiv w:val="1"/>
      <w:marLeft w:val="0"/>
      <w:marRight w:val="0"/>
      <w:marTop w:val="0"/>
      <w:marBottom w:val="0"/>
      <w:divBdr>
        <w:top w:val="none" w:sz="0" w:space="0" w:color="auto"/>
        <w:left w:val="none" w:sz="0" w:space="0" w:color="auto"/>
        <w:bottom w:val="none" w:sz="0" w:space="0" w:color="auto"/>
        <w:right w:val="none" w:sz="0" w:space="0" w:color="auto"/>
      </w:divBdr>
    </w:div>
    <w:div w:id="848759239">
      <w:bodyDiv w:val="1"/>
      <w:marLeft w:val="0"/>
      <w:marRight w:val="0"/>
      <w:marTop w:val="0"/>
      <w:marBottom w:val="0"/>
      <w:divBdr>
        <w:top w:val="none" w:sz="0" w:space="0" w:color="auto"/>
        <w:left w:val="none" w:sz="0" w:space="0" w:color="auto"/>
        <w:bottom w:val="none" w:sz="0" w:space="0" w:color="auto"/>
        <w:right w:val="none" w:sz="0" w:space="0" w:color="auto"/>
      </w:divBdr>
    </w:div>
    <w:div w:id="861819304">
      <w:bodyDiv w:val="1"/>
      <w:marLeft w:val="0"/>
      <w:marRight w:val="0"/>
      <w:marTop w:val="0"/>
      <w:marBottom w:val="0"/>
      <w:divBdr>
        <w:top w:val="none" w:sz="0" w:space="0" w:color="auto"/>
        <w:left w:val="none" w:sz="0" w:space="0" w:color="auto"/>
        <w:bottom w:val="none" w:sz="0" w:space="0" w:color="auto"/>
        <w:right w:val="none" w:sz="0" w:space="0" w:color="auto"/>
      </w:divBdr>
    </w:div>
    <w:div w:id="863176604">
      <w:bodyDiv w:val="1"/>
      <w:marLeft w:val="0"/>
      <w:marRight w:val="0"/>
      <w:marTop w:val="0"/>
      <w:marBottom w:val="0"/>
      <w:divBdr>
        <w:top w:val="none" w:sz="0" w:space="0" w:color="auto"/>
        <w:left w:val="none" w:sz="0" w:space="0" w:color="auto"/>
        <w:bottom w:val="none" w:sz="0" w:space="0" w:color="auto"/>
        <w:right w:val="none" w:sz="0" w:space="0" w:color="auto"/>
      </w:divBdr>
      <w:divsChild>
        <w:div w:id="1290359898">
          <w:marLeft w:val="0"/>
          <w:marRight w:val="0"/>
          <w:marTop w:val="0"/>
          <w:marBottom w:val="0"/>
          <w:divBdr>
            <w:top w:val="none" w:sz="0" w:space="0" w:color="auto"/>
            <w:left w:val="none" w:sz="0" w:space="0" w:color="auto"/>
            <w:bottom w:val="none" w:sz="0" w:space="0" w:color="auto"/>
            <w:right w:val="none" w:sz="0" w:space="0" w:color="auto"/>
          </w:divBdr>
        </w:div>
      </w:divsChild>
    </w:div>
    <w:div w:id="871694541">
      <w:bodyDiv w:val="1"/>
      <w:marLeft w:val="0"/>
      <w:marRight w:val="0"/>
      <w:marTop w:val="0"/>
      <w:marBottom w:val="0"/>
      <w:divBdr>
        <w:top w:val="none" w:sz="0" w:space="0" w:color="auto"/>
        <w:left w:val="none" w:sz="0" w:space="0" w:color="auto"/>
        <w:bottom w:val="none" w:sz="0" w:space="0" w:color="auto"/>
        <w:right w:val="none" w:sz="0" w:space="0" w:color="auto"/>
      </w:divBdr>
      <w:divsChild>
        <w:div w:id="1875339883">
          <w:marLeft w:val="0"/>
          <w:marRight w:val="0"/>
          <w:marTop w:val="0"/>
          <w:marBottom w:val="0"/>
          <w:divBdr>
            <w:top w:val="none" w:sz="0" w:space="0" w:color="auto"/>
            <w:left w:val="none" w:sz="0" w:space="0" w:color="auto"/>
            <w:bottom w:val="none" w:sz="0" w:space="0" w:color="auto"/>
            <w:right w:val="none" w:sz="0" w:space="0" w:color="auto"/>
          </w:divBdr>
        </w:div>
      </w:divsChild>
    </w:div>
    <w:div w:id="873692553">
      <w:bodyDiv w:val="1"/>
      <w:marLeft w:val="0"/>
      <w:marRight w:val="0"/>
      <w:marTop w:val="0"/>
      <w:marBottom w:val="0"/>
      <w:divBdr>
        <w:top w:val="none" w:sz="0" w:space="0" w:color="auto"/>
        <w:left w:val="none" w:sz="0" w:space="0" w:color="auto"/>
        <w:bottom w:val="none" w:sz="0" w:space="0" w:color="auto"/>
        <w:right w:val="none" w:sz="0" w:space="0" w:color="auto"/>
      </w:divBdr>
      <w:divsChild>
        <w:div w:id="563223069">
          <w:marLeft w:val="0"/>
          <w:marRight w:val="0"/>
          <w:marTop w:val="0"/>
          <w:marBottom w:val="0"/>
          <w:divBdr>
            <w:top w:val="none" w:sz="0" w:space="0" w:color="auto"/>
            <w:left w:val="none" w:sz="0" w:space="0" w:color="auto"/>
            <w:bottom w:val="none" w:sz="0" w:space="0" w:color="auto"/>
            <w:right w:val="none" w:sz="0" w:space="0" w:color="auto"/>
          </w:divBdr>
        </w:div>
        <w:div w:id="1549873260">
          <w:marLeft w:val="0"/>
          <w:marRight w:val="0"/>
          <w:marTop w:val="0"/>
          <w:marBottom w:val="0"/>
          <w:divBdr>
            <w:top w:val="none" w:sz="0" w:space="0" w:color="auto"/>
            <w:left w:val="none" w:sz="0" w:space="0" w:color="auto"/>
            <w:bottom w:val="none" w:sz="0" w:space="0" w:color="auto"/>
            <w:right w:val="none" w:sz="0" w:space="0" w:color="auto"/>
          </w:divBdr>
        </w:div>
      </w:divsChild>
    </w:div>
    <w:div w:id="894778263">
      <w:bodyDiv w:val="1"/>
      <w:marLeft w:val="0"/>
      <w:marRight w:val="0"/>
      <w:marTop w:val="0"/>
      <w:marBottom w:val="0"/>
      <w:divBdr>
        <w:top w:val="none" w:sz="0" w:space="0" w:color="auto"/>
        <w:left w:val="none" w:sz="0" w:space="0" w:color="auto"/>
        <w:bottom w:val="none" w:sz="0" w:space="0" w:color="auto"/>
        <w:right w:val="none" w:sz="0" w:space="0" w:color="auto"/>
      </w:divBdr>
      <w:divsChild>
        <w:div w:id="1171219284">
          <w:marLeft w:val="0"/>
          <w:marRight w:val="0"/>
          <w:marTop w:val="0"/>
          <w:marBottom w:val="0"/>
          <w:divBdr>
            <w:top w:val="none" w:sz="0" w:space="0" w:color="auto"/>
            <w:left w:val="none" w:sz="0" w:space="0" w:color="auto"/>
            <w:bottom w:val="none" w:sz="0" w:space="0" w:color="auto"/>
            <w:right w:val="none" w:sz="0" w:space="0" w:color="auto"/>
          </w:divBdr>
        </w:div>
      </w:divsChild>
    </w:div>
    <w:div w:id="899941127">
      <w:bodyDiv w:val="1"/>
      <w:marLeft w:val="0"/>
      <w:marRight w:val="0"/>
      <w:marTop w:val="0"/>
      <w:marBottom w:val="0"/>
      <w:divBdr>
        <w:top w:val="none" w:sz="0" w:space="0" w:color="auto"/>
        <w:left w:val="none" w:sz="0" w:space="0" w:color="auto"/>
        <w:bottom w:val="none" w:sz="0" w:space="0" w:color="auto"/>
        <w:right w:val="none" w:sz="0" w:space="0" w:color="auto"/>
      </w:divBdr>
      <w:divsChild>
        <w:div w:id="260648421">
          <w:marLeft w:val="0"/>
          <w:marRight w:val="0"/>
          <w:marTop w:val="0"/>
          <w:marBottom w:val="0"/>
          <w:divBdr>
            <w:top w:val="none" w:sz="0" w:space="0" w:color="auto"/>
            <w:left w:val="none" w:sz="0" w:space="0" w:color="auto"/>
            <w:bottom w:val="none" w:sz="0" w:space="0" w:color="auto"/>
            <w:right w:val="none" w:sz="0" w:space="0" w:color="auto"/>
          </w:divBdr>
        </w:div>
      </w:divsChild>
    </w:div>
    <w:div w:id="902106872">
      <w:bodyDiv w:val="1"/>
      <w:marLeft w:val="0"/>
      <w:marRight w:val="0"/>
      <w:marTop w:val="0"/>
      <w:marBottom w:val="0"/>
      <w:divBdr>
        <w:top w:val="none" w:sz="0" w:space="0" w:color="auto"/>
        <w:left w:val="none" w:sz="0" w:space="0" w:color="auto"/>
        <w:bottom w:val="none" w:sz="0" w:space="0" w:color="auto"/>
        <w:right w:val="none" w:sz="0" w:space="0" w:color="auto"/>
      </w:divBdr>
      <w:divsChild>
        <w:div w:id="1293174133">
          <w:marLeft w:val="0"/>
          <w:marRight w:val="0"/>
          <w:marTop w:val="0"/>
          <w:marBottom w:val="0"/>
          <w:divBdr>
            <w:top w:val="none" w:sz="0" w:space="0" w:color="auto"/>
            <w:left w:val="none" w:sz="0" w:space="0" w:color="auto"/>
            <w:bottom w:val="none" w:sz="0" w:space="0" w:color="auto"/>
            <w:right w:val="none" w:sz="0" w:space="0" w:color="auto"/>
          </w:divBdr>
        </w:div>
      </w:divsChild>
    </w:div>
    <w:div w:id="918321584">
      <w:bodyDiv w:val="1"/>
      <w:marLeft w:val="0"/>
      <w:marRight w:val="0"/>
      <w:marTop w:val="0"/>
      <w:marBottom w:val="0"/>
      <w:divBdr>
        <w:top w:val="none" w:sz="0" w:space="0" w:color="auto"/>
        <w:left w:val="none" w:sz="0" w:space="0" w:color="auto"/>
        <w:bottom w:val="none" w:sz="0" w:space="0" w:color="auto"/>
        <w:right w:val="none" w:sz="0" w:space="0" w:color="auto"/>
      </w:divBdr>
    </w:div>
    <w:div w:id="919487743">
      <w:bodyDiv w:val="1"/>
      <w:marLeft w:val="0"/>
      <w:marRight w:val="0"/>
      <w:marTop w:val="0"/>
      <w:marBottom w:val="0"/>
      <w:divBdr>
        <w:top w:val="none" w:sz="0" w:space="0" w:color="auto"/>
        <w:left w:val="none" w:sz="0" w:space="0" w:color="auto"/>
        <w:bottom w:val="none" w:sz="0" w:space="0" w:color="auto"/>
        <w:right w:val="none" w:sz="0" w:space="0" w:color="auto"/>
      </w:divBdr>
      <w:divsChild>
        <w:div w:id="62224308">
          <w:marLeft w:val="0"/>
          <w:marRight w:val="0"/>
          <w:marTop w:val="0"/>
          <w:marBottom w:val="0"/>
          <w:divBdr>
            <w:top w:val="none" w:sz="0" w:space="0" w:color="auto"/>
            <w:left w:val="none" w:sz="0" w:space="0" w:color="auto"/>
            <w:bottom w:val="none" w:sz="0" w:space="0" w:color="auto"/>
            <w:right w:val="none" w:sz="0" w:space="0" w:color="auto"/>
          </w:divBdr>
        </w:div>
        <w:div w:id="1593856040">
          <w:marLeft w:val="0"/>
          <w:marRight w:val="0"/>
          <w:marTop w:val="0"/>
          <w:marBottom w:val="0"/>
          <w:divBdr>
            <w:top w:val="none" w:sz="0" w:space="0" w:color="auto"/>
            <w:left w:val="none" w:sz="0" w:space="0" w:color="auto"/>
            <w:bottom w:val="none" w:sz="0" w:space="0" w:color="auto"/>
            <w:right w:val="none" w:sz="0" w:space="0" w:color="auto"/>
          </w:divBdr>
        </w:div>
      </w:divsChild>
    </w:div>
    <w:div w:id="931015627">
      <w:bodyDiv w:val="1"/>
      <w:marLeft w:val="0"/>
      <w:marRight w:val="0"/>
      <w:marTop w:val="0"/>
      <w:marBottom w:val="0"/>
      <w:divBdr>
        <w:top w:val="none" w:sz="0" w:space="0" w:color="auto"/>
        <w:left w:val="none" w:sz="0" w:space="0" w:color="auto"/>
        <w:bottom w:val="none" w:sz="0" w:space="0" w:color="auto"/>
        <w:right w:val="none" w:sz="0" w:space="0" w:color="auto"/>
      </w:divBdr>
      <w:divsChild>
        <w:div w:id="1801801138">
          <w:marLeft w:val="0"/>
          <w:marRight w:val="0"/>
          <w:marTop w:val="0"/>
          <w:marBottom w:val="0"/>
          <w:divBdr>
            <w:top w:val="none" w:sz="0" w:space="0" w:color="auto"/>
            <w:left w:val="none" w:sz="0" w:space="0" w:color="auto"/>
            <w:bottom w:val="none" w:sz="0" w:space="0" w:color="auto"/>
            <w:right w:val="none" w:sz="0" w:space="0" w:color="auto"/>
          </w:divBdr>
        </w:div>
      </w:divsChild>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340592263">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2058815679">
          <w:marLeft w:val="0"/>
          <w:marRight w:val="0"/>
          <w:marTop w:val="83"/>
          <w:marBottom w:val="0"/>
          <w:divBdr>
            <w:top w:val="none" w:sz="0" w:space="0" w:color="auto"/>
            <w:left w:val="none" w:sz="0" w:space="0" w:color="auto"/>
            <w:bottom w:val="none" w:sz="0" w:space="0" w:color="auto"/>
            <w:right w:val="none" w:sz="0" w:space="0" w:color="auto"/>
          </w:divBdr>
        </w:div>
      </w:divsChild>
    </w:div>
    <w:div w:id="950477178">
      <w:bodyDiv w:val="1"/>
      <w:marLeft w:val="0"/>
      <w:marRight w:val="0"/>
      <w:marTop w:val="0"/>
      <w:marBottom w:val="0"/>
      <w:divBdr>
        <w:top w:val="none" w:sz="0" w:space="0" w:color="auto"/>
        <w:left w:val="none" w:sz="0" w:space="0" w:color="auto"/>
        <w:bottom w:val="none" w:sz="0" w:space="0" w:color="auto"/>
        <w:right w:val="none" w:sz="0" w:space="0" w:color="auto"/>
      </w:divBdr>
      <w:divsChild>
        <w:div w:id="612244774">
          <w:marLeft w:val="0"/>
          <w:marRight w:val="0"/>
          <w:marTop w:val="0"/>
          <w:marBottom w:val="0"/>
          <w:divBdr>
            <w:top w:val="none" w:sz="0" w:space="0" w:color="auto"/>
            <w:left w:val="none" w:sz="0" w:space="0" w:color="auto"/>
            <w:bottom w:val="none" w:sz="0" w:space="0" w:color="auto"/>
            <w:right w:val="none" w:sz="0" w:space="0" w:color="auto"/>
          </w:divBdr>
        </w:div>
      </w:divsChild>
    </w:div>
    <w:div w:id="951479706">
      <w:bodyDiv w:val="1"/>
      <w:marLeft w:val="0"/>
      <w:marRight w:val="0"/>
      <w:marTop w:val="0"/>
      <w:marBottom w:val="0"/>
      <w:divBdr>
        <w:top w:val="none" w:sz="0" w:space="0" w:color="auto"/>
        <w:left w:val="none" w:sz="0" w:space="0" w:color="auto"/>
        <w:bottom w:val="none" w:sz="0" w:space="0" w:color="auto"/>
        <w:right w:val="none" w:sz="0" w:space="0" w:color="auto"/>
      </w:divBdr>
      <w:divsChild>
        <w:div w:id="47262618">
          <w:marLeft w:val="0"/>
          <w:marRight w:val="0"/>
          <w:marTop w:val="0"/>
          <w:marBottom w:val="0"/>
          <w:divBdr>
            <w:top w:val="none" w:sz="0" w:space="0" w:color="auto"/>
            <w:left w:val="none" w:sz="0" w:space="0" w:color="auto"/>
            <w:bottom w:val="none" w:sz="0" w:space="0" w:color="auto"/>
            <w:right w:val="none" w:sz="0" w:space="0" w:color="auto"/>
          </w:divBdr>
          <w:divsChild>
            <w:div w:id="1673993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55411056">
      <w:bodyDiv w:val="1"/>
      <w:marLeft w:val="0"/>
      <w:marRight w:val="0"/>
      <w:marTop w:val="0"/>
      <w:marBottom w:val="0"/>
      <w:divBdr>
        <w:top w:val="none" w:sz="0" w:space="0" w:color="auto"/>
        <w:left w:val="none" w:sz="0" w:space="0" w:color="auto"/>
        <w:bottom w:val="none" w:sz="0" w:space="0" w:color="auto"/>
        <w:right w:val="none" w:sz="0" w:space="0" w:color="auto"/>
      </w:divBdr>
    </w:div>
    <w:div w:id="961695353">
      <w:bodyDiv w:val="1"/>
      <w:marLeft w:val="0"/>
      <w:marRight w:val="0"/>
      <w:marTop w:val="0"/>
      <w:marBottom w:val="0"/>
      <w:divBdr>
        <w:top w:val="none" w:sz="0" w:space="0" w:color="auto"/>
        <w:left w:val="none" w:sz="0" w:space="0" w:color="auto"/>
        <w:bottom w:val="none" w:sz="0" w:space="0" w:color="auto"/>
        <w:right w:val="none" w:sz="0" w:space="0" w:color="auto"/>
      </w:divBdr>
      <w:divsChild>
        <w:div w:id="1472409278">
          <w:marLeft w:val="0"/>
          <w:marRight w:val="0"/>
          <w:marTop w:val="0"/>
          <w:marBottom w:val="0"/>
          <w:divBdr>
            <w:top w:val="none" w:sz="0" w:space="0" w:color="auto"/>
            <w:left w:val="none" w:sz="0" w:space="0" w:color="auto"/>
            <w:bottom w:val="none" w:sz="0" w:space="0" w:color="auto"/>
            <w:right w:val="none" w:sz="0" w:space="0" w:color="auto"/>
          </w:divBdr>
        </w:div>
      </w:divsChild>
    </w:div>
    <w:div w:id="985473114">
      <w:bodyDiv w:val="1"/>
      <w:marLeft w:val="0"/>
      <w:marRight w:val="0"/>
      <w:marTop w:val="0"/>
      <w:marBottom w:val="0"/>
      <w:divBdr>
        <w:top w:val="none" w:sz="0" w:space="0" w:color="auto"/>
        <w:left w:val="none" w:sz="0" w:space="0" w:color="auto"/>
        <w:bottom w:val="none" w:sz="0" w:space="0" w:color="auto"/>
        <w:right w:val="none" w:sz="0" w:space="0" w:color="auto"/>
      </w:divBdr>
      <w:divsChild>
        <w:div w:id="1962299596">
          <w:marLeft w:val="0"/>
          <w:marRight w:val="0"/>
          <w:marTop w:val="0"/>
          <w:marBottom w:val="0"/>
          <w:divBdr>
            <w:top w:val="none" w:sz="0" w:space="0" w:color="auto"/>
            <w:left w:val="none" w:sz="0" w:space="0" w:color="auto"/>
            <w:bottom w:val="none" w:sz="0" w:space="0" w:color="auto"/>
            <w:right w:val="none" w:sz="0" w:space="0" w:color="auto"/>
          </w:divBdr>
        </w:div>
      </w:divsChild>
    </w:div>
    <w:div w:id="997424392">
      <w:bodyDiv w:val="1"/>
      <w:marLeft w:val="0"/>
      <w:marRight w:val="0"/>
      <w:marTop w:val="0"/>
      <w:marBottom w:val="0"/>
      <w:divBdr>
        <w:top w:val="none" w:sz="0" w:space="0" w:color="auto"/>
        <w:left w:val="none" w:sz="0" w:space="0" w:color="auto"/>
        <w:bottom w:val="none" w:sz="0" w:space="0" w:color="auto"/>
        <w:right w:val="none" w:sz="0" w:space="0" w:color="auto"/>
      </w:divBdr>
    </w:div>
    <w:div w:id="1008871355">
      <w:bodyDiv w:val="1"/>
      <w:marLeft w:val="0"/>
      <w:marRight w:val="0"/>
      <w:marTop w:val="0"/>
      <w:marBottom w:val="0"/>
      <w:divBdr>
        <w:top w:val="none" w:sz="0" w:space="0" w:color="auto"/>
        <w:left w:val="none" w:sz="0" w:space="0" w:color="auto"/>
        <w:bottom w:val="none" w:sz="0" w:space="0" w:color="auto"/>
        <w:right w:val="none" w:sz="0" w:space="0" w:color="auto"/>
      </w:divBdr>
    </w:div>
    <w:div w:id="1011486828">
      <w:bodyDiv w:val="1"/>
      <w:marLeft w:val="0"/>
      <w:marRight w:val="0"/>
      <w:marTop w:val="0"/>
      <w:marBottom w:val="0"/>
      <w:divBdr>
        <w:top w:val="none" w:sz="0" w:space="0" w:color="auto"/>
        <w:left w:val="none" w:sz="0" w:space="0" w:color="auto"/>
        <w:bottom w:val="none" w:sz="0" w:space="0" w:color="auto"/>
        <w:right w:val="none" w:sz="0" w:space="0" w:color="auto"/>
      </w:divBdr>
      <w:divsChild>
        <w:div w:id="1017192171">
          <w:marLeft w:val="0"/>
          <w:marRight w:val="0"/>
          <w:marTop w:val="0"/>
          <w:marBottom w:val="0"/>
          <w:divBdr>
            <w:top w:val="none" w:sz="0" w:space="0" w:color="auto"/>
            <w:left w:val="none" w:sz="0" w:space="0" w:color="auto"/>
            <w:bottom w:val="none" w:sz="0" w:space="0" w:color="auto"/>
            <w:right w:val="none" w:sz="0" w:space="0" w:color="auto"/>
          </w:divBdr>
        </w:div>
      </w:divsChild>
    </w:div>
    <w:div w:id="1020738651">
      <w:bodyDiv w:val="1"/>
      <w:marLeft w:val="0"/>
      <w:marRight w:val="0"/>
      <w:marTop w:val="0"/>
      <w:marBottom w:val="0"/>
      <w:divBdr>
        <w:top w:val="none" w:sz="0" w:space="0" w:color="auto"/>
        <w:left w:val="none" w:sz="0" w:space="0" w:color="auto"/>
        <w:bottom w:val="none" w:sz="0" w:space="0" w:color="auto"/>
        <w:right w:val="none" w:sz="0" w:space="0" w:color="auto"/>
      </w:divBdr>
      <w:divsChild>
        <w:div w:id="1110079414">
          <w:marLeft w:val="0"/>
          <w:marRight w:val="0"/>
          <w:marTop w:val="0"/>
          <w:marBottom w:val="0"/>
          <w:divBdr>
            <w:top w:val="none" w:sz="0" w:space="0" w:color="auto"/>
            <w:left w:val="none" w:sz="0" w:space="0" w:color="auto"/>
            <w:bottom w:val="none" w:sz="0" w:space="0" w:color="auto"/>
            <w:right w:val="none" w:sz="0" w:space="0" w:color="auto"/>
          </w:divBdr>
          <w:divsChild>
            <w:div w:id="66096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070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1443678">
      <w:bodyDiv w:val="1"/>
      <w:marLeft w:val="0"/>
      <w:marRight w:val="0"/>
      <w:marTop w:val="0"/>
      <w:marBottom w:val="0"/>
      <w:divBdr>
        <w:top w:val="none" w:sz="0" w:space="0" w:color="auto"/>
        <w:left w:val="none" w:sz="0" w:space="0" w:color="auto"/>
        <w:bottom w:val="none" w:sz="0" w:space="0" w:color="auto"/>
        <w:right w:val="none" w:sz="0" w:space="0" w:color="auto"/>
      </w:divBdr>
      <w:divsChild>
        <w:div w:id="1816289398">
          <w:marLeft w:val="0"/>
          <w:marRight w:val="0"/>
          <w:marTop w:val="0"/>
          <w:marBottom w:val="0"/>
          <w:divBdr>
            <w:top w:val="none" w:sz="0" w:space="0" w:color="auto"/>
            <w:left w:val="none" w:sz="0" w:space="0" w:color="auto"/>
            <w:bottom w:val="none" w:sz="0" w:space="0" w:color="auto"/>
            <w:right w:val="none" w:sz="0" w:space="0" w:color="auto"/>
          </w:divBdr>
        </w:div>
      </w:divsChild>
    </w:div>
    <w:div w:id="1082992401">
      <w:bodyDiv w:val="1"/>
      <w:marLeft w:val="0"/>
      <w:marRight w:val="0"/>
      <w:marTop w:val="0"/>
      <w:marBottom w:val="0"/>
      <w:divBdr>
        <w:top w:val="none" w:sz="0" w:space="0" w:color="auto"/>
        <w:left w:val="none" w:sz="0" w:space="0" w:color="auto"/>
        <w:bottom w:val="none" w:sz="0" w:space="0" w:color="auto"/>
        <w:right w:val="none" w:sz="0" w:space="0" w:color="auto"/>
      </w:divBdr>
    </w:div>
    <w:div w:id="1096251947">
      <w:bodyDiv w:val="1"/>
      <w:marLeft w:val="0"/>
      <w:marRight w:val="0"/>
      <w:marTop w:val="0"/>
      <w:marBottom w:val="0"/>
      <w:divBdr>
        <w:top w:val="none" w:sz="0" w:space="0" w:color="auto"/>
        <w:left w:val="none" w:sz="0" w:space="0" w:color="auto"/>
        <w:bottom w:val="none" w:sz="0" w:space="0" w:color="auto"/>
        <w:right w:val="none" w:sz="0" w:space="0" w:color="auto"/>
      </w:divBdr>
      <w:divsChild>
        <w:div w:id="366178374">
          <w:marLeft w:val="0"/>
          <w:marRight w:val="0"/>
          <w:marTop w:val="0"/>
          <w:marBottom w:val="0"/>
          <w:divBdr>
            <w:top w:val="none" w:sz="0" w:space="0" w:color="auto"/>
            <w:left w:val="none" w:sz="0" w:space="0" w:color="auto"/>
            <w:bottom w:val="none" w:sz="0" w:space="0" w:color="auto"/>
            <w:right w:val="none" w:sz="0" w:space="0" w:color="auto"/>
          </w:divBdr>
        </w:div>
        <w:div w:id="398409592">
          <w:marLeft w:val="0"/>
          <w:marRight w:val="0"/>
          <w:marTop w:val="0"/>
          <w:marBottom w:val="0"/>
          <w:divBdr>
            <w:top w:val="none" w:sz="0" w:space="0" w:color="auto"/>
            <w:left w:val="none" w:sz="0" w:space="0" w:color="auto"/>
            <w:bottom w:val="none" w:sz="0" w:space="0" w:color="auto"/>
            <w:right w:val="none" w:sz="0" w:space="0" w:color="auto"/>
          </w:divBdr>
        </w:div>
        <w:div w:id="482623684">
          <w:marLeft w:val="0"/>
          <w:marRight w:val="0"/>
          <w:marTop w:val="0"/>
          <w:marBottom w:val="0"/>
          <w:divBdr>
            <w:top w:val="none" w:sz="0" w:space="0" w:color="auto"/>
            <w:left w:val="none" w:sz="0" w:space="0" w:color="auto"/>
            <w:bottom w:val="none" w:sz="0" w:space="0" w:color="auto"/>
            <w:right w:val="none" w:sz="0" w:space="0" w:color="auto"/>
          </w:divBdr>
        </w:div>
        <w:div w:id="755135579">
          <w:marLeft w:val="0"/>
          <w:marRight w:val="0"/>
          <w:marTop w:val="0"/>
          <w:marBottom w:val="0"/>
          <w:divBdr>
            <w:top w:val="none" w:sz="0" w:space="0" w:color="auto"/>
            <w:left w:val="none" w:sz="0" w:space="0" w:color="auto"/>
            <w:bottom w:val="none" w:sz="0" w:space="0" w:color="auto"/>
            <w:right w:val="none" w:sz="0" w:space="0" w:color="auto"/>
          </w:divBdr>
        </w:div>
        <w:div w:id="875197148">
          <w:marLeft w:val="0"/>
          <w:marRight w:val="0"/>
          <w:marTop w:val="0"/>
          <w:marBottom w:val="0"/>
          <w:divBdr>
            <w:top w:val="none" w:sz="0" w:space="0" w:color="auto"/>
            <w:left w:val="none" w:sz="0" w:space="0" w:color="auto"/>
            <w:bottom w:val="none" w:sz="0" w:space="0" w:color="auto"/>
            <w:right w:val="none" w:sz="0" w:space="0" w:color="auto"/>
          </w:divBdr>
        </w:div>
        <w:div w:id="1048529274">
          <w:marLeft w:val="0"/>
          <w:marRight w:val="0"/>
          <w:marTop w:val="0"/>
          <w:marBottom w:val="0"/>
          <w:divBdr>
            <w:top w:val="none" w:sz="0" w:space="0" w:color="auto"/>
            <w:left w:val="none" w:sz="0" w:space="0" w:color="auto"/>
            <w:bottom w:val="none" w:sz="0" w:space="0" w:color="auto"/>
            <w:right w:val="none" w:sz="0" w:space="0" w:color="auto"/>
          </w:divBdr>
        </w:div>
        <w:div w:id="1105811285">
          <w:marLeft w:val="0"/>
          <w:marRight w:val="0"/>
          <w:marTop w:val="0"/>
          <w:marBottom w:val="0"/>
          <w:divBdr>
            <w:top w:val="none" w:sz="0" w:space="0" w:color="auto"/>
            <w:left w:val="none" w:sz="0" w:space="0" w:color="auto"/>
            <w:bottom w:val="none" w:sz="0" w:space="0" w:color="auto"/>
            <w:right w:val="none" w:sz="0" w:space="0" w:color="auto"/>
          </w:divBdr>
        </w:div>
        <w:div w:id="1503550711">
          <w:marLeft w:val="0"/>
          <w:marRight w:val="0"/>
          <w:marTop w:val="0"/>
          <w:marBottom w:val="0"/>
          <w:divBdr>
            <w:top w:val="none" w:sz="0" w:space="0" w:color="auto"/>
            <w:left w:val="none" w:sz="0" w:space="0" w:color="auto"/>
            <w:bottom w:val="none" w:sz="0" w:space="0" w:color="auto"/>
            <w:right w:val="none" w:sz="0" w:space="0" w:color="auto"/>
          </w:divBdr>
        </w:div>
        <w:div w:id="1608847452">
          <w:marLeft w:val="0"/>
          <w:marRight w:val="0"/>
          <w:marTop w:val="0"/>
          <w:marBottom w:val="0"/>
          <w:divBdr>
            <w:top w:val="none" w:sz="0" w:space="0" w:color="auto"/>
            <w:left w:val="none" w:sz="0" w:space="0" w:color="auto"/>
            <w:bottom w:val="none" w:sz="0" w:space="0" w:color="auto"/>
            <w:right w:val="none" w:sz="0" w:space="0" w:color="auto"/>
          </w:divBdr>
        </w:div>
        <w:div w:id="1708093833">
          <w:marLeft w:val="0"/>
          <w:marRight w:val="0"/>
          <w:marTop w:val="0"/>
          <w:marBottom w:val="0"/>
          <w:divBdr>
            <w:top w:val="none" w:sz="0" w:space="0" w:color="auto"/>
            <w:left w:val="none" w:sz="0" w:space="0" w:color="auto"/>
            <w:bottom w:val="none" w:sz="0" w:space="0" w:color="auto"/>
            <w:right w:val="none" w:sz="0" w:space="0" w:color="auto"/>
          </w:divBdr>
        </w:div>
        <w:div w:id="1730881287">
          <w:marLeft w:val="0"/>
          <w:marRight w:val="0"/>
          <w:marTop w:val="0"/>
          <w:marBottom w:val="0"/>
          <w:divBdr>
            <w:top w:val="none" w:sz="0" w:space="0" w:color="auto"/>
            <w:left w:val="none" w:sz="0" w:space="0" w:color="auto"/>
            <w:bottom w:val="none" w:sz="0" w:space="0" w:color="auto"/>
            <w:right w:val="none" w:sz="0" w:space="0" w:color="auto"/>
          </w:divBdr>
        </w:div>
        <w:div w:id="1818103303">
          <w:marLeft w:val="0"/>
          <w:marRight w:val="0"/>
          <w:marTop w:val="0"/>
          <w:marBottom w:val="0"/>
          <w:divBdr>
            <w:top w:val="none" w:sz="0" w:space="0" w:color="auto"/>
            <w:left w:val="none" w:sz="0" w:space="0" w:color="auto"/>
            <w:bottom w:val="none" w:sz="0" w:space="0" w:color="auto"/>
            <w:right w:val="none" w:sz="0" w:space="0" w:color="auto"/>
          </w:divBdr>
        </w:div>
        <w:div w:id="1828858542">
          <w:marLeft w:val="0"/>
          <w:marRight w:val="0"/>
          <w:marTop w:val="0"/>
          <w:marBottom w:val="0"/>
          <w:divBdr>
            <w:top w:val="none" w:sz="0" w:space="0" w:color="auto"/>
            <w:left w:val="none" w:sz="0" w:space="0" w:color="auto"/>
            <w:bottom w:val="none" w:sz="0" w:space="0" w:color="auto"/>
            <w:right w:val="none" w:sz="0" w:space="0" w:color="auto"/>
          </w:divBdr>
        </w:div>
        <w:div w:id="1858619922">
          <w:marLeft w:val="0"/>
          <w:marRight w:val="0"/>
          <w:marTop w:val="0"/>
          <w:marBottom w:val="0"/>
          <w:divBdr>
            <w:top w:val="none" w:sz="0" w:space="0" w:color="auto"/>
            <w:left w:val="none" w:sz="0" w:space="0" w:color="auto"/>
            <w:bottom w:val="none" w:sz="0" w:space="0" w:color="auto"/>
            <w:right w:val="none" w:sz="0" w:space="0" w:color="auto"/>
          </w:divBdr>
        </w:div>
        <w:div w:id="2043901636">
          <w:marLeft w:val="0"/>
          <w:marRight w:val="0"/>
          <w:marTop w:val="0"/>
          <w:marBottom w:val="0"/>
          <w:divBdr>
            <w:top w:val="none" w:sz="0" w:space="0" w:color="auto"/>
            <w:left w:val="none" w:sz="0" w:space="0" w:color="auto"/>
            <w:bottom w:val="none" w:sz="0" w:space="0" w:color="auto"/>
            <w:right w:val="none" w:sz="0" w:space="0" w:color="auto"/>
          </w:divBdr>
        </w:div>
      </w:divsChild>
    </w:div>
    <w:div w:id="1101100590">
      <w:bodyDiv w:val="1"/>
      <w:marLeft w:val="0"/>
      <w:marRight w:val="0"/>
      <w:marTop w:val="0"/>
      <w:marBottom w:val="0"/>
      <w:divBdr>
        <w:top w:val="none" w:sz="0" w:space="0" w:color="auto"/>
        <w:left w:val="none" w:sz="0" w:space="0" w:color="auto"/>
        <w:bottom w:val="none" w:sz="0" w:space="0" w:color="auto"/>
        <w:right w:val="none" w:sz="0" w:space="0" w:color="auto"/>
      </w:divBdr>
      <w:divsChild>
        <w:div w:id="125466097">
          <w:marLeft w:val="0"/>
          <w:marRight w:val="0"/>
          <w:marTop w:val="0"/>
          <w:marBottom w:val="0"/>
          <w:divBdr>
            <w:top w:val="none" w:sz="0" w:space="0" w:color="auto"/>
            <w:left w:val="none" w:sz="0" w:space="0" w:color="auto"/>
            <w:bottom w:val="none" w:sz="0" w:space="0" w:color="auto"/>
            <w:right w:val="none" w:sz="0" w:space="0" w:color="auto"/>
          </w:divBdr>
        </w:div>
      </w:divsChild>
    </w:div>
    <w:div w:id="1108311394">
      <w:bodyDiv w:val="1"/>
      <w:marLeft w:val="0"/>
      <w:marRight w:val="0"/>
      <w:marTop w:val="0"/>
      <w:marBottom w:val="0"/>
      <w:divBdr>
        <w:top w:val="none" w:sz="0" w:space="0" w:color="auto"/>
        <w:left w:val="none" w:sz="0" w:space="0" w:color="auto"/>
        <w:bottom w:val="none" w:sz="0" w:space="0" w:color="auto"/>
        <w:right w:val="none" w:sz="0" w:space="0" w:color="auto"/>
      </w:divBdr>
      <w:divsChild>
        <w:div w:id="1773470979">
          <w:marLeft w:val="0"/>
          <w:marRight w:val="0"/>
          <w:marTop w:val="0"/>
          <w:marBottom w:val="0"/>
          <w:divBdr>
            <w:top w:val="none" w:sz="0" w:space="0" w:color="auto"/>
            <w:left w:val="none" w:sz="0" w:space="0" w:color="auto"/>
            <w:bottom w:val="none" w:sz="0" w:space="0" w:color="auto"/>
            <w:right w:val="none" w:sz="0" w:space="0" w:color="auto"/>
          </w:divBdr>
        </w:div>
      </w:divsChild>
    </w:div>
    <w:div w:id="1136603578">
      <w:bodyDiv w:val="1"/>
      <w:marLeft w:val="0"/>
      <w:marRight w:val="0"/>
      <w:marTop w:val="0"/>
      <w:marBottom w:val="0"/>
      <w:divBdr>
        <w:top w:val="none" w:sz="0" w:space="0" w:color="auto"/>
        <w:left w:val="none" w:sz="0" w:space="0" w:color="auto"/>
        <w:bottom w:val="none" w:sz="0" w:space="0" w:color="auto"/>
        <w:right w:val="none" w:sz="0" w:space="0" w:color="auto"/>
      </w:divBdr>
      <w:divsChild>
        <w:div w:id="265040126">
          <w:marLeft w:val="0"/>
          <w:marRight w:val="0"/>
          <w:marTop w:val="0"/>
          <w:marBottom w:val="0"/>
          <w:divBdr>
            <w:top w:val="none" w:sz="0" w:space="0" w:color="auto"/>
            <w:left w:val="none" w:sz="0" w:space="0" w:color="auto"/>
            <w:bottom w:val="none" w:sz="0" w:space="0" w:color="auto"/>
            <w:right w:val="none" w:sz="0" w:space="0" w:color="auto"/>
          </w:divBdr>
        </w:div>
        <w:div w:id="312879515">
          <w:marLeft w:val="0"/>
          <w:marRight w:val="0"/>
          <w:marTop w:val="0"/>
          <w:marBottom w:val="0"/>
          <w:divBdr>
            <w:top w:val="none" w:sz="0" w:space="0" w:color="auto"/>
            <w:left w:val="none" w:sz="0" w:space="0" w:color="auto"/>
            <w:bottom w:val="none" w:sz="0" w:space="0" w:color="auto"/>
            <w:right w:val="none" w:sz="0" w:space="0" w:color="auto"/>
          </w:divBdr>
        </w:div>
        <w:div w:id="564989696">
          <w:marLeft w:val="0"/>
          <w:marRight w:val="0"/>
          <w:marTop w:val="0"/>
          <w:marBottom w:val="0"/>
          <w:divBdr>
            <w:top w:val="none" w:sz="0" w:space="0" w:color="auto"/>
            <w:left w:val="none" w:sz="0" w:space="0" w:color="auto"/>
            <w:bottom w:val="none" w:sz="0" w:space="0" w:color="auto"/>
            <w:right w:val="none" w:sz="0" w:space="0" w:color="auto"/>
          </w:divBdr>
        </w:div>
        <w:div w:id="973294578">
          <w:marLeft w:val="0"/>
          <w:marRight w:val="0"/>
          <w:marTop w:val="0"/>
          <w:marBottom w:val="0"/>
          <w:divBdr>
            <w:top w:val="none" w:sz="0" w:space="0" w:color="auto"/>
            <w:left w:val="none" w:sz="0" w:space="0" w:color="auto"/>
            <w:bottom w:val="none" w:sz="0" w:space="0" w:color="auto"/>
            <w:right w:val="none" w:sz="0" w:space="0" w:color="auto"/>
          </w:divBdr>
        </w:div>
        <w:div w:id="1455632149">
          <w:marLeft w:val="0"/>
          <w:marRight w:val="0"/>
          <w:marTop w:val="0"/>
          <w:marBottom w:val="0"/>
          <w:divBdr>
            <w:top w:val="none" w:sz="0" w:space="0" w:color="auto"/>
            <w:left w:val="none" w:sz="0" w:space="0" w:color="auto"/>
            <w:bottom w:val="none" w:sz="0" w:space="0" w:color="auto"/>
            <w:right w:val="none" w:sz="0" w:space="0" w:color="auto"/>
          </w:divBdr>
        </w:div>
        <w:div w:id="2103187426">
          <w:marLeft w:val="0"/>
          <w:marRight w:val="0"/>
          <w:marTop w:val="0"/>
          <w:marBottom w:val="0"/>
          <w:divBdr>
            <w:top w:val="none" w:sz="0" w:space="0" w:color="auto"/>
            <w:left w:val="none" w:sz="0" w:space="0" w:color="auto"/>
            <w:bottom w:val="none" w:sz="0" w:space="0" w:color="auto"/>
            <w:right w:val="none" w:sz="0" w:space="0" w:color="auto"/>
          </w:divBdr>
        </w:div>
      </w:divsChild>
    </w:div>
    <w:div w:id="1143278154">
      <w:bodyDiv w:val="1"/>
      <w:marLeft w:val="0"/>
      <w:marRight w:val="0"/>
      <w:marTop w:val="0"/>
      <w:marBottom w:val="0"/>
      <w:divBdr>
        <w:top w:val="none" w:sz="0" w:space="0" w:color="auto"/>
        <w:left w:val="none" w:sz="0" w:space="0" w:color="auto"/>
        <w:bottom w:val="none" w:sz="0" w:space="0" w:color="auto"/>
        <w:right w:val="none" w:sz="0" w:space="0" w:color="auto"/>
      </w:divBdr>
      <w:divsChild>
        <w:div w:id="1892039235">
          <w:marLeft w:val="0"/>
          <w:marRight w:val="0"/>
          <w:marTop w:val="0"/>
          <w:marBottom w:val="0"/>
          <w:divBdr>
            <w:top w:val="none" w:sz="0" w:space="0" w:color="auto"/>
            <w:left w:val="none" w:sz="0" w:space="0" w:color="auto"/>
            <w:bottom w:val="none" w:sz="0" w:space="0" w:color="auto"/>
            <w:right w:val="none" w:sz="0" w:space="0" w:color="auto"/>
          </w:divBdr>
        </w:div>
      </w:divsChild>
    </w:div>
    <w:div w:id="1157110111">
      <w:bodyDiv w:val="1"/>
      <w:marLeft w:val="0"/>
      <w:marRight w:val="0"/>
      <w:marTop w:val="0"/>
      <w:marBottom w:val="0"/>
      <w:divBdr>
        <w:top w:val="none" w:sz="0" w:space="0" w:color="auto"/>
        <w:left w:val="none" w:sz="0" w:space="0" w:color="auto"/>
        <w:bottom w:val="none" w:sz="0" w:space="0" w:color="auto"/>
        <w:right w:val="none" w:sz="0" w:space="0" w:color="auto"/>
      </w:divBdr>
      <w:divsChild>
        <w:div w:id="53547697">
          <w:marLeft w:val="0"/>
          <w:marRight w:val="0"/>
          <w:marTop w:val="0"/>
          <w:marBottom w:val="0"/>
          <w:divBdr>
            <w:top w:val="none" w:sz="0" w:space="0" w:color="auto"/>
            <w:left w:val="none" w:sz="0" w:space="0" w:color="auto"/>
            <w:bottom w:val="none" w:sz="0" w:space="0" w:color="auto"/>
            <w:right w:val="none" w:sz="0" w:space="0" w:color="auto"/>
          </w:divBdr>
        </w:div>
        <w:div w:id="111559170">
          <w:marLeft w:val="0"/>
          <w:marRight w:val="0"/>
          <w:marTop w:val="0"/>
          <w:marBottom w:val="0"/>
          <w:divBdr>
            <w:top w:val="none" w:sz="0" w:space="0" w:color="auto"/>
            <w:left w:val="none" w:sz="0" w:space="0" w:color="auto"/>
            <w:bottom w:val="none" w:sz="0" w:space="0" w:color="auto"/>
            <w:right w:val="none" w:sz="0" w:space="0" w:color="auto"/>
          </w:divBdr>
        </w:div>
        <w:div w:id="453182379">
          <w:marLeft w:val="0"/>
          <w:marRight w:val="0"/>
          <w:marTop w:val="0"/>
          <w:marBottom w:val="0"/>
          <w:divBdr>
            <w:top w:val="none" w:sz="0" w:space="0" w:color="auto"/>
            <w:left w:val="none" w:sz="0" w:space="0" w:color="auto"/>
            <w:bottom w:val="none" w:sz="0" w:space="0" w:color="auto"/>
            <w:right w:val="none" w:sz="0" w:space="0" w:color="auto"/>
          </w:divBdr>
        </w:div>
        <w:div w:id="454637459">
          <w:marLeft w:val="0"/>
          <w:marRight w:val="0"/>
          <w:marTop w:val="0"/>
          <w:marBottom w:val="0"/>
          <w:divBdr>
            <w:top w:val="none" w:sz="0" w:space="0" w:color="auto"/>
            <w:left w:val="none" w:sz="0" w:space="0" w:color="auto"/>
            <w:bottom w:val="none" w:sz="0" w:space="0" w:color="auto"/>
            <w:right w:val="none" w:sz="0" w:space="0" w:color="auto"/>
          </w:divBdr>
        </w:div>
        <w:div w:id="499202599">
          <w:marLeft w:val="0"/>
          <w:marRight w:val="0"/>
          <w:marTop w:val="0"/>
          <w:marBottom w:val="0"/>
          <w:divBdr>
            <w:top w:val="none" w:sz="0" w:space="0" w:color="auto"/>
            <w:left w:val="none" w:sz="0" w:space="0" w:color="auto"/>
            <w:bottom w:val="none" w:sz="0" w:space="0" w:color="auto"/>
            <w:right w:val="none" w:sz="0" w:space="0" w:color="auto"/>
          </w:divBdr>
        </w:div>
        <w:div w:id="651179709">
          <w:marLeft w:val="0"/>
          <w:marRight w:val="0"/>
          <w:marTop w:val="0"/>
          <w:marBottom w:val="0"/>
          <w:divBdr>
            <w:top w:val="none" w:sz="0" w:space="0" w:color="auto"/>
            <w:left w:val="none" w:sz="0" w:space="0" w:color="auto"/>
            <w:bottom w:val="none" w:sz="0" w:space="0" w:color="auto"/>
            <w:right w:val="none" w:sz="0" w:space="0" w:color="auto"/>
          </w:divBdr>
        </w:div>
        <w:div w:id="1442797907">
          <w:marLeft w:val="0"/>
          <w:marRight w:val="0"/>
          <w:marTop w:val="0"/>
          <w:marBottom w:val="0"/>
          <w:divBdr>
            <w:top w:val="none" w:sz="0" w:space="0" w:color="auto"/>
            <w:left w:val="none" w:sz="0" w:space="0" w:color="auto"/>
            <w:bottom w:val="none" w:sz="0" w:space="0" w:color="auto"/>
            <w:right w:val="none" w:sz="0" w:space="0" w:color="auto"/>
          </w:divBdr>
        </w:div>
        <w:div w:id="1801146590">
          <w:marLeft w:val="0"/>
          <w:marRight w:val="0"/>
          <w:marTop w:val="0"/>
          <w:marBottom w:val="0"/>
          <w:divBdr>
            <w:top w:val="none" w:sz="0" w:space="0" w:color="auto"/>
            <w:left w:val="none" w:sz="0" w:space="0" w:color="auto"/>
            <w:bottom w:val="none" w:sz="0" w:space="0" w:color="auto"/>
            <w:right w:val="none" w:sz="0" w:space="0" w:color="auto"/>
          </w:divBdr>
        </w:div>
        <w:div w:id="1821381012">
          <w:marLeft w:val="0"/>
          <w:marRight w:val="0"/>
          <w:marTop w:val="0"/>
          <w:marBottom w:val="0"/>
          <w:divBdr>
            <w:top w:val="none" w:sz="0" w:space="0" w:color="auto"/>
            <w:left w:val="none" w:sz="0" w:space="0" w:color="auto"/>
            <w:bottom w:val="none" w:sz="0" w:space="0" w:color="auto"/>
            <w:right w:val="none" w:sz="0" w:space="0" w:color="auto"/>
          </w:divBdr>
        </w:div>
        <w:div w:id="1827894504">
          <w:marLeft w:val="0"/>
          <w:marRight w:val="0"/>
          <w:marTop w:val="0"/>
          <w:marBottom w:val="0"/>
          <w:divBdr>
            <w:top w:val="none" w:sz="0" w:space="0" w:color="auto"/>
            <w:left w:val="none" w:sz="0" w:space="0" w:color="auto"/>
            <w:bottom w:val="none" w:sz="0" w:space="0" w:color="auto"/>
            <w:right w:val="none" w:sz="0" w:space="0" w:color="auto"/>
          </w:divBdr>
        </w:div>
      </w:divsChild>
    </w:div>
    <w:div w:id="1160846786">
      <w:bodyDiv w:val="1"/>
      <w:marLeft w:val="0"/>
      <w:marRight w:val="0"/>
      <w:marTop w:val="0"/>
      <w:marBottom w:val="0"/>
      <w:divBdr>
        <w:top w:val="none" w:sz="0" w:space="0" w:color="auto"/>
        <w:left w:val="none" w:sz="0" w:space="0" w:color="auto"/>
        <w:bottom w:val="none" w:sz="0" w:space="0" w:color="auto"/>
        <w:right w:val="none" w:sz="0" w:space="0" w:color="auto"/>
      </w:divBdr>
      <w:divsChild>
        <w:div w:id="777485779">
          <w:marLeft w:val="0"/>
          <w:marRight w:val="0"/>
          <w:marTop w:val="0"/>
          <w:marBottom w:val="0"/>
          <w:divBdr>
            <w:top w:val="none" w:sz="0" w:space="0" w:color="auto"/>
            <w:left w:val="none" w:sz="0" w:space="0" w:color="auto"/>
            <w:bottom w:val="none" w:sz="0" w:space="0" w:color="auto"/>
            <w:right w:val="none" w:sz="0" w:space="0" w:color="auto"/>
          </w:divBdr>
        </w:div>
      </w:divsChild>
    </w:div>
    <w:div w:id="1161191814">
      <w:bodyDiv w:val="1"/>
      <w:marLeft w:val="0"/>
      <w:marRight w:val="0"/>
      <w:marTop w:val="0"/>
      <w:marBottom w:val="0"/>
      <w:divBdr>
        <w:top w:val="none" w:sz="0" w:space="0" w:color="auto"/>
        <w:left w:val="none" w:sz="0" w:space="0" w:color="auto"/>
        <w:bottom w:val="none" w:sz="0" w:space="0" w:color="auto"/>
        <w:right w:val="none" w:sz="0" w:space="0" w:color="auto"/>
      </w:divBdr>
      <w:divsChild>
        <w:div w:id="1339305615">
          <w:marLeft w:val="0"/>
          <w:marRight w:val="0"/>
          <w:marTop w:val="0"/>
          <w:marBottom w:val="0"/>
          <w:divBdr>
            <w:top w:val="none" w:sz="0" w:space="0" w:color="auto"/>
            <w:left w:val="none" w:sz="0" w:space="0" w:color="auto"/>
            <w:bottom w:val="none" w:sz="0" w:space="0" w:color="auto"/>
            <w:right w:val="none" w:sz="0" w:space="0" w:color="auto"/>
          </w:divBdr>
          <w:divsChild>
            <w:div w:id="1853059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86478655">
      <w:bodyDiv w:val="1"/>
      <w:marLeft w:val="0"/>
      <w:marRight w:val="0"/>
      <w:marTop w:val="0"/>
      <w:marBottom w:val="0"/>
      <w:divBdr>
        <w:top w:val="none" w:sz="0" w:space="0" w:color="auto"/>
        <w:left w:val="none" w:sz="0" w:space="0" w:color="auto"/>
        <w:bottom w:val="none" w:sz="0" w:space="0" w:color="auto"/>
        <w:right w:val="none" w:sz="0" w:space="0" w:color="auto"/>
      </w:divBdr>
      <w:divsChild>
        <w:div w:id="1967351156">
          <w:marLeft w:val="0"/>
          <w:marRight w:val="0"/>
          <w:marTop w:val="0"/>
          <w:marBottom w:val="0"/>
          <w:divBdr>
            <w:top w:val="none" w:sz="0" w:space="0" w:color="auto"/>
            <w:left w:val="none" w:sz="0" w:space="0" w:color="auto"/>
            <w:bottom w:val="none" w:sz="0" w:space="0" w:color="auto"/>
            <w:right w:val="none" w:sz="0" w:space="0" w:color="auto"/>
          </w:divBdr>
        </w:div>
      </w:divsChild>
    </w:div>
    <w:div w:id="1187669694">
      <w:bodyDiv w:val="1"/>
      <w:marLeft w:val="0"/>
      <w:marRight w:val="0"/>
      <w:marTop w:val="0"/>
      <w:marBottom w:val="0"/>
      <w:divBdr>
        <w:top w:val="none" w:sz="0" w:space="0" w:color="auto"/>
        <w:left w:val="none" w:sz="0" w:space="0" w:color="auto"/>
        <w:bottom w:val="none" w:sz="0" w:space="0" w:color="auto"/>
        <w:right w:val="none" w:sz="0" w:space="0" w:color="auto"/>
      </w:divBdr>
      <w:divsChild>
        <w:div w:id="1287927560">
          <w:marLeft w:val="0"/>
          <w:marRight w:val="0"/>
          <w:marTop w:val="0"/>
          <w:marBottom w:val="0"/>
          <w:divBdr>
            <w:top w:val="none" w:sz="0" w:space="0" w:color="auto"/>
            <w:left w:val="none" w:sz="0" w:space="0" w:color="auto"/>
            <w:bottom w:val="none" w:sz="0" w:space="0" w:color="auto"/>
            <w:right w:val="none" w:sz="0" w:space="0" w:color="auto"/>
          </w:divBdr>
        </w:div>
      </w:divsChild>
    </w:div>
    <w:div w:id="1200824369">
      <w:bodyDiv w:val="1"/>
      <w:marLeft w:val="0"/>
      <w:marRight w:val="0"/>
      <w:marTop w:val="0"/>
      <w:marBottom w:val="0"/>
      <w:divBdr>
        <w:top w:val="none" w:sz="0" w:space="0" w:color="auto"/>
        <w:left w:val="none" w:sz="0" w:space="0" w:color="auto"/>
        <w:bottom w:val="none" w:sz="0" w:space="0" w:color="auto"/>
        <w:right w:val="none" w:sz="0" w:space="0" w:color="auto"/>
      </w:divBdr>
    </w:div>
    <w:div w:id="1210609880">
      <w:bodyDiv w:val="1"/>
      <w:marLeft w:val="0"/>
      <w:marRight w:val="0"/>
      <w:marTop w:val="0"/>
      <w:marBottom w:val="0"/>
      <w:divBdr>
        <w:top w:val="none" w:sz="0" w:space="0" w:color="auto"/>
        <w:left w:val="none" w:sz="0" w:space="0" w:color="auto"/>
        <w:bottom w:val="none" w:sz="0" w:space="0" w:color="auto"/>
        <w:right w:val="none" w:sz="0" w:space="0" w:color="auto"/>
      </w:divBdr>
      <w:divsChild>
        <w:div w:id="125975121">
          <w:marLeft w:val="0"/>
          <w:marRight w:val="0"/>
          <w:marTop w:val="0"/>
          <w:marBottom w:val="0"/>
          <w:divBdr>
            <w:top w:val="none" w:sz="0" w:space="0" w:color="auto"/>
            <w:left w:val="none" w:sz="0" w:space="0" w:color="auto"/>
            <w:bottom w:val="none" w:sz="0" w:space="0" w:color="auto"/>
            <w:right w:val="none" w:sz="0" w:space="0" w:color="auto"/>
          </w:divBdr>
        </w:div>
      </w:divsChild>
    </w:div>
    <w:div w:id="1247573960">
      <w:bodyDiv w:val="1"/>
      <w:marLeft w:val="0"/>
      <w:marRight w:val="0"/>
      <w:marTop w:val="0"/>
      <w:marBottom w:val="0"/>
      <w:divBdr>
        <w:top w:val="none" w:sz="0" w:space="0" w:color="auto"/>
        <w:left w:val="none" w:sz="0" w:space="0" w:color="auto"/>
        <w:bottom w:val="none" w:sz="0" w:space="0" w:color="auto"/>
        <w:right w:val="none" w:sz="0" w:space="0" w:color="auto"/>
      </w:divBdr>
      <w:divsChild>
        <w:div w:id="468594463">
          <w:marLeft w:val="0"/>
          <w:marRight w:val="0"/>
          <w:marTop w:val="0"/>
          <w:marBottom w:val="0"/>
          <w:divBdr>
            <w:top w:val="none" w:sz="0" w:space="0" w:color="auto"/>
            <w:left w:val="none" w:sz="0" w:space="0" w:color="auto"/>
            <w:bottom w:val="none" w:sz="0" w:space="0" w:color="auto"/>
            <w:right w:val="none" w:sz="0" w:space="0" w:color="auto"/>
          </w:divBdr>
        </w:div>
      </w:divsChild>
    </w:div>
    <w:div w:id="1259673446">
      <w:bodyDiv w:val="1"/>
      <w:marLeft w:val="0"/>
      <w:marRight w:val="0"/>
      <w:marTop w:val="0"/>
      <w:marBottom w:val="0"/>
      <w:divBdr>
        <w:top w:val="none" w:sz="0" w:space="0" w:color="auto"/>
        <w:left w:val="none" w:sz="0" w:space="0" w:color="auto"/>
        <w:bottom w:val="none" w:sz="0" w:space="0" w:color="auto"/>
        <w:right w:val="none" w:sz="0" w:space="0" w:color="auto"/>
      </w:divBdr>
    </w:div>
    <w:div w:id="1270159525">
      <w:bodyDiv w:val="1"/>
      <w:marLeft w:val="0"/>
      <w:marRight w:val="0"/>
      <w:marTop w:val="0"/>
      <w:marBottom w:val="0"/>
      <w:divBdr>
        <w:top w:val="none" w:sz="0" w:space="0" w:color="auto"/>
        <w:left w:val="none" w:sz="0" w:space="0" w:color="auto"/>
        <w:bottom w:val="none" w:sz="0" w:space="0" w:color="auto"/>
        <w:right w:val="none" w:sz="0" w:space="0" w:color="auto"/>
      </w:divBdr>
      <w:divsChild>
        <w:div w:id="1203177187">
          <w:marLeft w:val="0"/>
          <w:marRight w:val="0"/>
          <w:marTop w:val="0"/>
          <w:marBottom w:val="0"/>
          <w:divBdr>
            <w:top w:val="none" w:sz="0" w:space="0" w:color="auto"/>
            <w:left w:val="none" w:sz="0" w:space="0" w:color="auto"/>
            <w:bottom w:val="none" w:sz="0" w:space="0" w:color="auto"/>
            <w:right w:val="none" w:sz="0" w:space="0" w:color="auto"/>
          </w:divBdr>
          <w:divsChild>
            <w:div w:id="1873494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4600238">
      <w:bodyDiv w:val="1"/>
      <w:marLeft w:val="0"/>
      <w:marRight w:val="0"/>
      <w:marTop w:val="0"/>
      <w:marBottom w:val="0"/>
      <w:divBdr>
        <w:top w:val="none" w:sz="0" w:space="0" w:color="auto"/>
        <w:left w:val="none" w:sz="0" w:space="0" w:color="auto"/>
        <w:bottom w:val="none" w:sz="0" w:space="0" w:color="auto"/>
        <w:right w:val="none" w:sz="0" w:space="0" w:color="auto"/>
      </w:divBdr>
      <w:divsChild>
        <w:div w:id="208566566">
          <w:marLeft w:val="0"/>
          <w:marRight w:val="0"/>
          <w:marTop w:val="0"/>
          <w:marBottom w:val="0"/>
          <w:divBdr>
            <w:top w:val="none" w:sz="0" w:space="0" w:color="auto"/>
            <w:left w:val="none" w:sz="0" w:space="0" w:color="auto"/>
            <w:bottom w:val="none" w:sz="0" w:space="0" w:color="auto"/>
            <w:right w:val="none" w:sz="0" w:space="0" w:color="auto"/>
          </w:divBdr>
        </w:div>
        <w:div w:id="469443458">
          <w:marLeft w:val="0"/>
          <w:marRight w:val="0"/>
          <w:marTop w:val="0"/>
          <w:marBottom w:val="0"/>
          <w:divBdr>
            <w:top w:val="none" w:sz="0" w:space="0" w:color="auto"/>
            <w:left w:val="none" w:sz="0" w:space="0" w:color="auto"/>
            <w:bottom w:val="none" w:sz="0" w:space="0" w:color="auto"/>
            <w:right w:val="none" w:sz="0" w:space="0" w:color="auto"/>
          </w:divBdr>
        </w:div>
        <w:div w:id="642395311">
          <w:marLeft w:val="0"/>
          <w:marRight w:val="0"/>
          <w:marTop w:val="0"/>
          <w:marBottom w:val="0"/>
          <w:divBdr>
            <w:top w:val="none" w:sz="0" w:space="0" w:color="auto"/>
            <w:left w:val="none" w:sz="0" w:space="0" w:color="auto"/>
            <w:bottom w:val="none" w:sz="0" w:space="0" w:color="auto"/>
            <w:right w:val="none" w:sz="0" w:space="0" w:color="auto"/>
          </w:divBdr>
        </w:div>
        <w:div w:id="1120344680">
          <w:marLeft w:val="0"/>
          <w:marRight w:val="0"/>
          <w:marTop w:val="0"/>
          <w:marBottom w:val="0"/>
          <w:divBdr>
            <w:top w:val="none" w:sz="0" w:space="0" w:color="auto"/>
            <w:left w:val="none" w:sz="0" w:space="0" w:color="auto"/>
            <w:bottom w:val="none" w:sz="0" w:space="0" w:color="auto"/>
            <w:right w:val="none" w:sz="0" w:space="0" w:color="auto"/>
          </w:divBdr>
        </w:div>
        <w:div w:id="1165586197">
          <w:marLeft w:val="0"/>
          <w:marRight w:val="0"/>
          <w:marTop w:val="0"/>
          <w:marBottom w:val="0"/>
          <w:divBdr>
            <w:top w:val="none" w:sz="0" w:space="0" w:color="auto"/>
            <w:left w:val="none" w:sz="0" w:space="0" w:color="auto"/>
            <w:bottom w:val="none" w:sz="0" w:space="0" w:color="auto"/>
            <w:right w:val="none" w:sz="0" w:space="0" w:color="auto"/>
          </w:divBdr>
        </w:div>
        <w:div w:id="1730809397">
          <w:marLeft w:val="0"/>
          <w:marRight w:val="0"/>
          <w:marTop w:val="0"/>
          <w:marBottom w:val="0"/>
          <w:divBdr>
            <w:top w:val="none" w:sz="0" w:space="0" w:color="auto"/>
            <w:left w:val="none" w:sz="0" w:space="0" w:color="auto"/>
            <w:bottom w:val="none" w:sz="0" w:space="0" w:color="auto"/>
            <w:right w:val="none" w:sz="0" w:space="0" w:color="auto"/>
          </w:divBdr>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308438486">
      <w:bodyDiv w:val="1"/>
      <w:marLeft w:val="0"/>
      <w:marRight w:val="0"/>
      <w:marTop w:val="0"/>
      <w:marBottom w:val="0"/>
      <w:divBdr>
        <w:top w:val="none" w:sz="0" w:space="0" w:color="auto"/>
        <w:left w:val="none" w:sz="0" w:space="0" w:color="auto"/>
        <w:bottom w:val="none" w:sz="0" w:space="0" w:color="auto"/>
        <w:right w:val="none" w:sz="0" w:space="0" w:color="auto"/>
      </w:divBdr>
      <w:divsChild>
        <w:div w:id="479075185">
          <w:marLeft w:val="0"/>
          <w:marRight w:val="0"/>
          <w:marTop w:val="0"/>
          <w:marBottom w:val="0"/>
          <w:divBdr>
            <w:top w:val="none" w:sz="0" w:space="0" w:color="auto"/>
            <w:left w:val="none" w:sz="0" w:space="0" w:color="auto"/>
            <w:bottom w:val="none" w:sz="0" w:space="0" w:color="auto"/>
            <w:right w:val="none" w:sz="0" w:space="0" w:color="auto"/>
          </w:divBdr>
        </w:div>
      </w:divsChild>
    </w:div>
    <w:div w:id="1308587757">
      <w:bodyDiv w:val="1"/>
      <w:marLeft w:val="0"/>
      <w:marRight w:val="0"/>
      <w:marTop w:val="0"/>
      <w:marBottom w:val="0"/>
      <w:divBdr>
        <w:top w:val="none" w:sz="0" w:space="0" w:color="auto"/>
        <w:left w:val="none" w:sz="0" w:space="0" w:color="auto"/>
        <w:bottom w:val="none" w:sz="0" w:space="0" w:color="auto"/>
        <w:right w:val="none" w:sz="0" w:space="0" w:color="auto"/>
      </w:divBdr>
      <w:divsChild>
        <w:div w:id="1719815038">
          <w:marLeft w:val="0"/>
          <w:marRight w:val="0"/>
          <w:marTop w:val="0"/>
          <w:marBottom w:val="0"/>
          <w:divBdr>
            <w:top w:val="none" w:sz="0" w:space="0" w:color="auto"/>
            <w:left w:val="none" w:sz="0" w:space="0" w:color="auto"/>
            <w:bottom w:val="none" w:sz="0" w:space="0" w:color="auto"/>
            <w:right w:val="none" w:sz="0" w:space="0" w:color="auto"/>
          </w:divBdr>
        </w:div>
      </w:divsChild>
    </w:div>
    <w:div w:id="1316060849">
      <w:bodyDiv w:val="1"/>
      <w:marLeft w:val="0"/>
      <w:marRight w:val="0"/>
      <w:marTop w:val="0"/>
      <w:marBottom w:val="0"/>
      <w:divBdr>
        <w:top w:val="none" w:sz="0" w:space="0" w:color="auto"/>
        <w:left w:val="none" w:sz="0" w:space="0" w:color="auto"/>
        <w:bottom w:val="none" w:sz="0" w:space="0" w:color="auto"/>
        <w:right w:val="none" w:sz="0" w:space="0" w:color="auto"/>
      </w:divBdr>
    </w:div>
    <w:div w:id="1331254345">
      <w:bodyDiv w:val="1"/>
      <w:marLeft w:val="0"/>
      <w:marRight w:val="0"/>
      <w:marTop w:val="0"/>
      <w:marBottom w:val="0"/>
      <w:divBdr>
        <w:top w:val="none" w:sz="0" w:space="0" w:color="auto"/>
        <w:left w:val="none" w:sz="0" w:space="0" w:color="auto"/>
        <w:bottom w:val="none" w:sz="0" w:space="0" w:color="auto"/>
        <w:right w:val="none" w:sz="0" w:space="0" w:color="auto"/>
      </w:divBdr>
      <w:divsChild>
        <w:div w:id="1064639215">
          <w:marLeft w:val="0"/>
          <w:marRight w:val="0"/>
          <w:marTop w:val="0"/>
          <w:marBottom w:val="0"/>
          <w:divBdr>
            <w:top w:val="none" w:sz="0" w:space="0" w:color="auto"/>
            <w:left w:val="none" w:sz="0" w:space="0" w:color="auto"/>
            <w:bottom w:val="none" w:sz="0" w:space="0" w:color="auto"/>
            <w:right w:val="none" w:sz="0" w:space="0" w:color="auto"/>
          </w:divBdr>
        </w:div>
      </w:divsChild>
    </w:div>
    <w:div w:id="1351375033">
      <w:bodyDiv w:val="1"/>
      <w:marLeft w:val="0"/>
      <w:marRight w:val="0"/>
      <w:marTop w:val="0"/>
      <w:marBottom w:val="0"/>
      <w:divBdr>
        <w:top w:val="none" w:sz="0" w:space="0" w:color="auto"/>
        <w:left w:val="none" w:sz="0" w:space="0" w:color="auto"/>
        <w:bottom w:val="none" w:sz="0" w:space="0" w:color="auto"/>
        <w:right w:val="none" w:sz="0" w:space="0" w:color="auto"/>
      </w:divBdr>
      <w:divsChild>
        <w:div w:id="625042715">
          <w:marLeft w:val="0"/>
          <w:marRight w:val="0"/>
          <w:marTop w:val="0"/>
          <w:marBottom w:val="0"/>
          <w:divBdr>
            <w:top w:val="none" w:sz="0" w:space="0" w:color="auto"/>
            <w:left w:val="none" w:sz="0" w:space="0" w:color="auto"/>
            <w:bottom w:val="none" w:sz="0" w:space="0" w:color="auto"/>
            <w:right w:val="none" w:sz="0" w:space="0" w:color="auto"/>
          </w:divBdr>
          <w:divsChild>
            <w:div w:id="509837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1757610">
      <w:bodyDiv w:val="1"/>
      <w:marLeft w:val="0"/>
      <w:marRight w:val="0"/>
      <w:marTop w:val="0"/>
      <w:marBottom w:val="0"/>
      <w:divBdr>
        <w:top w:val="none" w:sz="0" w:space="0" w:color="auto"/>
        <w:left w:val="none" w:sz="0" w:space="0" w:color="auto"/>
        <w:bottom w:val="none" w:sz="0" w:space="0" w:color="auto"/>
        <w:right w:val="none" w:sz="0" w:space="0" w:color="auto"/>
      </w:divBdr>
    </w:div>
    <w:div w:id="1368872221">
      <w:bodyDiv w:val="1"/>
      <w:marLeft w:val="0"/>
      <w:marRight w:val="0"/>
      <w:marTop w:val="0"/>
      <w:marBottom w:val="0"/>
      <w:divBdr>
        <w:top w:val="none" w:sz="0" w:space="0" w:color="auto"/>
        <w:left w:val="none" w:sz="0" w:space="0" w:color="auto"/>
        <w:bottom w:val="none" w:sz="0" w:space="0" w:color="auto"/>
        <w:right w:val="none" w:sz="0" w:space="0" w:color="auto"/>
      </w:divBdr>
      <w:divsChild>
        <w:div w:id="1662002417">
          <w:marLeft w:val="0"/>
          <w:marRight w:val="0"/>
          <w:marTop w:val="0"/>
          <w:marBottom w:val="0"/>
          <w:divBdr>
            <w:top w:val="none" w:sz="0" w:space="0" w:color="auto"/>
            <w:left w:val="none" w:sz="0" w:space="0" w:color="auto"/>
            <w:bottom w:val="none" w:sz="0" w:space="0" w:color="auto"/>
            <w:right w:val="none" w:sz="0" w:space="0" w:color="auto"/>
          </w:divBdr>
        </w:div>
      </w:divsChild>
    </w:div>
    <w:div w:id="1409420385">
      <w:bodyDiv w:val="1"/>
      <w:marLeft w:val="0"/>
      <w:marRight w:val="0"/>
      <w:marTop w:val="0"/>
      <w:marBottom w:val="0"/>
      <w:divBdr>
        <w:top w:val="none" w:sz="0" w:space="0" w:color="auto"/>
        <w:left w:val="none" w:sz="0" w:space="0" w:color="auto"/>
        <w:bottom w:val="none" w:sz="0" w:space="0" w:color="auto"/>
        <w:right w:val="none" w:sz="0" w:space="0" w:color="auto"/>
      </w:divBdr>
      <w:divsChild>
        <w:div w:id="1567571664">
          <w:marLeft w:val="0"/>
          <w:marRight w:val="0"/>
          <w:marTop w:val="0"/>
          <w:marBottom w:val="0"/>
          <w:divBdr>
            <w:top w:val="none" w:sz="0" w:space="0" w:color="auto"/>
            <w:left w:val="none" w:sz="0" w:space="0" w:color="auto"/>
            <w:bottom w:val="none" w:sz="0" w:space="0" w:color="auto"/>
            <w:right w:val="none" w:sz="0" w:space="0" w:color="auto"/>
          </w:divBdr>
        </w:div>
      </w:divsChild>
    </w:div>
    <w:div w:id="1414467922">
      <w:bodyDiv w:val="1"/>
      <w:marLeft w:val="0"/>
      <w:marRight w:val="0"/>
      <w:marTop w:val="0"/>
      <w:marBottom w:val="0"/>
      <w:divBdr>
        <w:top w:val="none" w:sz="0" w:space="0" w:color="auto"/>
        <w:left w:val="none" w:sz="0" w:space="0" w:color="auto"/>
        <w:bottom w:val="none" w:sz="0" w:space="0" w:color="auto"/>
        <w:right w:val="none" w:sz="0" w:space="0" w:color="auto"/>
      </w:divBdr>
      <w:divsChild>
        <w:div w:id="2059619903">
          <w:marLeft w:val="0"/>
          <w:marRight w:val="0"/>
          <w:marTop w:val="0"/>
          <w:marBottom w:val="0"/>
          <w:divBdr>
            <w:top w:val="none" w:sz="0" w:space="0" w:color="auto"/>
            <w:left w:val="none" w:sz="0" w:space="0" w:color="auto"/>
            <w:bottom w:val="none" w:sz="0" w:space="0" w:color="auto"/>
            <w:right w:val="none" w:sz="0" w:space="0" w:color="auto"/>
          </w:divBdr>
        </w:div>
      </w:divsChild>
    </w:div>
    <w:div w:id="1438137744">
      <w:bodyDiv w:val="1"/>
      <w:marLeft w:val="0"/>
      <w:marRight w:val="0"/>
      <w:marTop w:val="0"/>
      <w:marBottom w:val="0"/>
      <w:divBdr>
        <w:top w:val="none" w:sz="0" w:space="0" w:color="auto"/>
        <w:left w:val="none" w:sz="0" w:space="0" w:color="auto"/>
        <w:bottom w:val="none" w:sz="0" w:space="0" w:color="auto"/>
        <w:right w:val="none" w:sz="0" w:space="0" w:color="auto"/>
      </w:divBdr>
    </w:div>
    <w:div w:id="1439790470">
      <w:bodyDiv w:val="1"/>
      <w:marLeft w:val="0"/>
      <w:marRight w:val="0"/>
      <w:marTop w:val="0"/>
      <w:marBottom w:val="0"/>
      <w:divBdr>
        <w:top w:val="none" w:sz="0" w:space="0" w:color="auto"/>
        <w:left w:val="none" w:sz="0" w:space="0" w:color="auto"/>
        <w:bottom w:val="none" w:sz="0" w:space="0" w:color="auto"/>
        <w:right w:val="none" w:sz="0" w:space="0" w:color="auto"/>
      </w:divBdr>
    </w:div>
    <w:div w:id="1456094079">
      <w:bodyDiv w:val="1"/>
      <w:marLeft w:val="0"/>
      <w:marRight w:val="0"/>
      <w:marTop w:val="0"/>
      <w:marBottom w:val="0"/>
      <w:divBdr>
        <w:top w:val="none" w:sz="0" w:space="0" w:color="auto"/>
        <w:left w:val="none" w:sz="0" w:space="0" w:color="auto"/>
        <w:bottom w:val="none" w:sz="0" w:space="0" w:color="auto"/>
        <w:right w:val="none" w:sz="0" w:space="0" w:color="auto"/>
      </w:divBdr>
      <w:divsChild>
        <w:div w:id="1602566997">
          <w:marLeft w:val="0"/>
          <w:marRight w:val="0"/>
          <w:marTop w:val="0"/>
          <w:marBottom w:val="0"/>
          <w:divBdr>
            <w:top w:val="none" w:sz="0" w:space="0" w:color="auto"/>
            <w:left w:val="none" w:sz="0" w:space="0" w:color="auto"/>
            <w:bottom w:val="none" w:sz="0" w:space="0" w:color="auto"/>
            <w:right w:val="none" w:sz="0" w:space="0" w:color="auto"/>
          </w:divBdr>
        </w:div>
      </w:divsChild>
    </w:div>
    <w:div w:id="1478494744">
      <w:bodyDiv w:val="1"/>
      <w:marLeft w:val="0"/>
      <w:marRight w:val="0"/>
      <w:marTop w:val="0"/>
      <w:marBottom w:val="0"/>
      <w:divBdr>
        <w:top w:val="none" w:sz="0" w:space="0" w:color="auto"/>
        <w:left w:val="none" w:sz="0" w:space="0" w:color="auto"/>
        <w:bottom w:val="none" w:sz="0" w:space="0" w:color="auto"/>
        <w:right w:val="none" w:sz="0" w:space="0" w:color="auto"/>
      </w:divBdr>
      <w:divsChild>
        <w:div w:id="1122263726">
          <w:marLeft w:val="0"/>
          <w:marRight w:val="0"/>
          <w:marTop w:val="0"/>
          <w:marBottom w:val="0"/>
          <w:divBdr>
            <w:top w:val="none" w:sz="0" w:space="0" w:color="auto"/>
            <w:left w:val="none" w:sz="0" w:space="0" w:color="auto"/>
            <w:bottom w:val="none" w:sz="0" w:space="0" w:color="auto"/>
            <w:right w:val="none" w:sz="0" w:space="0" w:color="auto"/>
          </w:divBdr>
        </w:div>
      </w:divsChild>
    </w:div>
    <w:div w:id="1481196241">
      <w:bodyDiv w:val="1"/>
      <w:marLeft w:val="0"/>
      <w:marRight w:val="0"/>
      <w:marTop w:val="0"/>
      <w:marBottom w:val="0"/>
      <w:divBdr>
        <w:top w:val="none" w:sz="0" w:space="0" w:color="auto"/>
        <w:left w:val="none" w:sz="0" w:space="0" w:color="auto"/>
        <w:bottom w:val="none" w:sz="0" w:space="0" w:color="auto"/>
        <w:right w:val="none" w:sz="0" w:space="0" w:color="auto"/>
      </w:divBdr>
      <w:divsChild>
        <w:div w:id="1478104361">
          <w:marLeft w:val="0"/>
          <w:marRight w:val="0"/>
          <w:marTop w:val="0"/>
          <w:marBottom w:val="0"/>
          <w:divBdr>
            <w:top w:val="none" w:sz="0" w:space="0" w:color="auto"/>
            <w:left w:val="none" w:sz="0" w:space="0" w:color="auto"/>
            <w:bottom w:val="none" w:sz="0" w:space="0" w:color="auto"/>
            <w:right w:val="none" w:sz="0" w:space="0" w:color="auto"/>
          </w:divBdr>
        </w:div>
      </w:divsChild>
    </w:div>
    <w:div w:id="1487282365">
      <w:bodyDiv w:val="1"/>
      <w:marLeft w:val="0"/>
      <w:marRight w:val="0"/>
      <w:marTop w:val="0"/>
      <w:marBottom w:val="0"/>
      <w:divBdr>
        <w:top w:val="none" w:sz="0" w:space="0" w:color="auto"/>
        <w:left w:val="none" w:sz="0" w:space="0" w:color="auto"/>
        <w:bottom w:val="none" w:sz="0" w:space="0" w:color="auto"/>
        <w:right w:val="none" w:sz="0" w:space="0" w:color="auto"/>
      </w:divBdr>
    </w:div>
    <w:div w:id="1495729497">
      <w:bodyDiv w:val="1"/>
      <w:marLeft w:val="0"/>
      <w:marRight w:val="0"/>
      <w:marTop w:val="0"/>
      <w:marBottom w:val="0"/>
      <w:divBdr>
        <w:top w:val="none" w:sz="0" w:space="0" w:color="auto"/>
        <w:left w:val="none" w:sz="0" w:space="0" w:color="auto"/>
        <w:bottom w:val="none" w:sz="0" w:space="0" w:color="auto"/>
        <w:right w:val="none" w:sz="0" w:space="0" w:color="auto"/>
      </w:divBdr>
      <w:divsChild>
        <w:div w:id="1016737737">
          <w:marLeft w:val="0"/>
          <w:marRight w:val="0"/>
          <w:marTop w:val="0"/>
          <w:marBottom w:val="0"/>
          <w:divBdr>
            <w:top w:val="none" w:sz="0" w:space="0" w:color="auto"/>
            <w:left w:val="none" w:sz="0" w:space="0" w:color="auto"/>
            <w:bottom w:val="none" w:sz="0" w:space="0" w:color="auto"/>
            <w:right w:val="none" w:sz="0" w:space="0" w:color="auto"/>
          </w:divBdr>
        </w:div>
      </w:divsChild>
    </w:div>
    <w:div w:id="1510439221">
      <w:bodyDiv w:val="1"/>
      <w:marLeft w:val="0"/>
      <w:marRight w:val="0"/>
      <w:marTop w:val="0"/>
      <w:marBottom w:val="0"/>
      <w:divBdr>
        <w:top w:val="none" w:sz="0" w:space="0" w:color="auto"/>
        <w:left w:val="none" w:sz="0" w:space="0" w:color="auto"/>
        <w:bottom w:val="none" w:sz="0" w:space="0" w:color="auto"/>
        <w:right w:val="none" w:sz="0" w:space="0" w:color="auto"/>
      </w:divBdr>
      <w:divsChild>
        <w:div w:id="530411920">
          <w:marLeft w:val="0"/>
          <w:marRight w:val="0"/>
          <w:marTop w:val="0"/>
          <w:marBottom w:val="0"/>
          <w:divBdr>
            <w:top w:val="none" w:sz="0" w:space="0" w:color="auto"/>
            <w:left w:val="none" w:sz="0" w:space="0" w:color="auto"/>
            <w:bottom w:val="none" w:sz="0" w:space="0" w:color="auto"/>
            <w:right w:val="none" w:sz="0" w:space="0" w:color="auto"/>
          </w:divBdr>
        </w:div>
      </w:divsChild>
    </w:div>
    <w:div w:id="1543201599">
      <w:bodyDiv w:val="1"/>
      <w:marLeft w:val="0"/>
      <w:marRight w:val="0"/>
      <w:marTop w:val="0"/>
      <w:marBottom w:val="0"/>
      <w:divBdr>
        <w:top w:val="none" w:sz="0" w:space="0" w:color="auto"/>
        <w:left w:val="none" w:sz="0" w:space="0" w:color="auto"/>
        <w:bottom w:val="none" w:sz="0" w:space="0" w:color="auto"/>
        <w:right w:val="none" w:sz="0" w:space="0" w:color="auto"/>
      </w:divBdr>
      <w:divsChild>
        <w:div w:id="1592079703">
          <w:marLeft w:val="0"/>
          <w:marRight w:val="0"/>
          <w:marTop w:val="0"/>
          <w:marBottom w:val="0"/>
          <w:divBdr>
            <w:top w:val="none" w:sz="0" w:space="0" w:color="auto"/>
            <w:left w:val="none" w:sz="0" w:space="0" w:color="auto"/>
            <w:bottom w:val="none" w:sz="0" w:space="0" w:color="auto"/>
            <w:right w:val="none" w:sz="0" w:space="0" w:color="auto"/>
          </w:divBdr>
        </w:div>
      </w:divsChild>
    </w:div>
    <w:div w:id="1575624543">
      <w:bodyDiv w:val="1"/>
      <w:marLeft w:val="0"/>
      <w:marRight w:val="0"/>
      <w:marTop w:val="0"/>
      <w:marBottom w:val="0"/>
      <w:divBdr>
        <w:top w:val="none" w:sz="0" w:space="0" w:color="auto"/>
        <w:left w:val="none" w:sz="0" w:space="0" w:color="auto"/>
        <w:bottom w:val="none" w:sz="0" w:space="0" w:color="auto"/>
        <w:right w:val="none" w:sz="0" w:space="0" w:color="auto"/>
      </w:divBdr>
      <w:divsChild>
        <w:div w:id="1229609185">
          <w:marLeft w:val="0"/>
          <w:marRight w:val="0"/>
          <w:marTop w:val="0"/>
          <w:marBottom w:val="0"/>
          <w:divBdr>
            <w:top w:val="none" w:sz="0" w:space="0" w:color="auto"/>
            <w:left w:val="none" w:sz="0" w:space="0" w:color="auto"/>
            <w:bottom w:val="none" w:sz="0" w:space="0" w:color="auto"/>
            <w:right w:val="none" w:sz="0" w:space="0" w:color="auto"/>
          </w:divBdr>
        </w:div>
      </w:divsChild>
    </w:div>
    <w:div w:id="1582521440">
      <w:bodyDiv w:val="1"/>
      <w:marLeft w:val="0"/>
      <w:marRight w:val="0"/>
      <w:marTop w:val="0"/>
      <w:marBottom w:val="0"/>
      <w:divBdr>
        <w:top w:val="none" w:sz="0" w:space="0" w:color="auto"/>
        <w:left w:val="none" w:sz="0" w:space="0" w:color="auto"/>
        <w:bottom w:val="none" w:sz="0" w:space="0" w:color="auto"/>
        <w:right w:val="none" w:sz="0" w:space="0" w:color="auto"/>
      </w:divBdr>
      <w:divsChild>
        <w:div w:id="1152520416">
          <w:marLeft w:val="0"/>
          <w:marRight w:val="0"/>
          <w:marTop w:val="0"/>
          <w:marBottom w:val="0"/>
          <w:divBdr>
            <w:top w:val="none" w:sz="0" w:space="0" w:color="auto"/>
            <w:left w:val="none" w:sz="0" w:space="0" w:color="auto"/>
            <w:bottom w:val="none" w:sz="0" w:space="0" w:color="auto"/>
            <w:right w:val="none" w:sz="0" w:space="0" w:color="auto"/>
          </w:divBdr>
        </w:div>
      </w:divsChild>
    </w:div>
    <w:div w:id="1590651779">
      <w:bodyDiv w:val="1"/>
      <w:marLeft w:val="0"/>
      <w:marRight w:val="0"/>
      <w:marTop w:val="0"/>
      <w:marBottom w:val="0"/>
      <w:divBdr>
        <w:top w:val="none" w:sz="0" w:space="0" w:color="auto"/>
        <w:left w:val="none" w:sz="0" w:space="0" w:color="auto"/>
        <w:bottom w:val="none" w:sz="0" w:space="0" w:color="auto"/>
        <w:right w:val="none" w:sz="0" w:space="0" w:color="auto"/>
      </w:divBdr>
      <w:divsChild>
        <w:div w:id="724255010">
          <w:marLeft w:val="0"/>
          <w:marRight w:val="0"/>
          <w:marTop w:val="0"/>
          <w:marBottom w:val="0"/>
          <w:divBdr>
            <w:top w:val="none" w:sz="0" w:space="0" w:color="auto"/>
            <w:left w:val="none" w:sz="0" w:space="0" w:color="auto"/>
            <w:bottom w:val="none" w:sz="0" w:space="0" w:color="auto"/>
            <w:right w:val="none" w:sz="0" w:space="0" w:color="auto"/>
          </w:divBdr>
        </w:div>
      </w:divsChild>
    </w:div>
    <w:div w:id="1599675823">
      <w:bodyDiv w:val="1"/>
      <w:marLeft w:val="0"/>
      <w:marRight w:val="0"/>
      <w:marTop w:val="0"/>
      <w:marBottom w:val="0"/>
      <w:divBdr>
        <w:top w:val="none" w:sz="0" w:space="0" w:color="auto"/>
        <w:left w:val="none" w:sz="0" w:space="0" w:color="auto"/>
        <w:bottom w:val="none" w:sz="0" w:space="0" w:color="auto"/>
        <w:right w:val="none" w:sz="0" w:space="0" w:color="auto"/>
      </w:divBdr>
    </w:div>
    <w:div w:id="1627083548">
      <w:bodyDiv w:val="1"/>
      <w:marLeft w:val="0"/>
      <w:marRight w:val="0"/>
      <w:marTop w:val="0"/>
      <w:marBottom w:val="0"/>
      <w:divBdr>
        <w:top w:val="none" w:sz="0" w:space="0" w:color="auto"/>
        <w:left w:val="none" w:sz="0" w:space="0" w:color="auto"/>
        <w:bottom w:val="none" w:sz="0" w:space="0" w:color="auto"/>
        <w:right w:val="none" w:sz="0" w:space="0" w:color="auto"/>
      </w:divBdr>
      <w:divsChild>
        <w:div w:id="634413125">
          <w:marLeft w:val="0"/>
          <w:marRight w:val="0"/>
          <w:marTop w:val="0"/>
          <w:marBottom w:val="0"/>
          <w:divBdr>
            <w:top w:val="none" w:sz="0" w:space="0" w:color="auto"/>
            <w:left w:val="none" w:sz="0" w:space="0" w:color="auto"/>
            <w:bottom w:val="none" w:sz="0" w:space="0" w:color="auto"/>
            <w:right w:val="none" w:sz="0" w:space="0" w:color="auto"/>
          </w:divBdr>
        </w:div>
      </w:divsChild>
    </w:div>
    <w:div w:id="1650593859">
      <w:bodyDiv w:val="1"/>
      <w:marLeft w:val="0"/>
      <w:marRight w:val="0"/>
      <w:marTop w:val="0"/>
      <w:marBottom w:val="0"/>
      <w:divBdr>
        <w:top w:val="none" w:sz="0" w:space="0" w:color="auto"/>
        <w:left w:val="none" w:sz="0" w:space="0" w:color="auto"/>
        <w:bottom w:val="none" w:sz="0" w:space="0" w:color="auto"/>
        <w:right w:val="none" w:sz="0" w:space="0" w:color="auto"/>
      </w:divBdr>
    </w:div>
    <w:div w:id="1700739892">
      <w:bodyDiv w:val="1"/>
      <w:marLeft w:val="0"/>
      <w:marRight w:val="0"/>
      <w:marTop w:val="0"/>
      <w:marBottom w:val="0"/>
      <w:divBdr>
        <w:top w:val="none" w:sz="0" w:space="0" w:color="auto"/>
        <w:left w:val="none" w:sz="0" w:space="0" w:color="auto"/>
        <w:bottom w:val="none" w:sz="0" w:space="0" w:color="auto"/>
        <w:right w:val="none" w:sz="0" w:space="0" w:color="auto"/>
      </w:divBdr>
    </w:div>
    <w:div w:id="1702319272">
      <w:bodyDiv w:val="1"/>
      <w:marLeft w:val="0"/>
      <w:marRight w:val="0"/>
      <w:marTop w:val="0"/>
      <w:marBottom w:val="0"/>
      <w:divBdr>
        <w:top w:val="none" w:sz="0" w:space="0" w:color="auto"/>
        <w:left w:val="none" w:sz="0" w:space="0" w:color="auto"/>
        <w:bottom w:val="none" w:sz="0" w:space="0" w:color="auto"/>
        <w:right w:val="none" w:sz="0" w:space="0" w:color="auto"/>
      </w:divBdr>
      <w:divsChild>
        <w:div w:id="821770246">
          <w:marLeft w:val="0"/>
          <w:marRight w:val="0"/>
          <w:marTop w:val="0"/>
          <w:marBottom w:val="0"/>
          <w:divBdr>
            <w:top w:val="none" w:sz="0" w:space="0" w:color="auto"/>
            <w:left w:val="none" w:sz="0" w:space="0" w:color="auto"/>
            <w:bottom w:val="none" w:sz="0" w:space="0" w:color="auto"/>
            <w:right w:val="none" w:sz="0" w:space="0" w:color="auto"/>
          </w:divBdr>
        </w:div>
      </w:divsChild>
    </w:div>
    <w:div w:id="1709337909">
      <w:bodyDiv w:val="1"/>
      <w:marLeft w:val="0"/>
      <w:marRight w:val="0"/>
      <w:marTop w:val="0"/>
      <w:marBottom w:val="0"/>
      <w:divBdr>
        <w:top w:val="none" w:sz="0" w:space="0" w:color="auto"/>
        <w:left w:val="none" w:sz="0" w:space="0" w:color="auto"/>
        <w:bottom w:val="none" w:sz="0" w:space="0" w:color="auto"/>
        <w:right w:val="none" w:sz="0" w:space="0" w:color="auto"/>
      </w:divBdr>
      <w:divsChild>
        <w:div w:id="1384597421">
          <w:marLeft w:val="0"/>
          <w:marRight w:val="0"/>
          <w:marTop w:val="0"/>
          <w:marBottom w:val="0"/>
          <w:divBdr>
            <w:top w:val="none" w:sz="0" w:space="0" w:color="auto"/>
            <w:left w:val="none" w:sz="0" w:space="0" w:color="auto"/>
            <w:bottom w:val="none" w:sz="0" w:space="0" w:color="auto"/>
            <w:right w:val="none" w:sz="0" w:space="0" w:color="auto"/>
          </w:divBdr>
        </w:div>
      </w:divsChild>
    </w:div>
    <w:div w:id="1722242058">
      <w:bodyDiv w:val="1"/>
      <w:marLeft w:val="0"/>
      <w:marRight w:val="0"/>
      <w:marTop w:val="0"/>
      <w:marBottom w:val="0"/>
      <w:divBdr>
        <w:top w:val="none" w:sz="0" w:space="0" w:color="auto"/>
        <w:left w:val="none" w:sz="0" w:space="0" w:color="auto"/>
        <w:bottom w:val="none" w:sz="0" w:space="0" w:color="auto"/>
        <w:right w:val="none" w:sz="0" w:space="0" w:color="auto"/>
      </w:divBdr>
      <w:divsChild>
        <w:div w:id="1851412104">
          <w:marLeft w:val="0"/>
          <w:marRight w:val="0"/>
          <w:marTop w:val="0"/>
          <w:marBottom w:val="0"/>
          <w:divBdr>
            <w:top w:val="none" w:sz="0" w:space="0" w:color="auto"/>
            <w:left w:val="none" w:sz="0" w:space="0" w:color="auto"/>
            <w:bottom w:val="none" w:sz="0" w:space="0" w:color="auto"/>
            <w:right w:val="none" w:sz="0" w:space="0" w:color="auto"/>
          </w:divBdr>
        </w:div>
      </w:divsChild>
    </w:div>
    <w:div w:id="1726099480">
      <w:bodyDiv w:val="1"/>
      <w:marLeft w:val="0"/>
      <w:marRight w:val="0"/>
      <w:marTop w:val="0"/>
      <w:marBottom w:val="0"/>
      <w:divBdr>
        <w:top w:val="none" w:sz="0" w:space="0" w:color="auto"/>
        <w:left w:val="none" w:sz="0" w:space="0" w:color="auto"/>
        <w:bottom w:val="none" w:sz="0" w:space="0" w:color="auto"/>
        <w:right w:val="none" w:sz="0" w:space="0" w:color="auto"/>
      </w:divBdr>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 w:id="1757433769">
      <w:bodyDiv w:val="1"/>
      <w:marLeft w:val="0"/>
      <w:marRight w:val="0"/>
      <w:marTop w:val="0"/>
      <w:marBottom w:val="0"/>
      <w:divBdr>
        <w:top w:val="none" w:sz="0" w:space="0" w:color="auto"/>
        <w:left w:val="none" w:sz="0" w:space="0" w:color="auto"/>
        <w:bottom w:val="none" w:sz="0" w:space="0" w:color="auto"/>
        <w:right w:val="none" w:sz="0" w:space="0" w:color="auto"/>
      </w:divBdr>
      <w:divsChild>
        <w:div w:id="611934794">
          <w:marLeft w:val="0"/>
          <w:marRight w:val="0"/>
          <w:marTop w:val="0"/>
          <w:marBottom w:val="0"/>
          <w:divBdr>
            <w:top w:val="none" w:sz="0" w:space="0" w:color="auto"/>
            <w:left w:val="none" w:sz="0" w:space="0" w:color="auto"/>
            <w:bottom w:val="none" w:sz="0" w:space="0" w:color="auto"/>
            <w:right w:val="none" w:sz="0" w:space="0" w:color="auto"/>
          </w:divBdr>
        </w:div>
      </w:divsChild>
    </w:div>
    <w:div w:id="1761946841">
      <w:bodyDiv w:val="1"/>
      <w:marLeft w:val="0"/>
      <w:marRight w:val="0"/>
      <w:marTop w:val="0"/>
      <w:marBottom w:val="0"/>
      <w:divBdr>
        <w:top w:val="none" w:sz="0" w:space="0" w:color="auto"/>
        <w:left w:val="none" w:sz="0" w:space="0" w:color="auto"/>
        <w:bottom w:val="none" w:sz="0" w:space="0" w:color="auto"/>
        <w:right w:val="none" w:sz="0" w:space="0" w:color="auto"/>
      </w:divBdr>
      <w:divsChild>
        <w:div w:id="1215501633">
          <w:marLeft w:val="0"/>
          <w:marRight w:val="0"/>
          <w:marTop w:val="0"/>
          <w:marBottom w:val="0"/>
          <w:divBdr>
            <w:top w:val="none" w:sz="0" w:space="0" w:color="auto"/>
            <w:left w:val="none" w:sz="0" w:space="0" w:color="auto"/>
            <w:bottom w:val="none" w:sz="0" w:space="0" w:color="auto"/>
            <w:right w:val="none" w:sz="0" w:space="0" w:color="auto"/>
          </w:divBdr>
        </w:div>
      </w:divsChild>
    </w:div>
    <w:div w:id="1788502505">
      <w:bodyDiv w:val="1"/>
      <w:marLeft w:val="0"/>
      <w:marRight w:val="0"/>
      <w:marTop w:val="0"/>
      <w:marBottom w:val="0"/>
      <w:divBdr>
        <w:top w:val="none" w:sz="0" w:space="0" w:color="auto"/>
        <w:left w:val="none" w:sz="0" w:space="0" w:color="auto"/>
        <w:bottom w:val="none" w:sz="0" w:space="0" w:color="auto"/>
        <w:right w:val="none" w:sz="0" w:space="0" w:color="auto"/>
      </w:divBdr>
      <w:divsChild>
        <w:div w:id="1658728017">
          <w:marLeft w:val="0"/>
          <w:marRight w:val="0"/>
          <w:marTop w:val="0"/>
          <w:marBottom w:val="0"/>
          <w:divBdr>
            <w:top w:val="none" w:sz="0" w:space="0" w:color="auto"/>
            <w:left w:val="none" w:sz="0" w:space="0" w:color="auto"/>
            <w:bottom w:val="none" w:sz="0" w:space="0" w:color="auto"/>
            <w:right w:val="none" w:sz="0" w:space="0" w:color="auto"/>
          </w:divBdr>
        </w:div>
      </w:divsChild>
    </w:div>
    <w:div w:id="1789466932">
      <w:bodyDiv w:val="1"/>
      <w:marLeft w:val="0"/>
      <w:marRight w:val="0"/>
      <w:marTop w:val="0"/>
      <w:marBottom w:val="0"/>
      <w:divBdr>
        <w:top w:val="none" w:sz="0" w:space="0" w:color="auto"/>
        <w:left w:val="none" w:sz="0" w:space="0" w:color="auto"/>
        <w:bottom w:val="none" w:sz="0" w:space="0" w:color="auto"/>
        <w:right w:val="none" w:sz="0" w:space="0" w:color="auto"/>
      </w:divBdr>
      <w:divsChild>
        <w:div w:id="1748305010">
          <w:marLeft w:val="0"/>
          <w:marRight w:val="0"/>
          <w:marTop w:val="0"/>
          <w:marBottom w:val="0"/>
          <w:divBdr>
            <w:top w:val="none" w:sz="0" w:space="0" w:color="auto"/>
            <w:left w:val="none" w:sz="0" w:space="0" w:color="auto"/>
            <w:bottom w:val="none" w:sz="0" w:space="0" w:color="auto"/>
            <w:right w:val="none" w:sz="0" w:space="0" w:color="auto"/>
          </w:divBdr>
        </w:div>
        <w:div w:id="43218975">
          <w:marLeft w:val="0"/>
          <w:marRight w:val="0"/>
          <w:marTop w:val="0"/>
          <w:marBottom w:val="0"/>
          <w:divBdr>
            <w:top w:val="none" w:sz="0" w:space="0" w:color="auto"/>
            <w:left w:val="none" w:sz="0" w:space="0" w:color="auto"/>
            <w:bottom w:val="none" w:sz="0" w:space="0" w:color="auto"/>
            <w:right w:val="none" w:sz="0" w:space="0" w:color="auto"/>
          </w:divBdr>
        </w:div>
      </w:divsChild>
    </w:div>
    <w:div w:id="1797329280">
      <w:bodyDiv w:val="1"/>
      <w:marLeft w:val="0"/>
      <w:marRight w:val="0"/>
      <w:marTop w:val="0"/>
      <w:marBottom w:val="0"/>
      <w:divBdr>
        <w:top w:val="none" w:sz="0" w:space="0" w:color="auto"/>
        <w:left w:val="none" w:sz="0" w:space="0" w:color="auto"/>
        <w:bottom w:val="none" w:sz="0" w:space="0" w:color="auto"/>
        <w:right w:val="none" w:sz="0" w:space="0" w:color="auto"/>
      </w:divBdr>
    </w:div>
    <w:div w:id="1825775276">
      <w:bodyDiv w:val="1"/>
      <w:marLeft w:val="0"/>
      <w:marRight w:val="0"/>
      <w:marTop w:val="0"/>
      <w:marBottom w:val="0"/>
      <w:divBdr>
        <w:top w:val="none" w:sz="0" w:space="0" w:color="auto"/>
        <w:left w:val="none" w:sz="0" w:space="0" w:color="auto"/>
        <w:bottom w:val="none" w:sz="0" w:space="0" w:color="auto"/>
        <w:right w:val="none" w:sz="0" w:space="0" w:color="auto"/>
      </w:divBdr>
      <w:divsChild>
        <w:div w:id="403647921">
          <w:marLeft w:val="0"/>
          <w:marRight w:val="0"/>
          <w:marTop w:val="0"/>
          <w:marBottom w:val="0"/>
          <w:divBdr>
            <w:top w:val="none" w:sz="0" w:space="0" w:color="auto"/>
            <w:left w:val="none" w:sz="0" w:space="0" w:color="auto"/>
            <w:bottom w:val="none" w:sz="0" w:space="0" w:color="auto"/>
            <w:right w:val="none" w:sz="0" w:space="0" w:color="auto"/>
          </w:divBdr>
        </w:div>
      </w:divsChild>
    </w:div>
    <w:div w:id="1835803744">
      <w:bodyDiv w:val="1"/>
      <w:marLeft w:val="0"/>
      <w:marRight w:val="0"/>
      <w:marTop w:val="0"/>
      <w:marBottom w:val="0"/>
      <w:divBdr>
        <w:top w:val="none" w:sz="0" w:space="0" w:color="auto"/>
        <w:left w:val="none" w:sz="0" w:space="0" w:color="auto"/>
        <w:bottom w:val="none" w:sz="0" w:space="0" w:color="auto"/>
        <w:right w:val="none" w:sz="0" w:space="0" w:color="auto"/>
      </w:divBdr>
      <w:divsChild>
        <w:div w:id="1870796177">
          <w:marLeft w:val="0"/>
          <w:marRight w:val="0"/>
          <w:marTop w:val="0"/>
          <w:marBottom w:val="0"/>
          <w:divBdr>
            <w:top w:val="none" w:sz="0" w:space="0" w:color="auto"/>
            <w:left w:val="none" w:sz="0" w:space="0" w:color="auto"/>
            <w:bottom w:val="none" w:sz="0" w:space="0" w:color="auto"/>
            <w:right w:val="none" w:sz="0" w:space="0" w:color="auto"/>
          </w:divBdr>
        </w:div>
      </w:divsChild>
    </w:div>
    <w:div w:id="1861971009">
      <w:bodyDiv w:val="1"/>
      <w:marLeft w:val="0"/>
      <w:marRight w:val="0"/>
      <w:marTop w:val="0"/>
      <w:marBottom w:val="0"/>
      <w:divBdr>
        <w:top w:val="none" w:sz="0" w:space="0" w:color="auto"/>
        <w:left w:val="none" w:sz="0" w:space="0" w:color="auto"/>
        <w:bottom w:val="none" w:sz="0" w:space="0" w:color="auto"/>
        <w:right w:val="none" w:sz="0" w:space="0" w:color="auto"/>
      </w:divBdr>
      <w:divsChild>
        <w:div w:id="391347185">
          <w:marLeft w:val="0"/>
          <w:marRight w:val="0"/>
          <w:marTop w:val="0"/>
          <w:marBottom w:val="0"/>
          <w:divBdr>
            <w:top w:val="none" w:sz="0" w:space="0" w:color="auto"/>
            <w:left w:val="none" w:sz="0" w:space="0" w:color="auto"/>
            <w:bottom w:val="none" w:sz="0" w:space="0" w:color="auto"/>
            <w:right w:val="none" w:sz="0" w:space="0" w:color="auto"/>
          </w:divBdr>
        </w:div>
      </w:divsChild>
    </w:div>
    <w:div w:id="1964387354">
      <w:bodyDiv w:val="1"/>
      <w:marLeft w:val="0"/>
      <w:marRight w:val="0"/>
      <w:marTop w:val="0"/>
      <w:marBottom w:val="0"/>
      <w:divBdr>
        <w:top w:val="none" w:sz="0" w:space="0" w:color="auto"/>
        <w:left w:val="none" w:sz="0" w:space="0" w:color="auto"/>
        <w:bottom w:val="none" w:sz="0" w:space="0" w:color="auto"/>
        <w:right w:val="none" w:sz="0" w:space="0" w:color="auto"/>
      </w:divBdr>
      <w:divsChild>
        <w:div w:id="205025261">
          <w:marLeft w:val="0"/>
          <w:marRight w:val="0"/>
          <w:marTop w:val="0"/>
          <w:marBottom w:val="0"/>
          <w:divBdr>
            <w:top w:val="none" w:sz="0" w:space="0" w:color="auto"/>
            <w:left w:val="none" w:sz="0" w:space="0" w:color="auto"/>
            <w:bottom w:val="none" w:sz="0" w:space="0" w:color="auto"/>
            <w:right w:val="none" w:sz="0" w:space="0" w:color="auto"/>
          </w:divBdr>
          <w:divsChild>
            <w:div w:id="662200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5211122">
      <w:bodyDiv w:val="1"/>
      <w:marLeft w:val="0"/>
      <w:marRight w:val="0"/>
      <w:marTop w:val="0"/>
      <w:marBottom w:val="0"/>
      <w:divBdr>
        <w:top w:val="none" w:sz="0" w:space="0" w:color="auto"/>
        <w:left w:val="none" w:sz="0" w:space="0" w:color="auto"/>
        <w:bottom w:val="none" w:sz="0" w:space="0" w:color="auto"/>
        <w:right w:val="none" w:sz="0" w:space="0" w:color="auto"/>
      </w:divBdr>
      <w:divsChild>
        <w:div w:id="1856770589">
          <w:marLeft w:val="0"/>
          <w:marRight w:val="0"/>
          <w:marTop w:val="0"/>
          <w:marBottom w:val="0"/>
          <w:divBdr>
            <w:top w:val="none" w:sz="0" w:space="0" w:color="auto"/>
            <w:left w:val="none" w:sz="0" w:space="0" w:color="auto"/>
            <w:bottom w:val="none" w:sz="0" w:space="0" w:color="auto"/>
            <w:right w:val="none" w:sz="0" w:space="0" w:color="auto"/>
          </w:divBdr>
          <w:divsChild>
            <w:div w:id="1127629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7685447">
      <w:bodyDiv w:val="1"/>
      <w:marLeft w:val="0"/>
      <w:marRight w:val="0"/>
      <w:marTop w:val="0"/>
      <w:marBottom w:val="0"/>
      <w:divBdr>
        <w:top w:val="none" w:sz="0" w:space="0" w:color="auto"/>
        <w:left w:val="none" w:sz="0" w:space="0" w:color="auto"/>
        <w:bottom w:val="none" w:sz="0" w:space="0" w:color="auto"/>
        <w:right w:val="none" w:sz="0" w:space="0" w:color="auto"/>
      </w:divBdr>
      <w:divsChild>
        <w:div w:id="633802489">
          <w:marLeft w:val="0"/>
          <w:marRight w:val="0"/>
          <w:marTop w:val="0"/>
          <w:marBottom w:val="0"/>
          <w:divBdr>
            <w:top w:val="none" w:sz="0" w:space="0" w:color="auto"/>
            <w:left w:val="none" w:sz="0" w:space="0" w:color="auto"/>
            <w:bottom w:val="none" w:sz="0" w:space="0" w:color="auto"/>
            <w:right w:val="none" w:sz="0" w:space="0" w:color="auto"/>
          </w:divBdr>
        </w:div>
      </w:divsChild>
    </w:div>
    <w:div w:id="1977757392">
      <w:bodyDiv w:val="1"/>
      <w:marLeft w:val="0"/>
      <w:marRight w:val="0"/>
      <w:marTop w:val="0"/>
      <w:marBottom w:val="0"/>
      <w:divBdr>
        <w:top w:val="none" w:sz="0" w:space="0" w:color="auto"/>
        <w:left w:val="none" w:sz="0" w:space="0" w:color="auto"/>
        <w:bottom w:val="none" w:sz="0" w:space="0" w:color="auto"/>
        <w:right w:val="none" w:sz="0" w:space="0" w:color="auto"/>
      </w:divBdr>
      <w:divsChild>
        <w:div w:id="1968856697">
          <w:marLeft w:val="0"/>
          <w:marRight w:val="0"/>
          <w:marTop w:val="0"/>
          <w:marBottom w:val="0"/>
          <w:divBdr>
            <w:top w:val="none" w:sz="0" w:space="0" w:color="auto"/>
            <w:left w:val="none" w:sz="0" w:space="0" w:color="auto"/>
            <w:bottom w:val="none" w:sz="0" w:space="0" w:color="auto"/>
            <w:right w:val="none" w:sz="0" w:space="0" w:color="auto"/>
          </w:divBdr>
        </w:div>
      </w:divsChild>
    </w:div>
    <w:div w:id="1990478764">
      <w:bodyDiv w:val="1"/>
      <w:marLeft w:val="0"/>
      <w:marRight w:val="0"/>
      <w:marTop w:val="0"/>
      <w:marBottom w:val="0"/>
      <w:divBdr>
        <w:top w:val="none" w:sz="0" w:space="0" w:color="auto"/>
        <w:left w:val="none" w:sz="0" w:space="0" w:color="auto"/>
        <w:bottom w:val="none" w:sz="0" w:space="0" w:color="auto"/>
        <w:right w:val="none" w:sz="0" w:space="0" w:color="auto"/>
      </w:divBdr>
      <w:divsChild>
        <w:div w:id="1716156311">
          <w:marLeft w:val="0"/>
          <w:marRight w:val="0"/>
          <w:marTop w:val="0"/>
          <w:marBottom w:val="0"/>
          <w:divBdr>
            <w:top w:val="none" w:sz="0" w:space="0" w:color="auto"/>
            <w:left w:val="none" w:sz="0" w:space="0" w:color="auto"/>
            <w:bottom w:val="none" w:sz="0" w:space="0" w:color="auto"/>
            <w:right w:val="none" w:sz="0" w:space="0" w:color="auto"/>
          </w:divBdr>
        </w:div>
      </w:divsChild>
    </w:div>
    <w:div w:id="2010063089">
      <w:bodyDiv w:val="1"/>
      <w:marLeft w:val="0"/>
      <w:marRight w:val="0"/>
      <w:marTop w:val="0"/>
      <w:marBottom w:val="0"/>
      <w:divBdr>
        <w:top w:val="none" w:sz="0" w:space="0" w:color="auto"/>
        <w:left w:val="none" w:sz="0" w:space="0" w:color="auto"/>
        <w:bottom w:val="none" w:sz="0" w:space="0" w:color="auto"/>
        <w:right w:val="none" w:sz="0" w:space="0" w:color="auto"/>
      </w:divBdr>
      <w:divsChild>
        <w:div w:id="1650524703">
          <w:marLeft w:val="0"/>
          <w:marRight w:val="0"/>
          <w:marTop w:val="0"/>
          <w:marBottom w:val="0"/>
          <w:divBdr>
            <w:top w:val="none" w:sz="0" w:space="0" w:color="auto"/>
            <w:left w:val="none" w:sz="0" w:space="0" w:color="auto"/>
            <w:bottom w:val="none" w:sz="0" w:space="0" w:color="auto"/>
            <w:right w:val="none" w:sz="0" w:space="0" w:color="auto"/>
          </w:divBdr>
        </w:div>
      </w:divsChild>
    </w:div>
    <w:div w:id="2034652940">
      <w:bodyDiv w:val="1"/>
      <w:marLeft w:val="0"/>
      <w:marRight w:val="0"/>
      <w:marTop w:val="0"/>
      <w:marBottom w:val="0"/>
      <w:divBdr>
        <w:top w:val="none" w:sz="0" w:space="0" w:color="auto"/>
        <w:left w:val="none" w:sz="0" w:space="0" w:color="auto"/>
        <w:bottom w:val="none" w:sz="0" w:space="0" w:color="auto"/>
        <w:right w:val="none" w:sz="0" w:space="0" w:color="auto"/>
      </w:divBdr>
    </w:div>
    <w:div w:id="2042782912">
      <w:bodyDiv w:val="1"/>
      <w:marLeft w:val="0"/>
      <w:marRight w:val="0"/>
      <w:marTop w:val="0"/>
      <w:marBottom w:val="0"/>
      <w:divBdr>
        <w:top w:val="none" w:sz="0" w:space="0" w:color="auto"/>
        <w:left w:val="none" w:sz="0" w:space="0" w:color="auto"/>
        <w:bottom w:val="none" w:sz="0" w:space="0" w:color="auto"/>
        <w:right w:val="none" w:sz="0" w:space="0" w:color="auto"/>
      </w:divBdr>
      <w:divsChild>
        <w:div w:id="1777869092">
          <w:marLeft w:val="0"/>
          <w:marRight w:val="0"/>
          <w:marTop w:val="0"/>
          <w:marBottom w:val="0"/>
          <w:divBdr>
            <w:top w:val="none" w:sz="0" w:space="0" w:color="auto"/>
            <w:left w:val="none" w:sz="0" w:space="0" w:color="auto"/>
            <w:bottom w:val="none" w:sz="0" w:space="0" w:color="auto"/>
            <w:right w:val="none" w:sz="0" w:space="0" w:color="auto"/>
          </w:divBdr>
        </w:div>
      </w:divsChild>
    </w:div>
    <w:div w:id="2065524712">
      <w:bodyDiv w:val="1"/>
      <w:marLeft w:val="0"/>
      <w:marRight w:val="0"/>
      <w:marTop w:val="0"/>
      <w:marBottom w:val="0"/>
      <w:divBdr>
        <w:top w:val="none" w:sz="0" w:space="0" w:color="auto"/>
        <w:left w:val="none" w:sz="0" w:space="0" w:color="auto"/>
        <w:bottom w:val="none" w:sz="0" w:space="0" w:color="auto"/>
        <w:right w:val="none" w:sz="0" w:space="0" w:color="auto"/>
      </w:divBdr>
      <w:divsChild>
        <w:div w:id="1908610189">
          <w:marLeft w:val="0"/>
          <w:marRight w:val="0"/>
          <w:marTop w:val="0"/>
          <w:marBottom w:val="0"/>
          <w:divBdr>
            <w:top w:val="none" w:sz="0" w:space="0" w:color="auto"/>
            <w:left w:val="none" w:sz="0" w:space="0" w:color="auto"/>
            <w:bottom w:val="none" w:sz="0" w:space="0" w:color="auto"/>
            <w:right w:val="none" w:sz="0" w:space="0" w:color="auto"/>
          </w:divBdr>
        </w:div>
      </w:divsChild>
    </w:div>
    <w:div w:id="2066487316">
      <w:bodyDiv w:val="1"/>
      <w:marLeft w:val="0"/>
      <w:marRight w:val="0"/>
      <w:marTop w:val="0"/>
      <w:marBottom w:val="0"/>
      <w:divBdr>
        <w:top w:val="none" w:sz="0" w:space="0" w:color="auto"/>
        <w:left w:val="none" w:sz="0" w:space="0" w:color="auto"/>
        <w:bottom w:val="none" w:sz="0" w:space="0" w:color="auto"/>
        <w:right w:val="none" w:sz="0" w:space="0" w:color="auto"/>
      </w:divBdr>
    </w:div>
    <w:div w:id="2074160076">
      <w:bodyDiv w:val="1"/>
      <w:marLeft w:val="0"/>
      <w:marRight w:val="0"/>
      <w:marTop w:val="0"/>
      <w:marBottom w:val="0"/>
      <w:divBdr>
        <w:top w:val="none" w:sz="0" w:space="0" w:color="auto"/>
        <w:left w:val="none" w:sz="0" w:space="0" w:color="auto"/>
        <w:bottom w:val="none" w:sz="0" w:space="0" w:color="auto"/>
        <w:right w:val="none" w:sz="0" w:space="0" w:color="auto"/>
      </w:divBdr>
      <w:divsChild>
        <w:div w:id="102922672">
          <w:marLeft w:val="0"/>
          <w:marRight w:val="0"/>
          <w:marTop w:val="0"/>
          <w:marBottom w:val="0"/>
          <w:divBdr>
            <w:top w:val="none" w:sz="0" w:space="0" w:color="auto"/>
            <w:left w:val="none" w:sz="0" w:space="0" w:color="auto"/>
            <w:bottom w:val="none" w:sz="0" w:space="0" w:color="auto"/>
            <w:right w:val="none" w:sz="0" w:space="0" w:color="auto"/>
          </w:divBdr>
        </w:div>
      </w:divsChild>
    </w:div>
    <w:div w:id="2079201847">
      <w:bodyDiv w:val="1"/>
      <w:marLeft w:val="0"/>
      <w:marRight w:val="0"/>
      <w:marTop w:val="0"/>
      <w:marBottom w:val="0"/>
      <w:divBdr>
        <w:top w:val="none" w:sz="0" w:space="0" w:color="auto"/>
        <w:left w:val="none" w:sz="0" w:space="0" w:color="auto"/>
        <w:bottom w:val="none" w:sz="0" w:space="0" w:color="auto"/>
        <w:right w:val="none" w:sz="0" w:space="0" w:color="auto"/>
      </w:divBdr>
    </w:div>
    <w:div w:id="2081978437">
      <w:bodyDiv w:val="1"/>
      <w:marLeft w:val="0"/>
      <w:marRight w:val="0"/>
      <w:marTop w:val="0"/>
      <w:marBottom w:val="0"/>
      <w:divBdr>
        <w:top w:val="none" w:sz="0" w:space="0" w:color="auto"/>
        <w:left w:val="none" w:sz="0" w:space="0" w:color="auto"/>
        <w:bottom w:val="none" w:sz="0" w:space="0" w:color="auto"/>
        <w:right w:val="none" w:sz="0" w:space="0" w:color="auto"/>
      </w:divBdr>
      <w:divsChild>
        <w:div w:id="256712165">
          <w:marLeft w:val="0"/>
          <w:marRight w:val="0"/>
          <w:marTop w:val="0"/>
          <w:marBottom w:val="0"/>
          <w:divBdr>
            <w:top w:val="none" w:sz="0" w:space="0" w:color="auto"/>
            <w:left w:val="none" w:sz="0" w:space="0" w:color="auto"/>
            <w:bottom w:val="none" w:sz="0" w:space="0" w:color="auto"/>
            <w:right w:val="none" w:sz="0" w:space="0" w:color="auto"/>
          </w:divBdr>
        </w:div>
        <w:div w:id="332801409">
          <w:marLeft w:val="0"/>
          <w:marRight w:val="0"/>
          <w:marTop w:val="0"/>
          <w:marBottom w:val="0"/>
          <w:divBdr>
            <w:top w:val="none" w:sz="0" w:space="0" w:color="auto"/>
            <w:left w:val="none" w:sz="0" w:space="0" w:color="auto"/>
            <w:bottom w:val="none" w:sz="0" w:space="0" w:color="auto"/>
            <w:right w:val="none" w:sz="0" w:space="0" w:color="auto"/>
          </w:divBdr>
        </w:div>
        <w:div w:id="1350378101">
          <w:marLeft w:val="0"/>
          <w:marRight w:val="0"/>
          <w:marTop w:val="0"/>
          <w:marBottom w:val="0"/>
          <w:divBdr>
            <w:top w:val="none" w:sz="0" w:space="0" w:color="auto"/>
            <w:left w:val="none" w:sz="0" w:space="0" w:color="auto"/>
            <w:bottom w:val="none" w:sz="0" w:space="0" w:color="auto"/>
            <w:right w:val="none" w:sz="0" w:space="0" w:color="auto"/>
          </w:divBdr>
        </w:div>
        <w:div w:id="1678192396">
          <w:marLeft w:val="0"/>
          <w:marRight w:val="0"/>
          <w:marTop w:val="0"/>
          <w:marBottom w:val="0"/>
          <w:divBdr>
            <w:top w:val="none" w:sz="0" w:space="0" w:color="auto"/>
            <w:left w:val="none" w:sz="0" w:space="0" w:color="auto"/>
            <w:bottom w:val="none" w:sz="0" w:space="0" w:color="auto"/>
            <w:right w:val="none" w:sz="0" w:space="0" w:color="auto"/>
          </w:divBdr>
        </w:div>
        <w:div w:id="1928728224">
          <w:marLeft w:val="0"/>
          <w:marRight w:val="0"/>
          <w:marTop w:val="0"/>
          <w:marBottom w:val="0"/>
          <w:divBdr>
            <w:top w:val="none" w:sz="0" w:space="0" w:color="auto"/>
            <w:left w:val="none" w:sz="0" w:space="0" w:color="auto"/>
            <w:bottom w:val="none" w:sz="0" w:space="0" w:color="auto"/>
            <w:right w:val="none" w:sz="0" w:space="0" w:color="auto"/>
          </w:divBdr>
        </w:div>
        <w:div w:id="2059625889">
          <w:marLeft w:val="0"/>
          <w:marRight w:val="0"/>
          <w:marTop w:val="0"/>
          <w:marBottom w:val="0"/>
          <w:divBdr>
            <w:top w:val="none" w:sz="0" w:space="0" w:color="auto"/>
            <w:left w:val="none" w:sz="0" w:space="0" w:color="auto"/>
            <w:bottom w:val="none" w:sz="0" w:space="0" w:color="auto"/>
            <w:right w:val="none" w:sz="0" w:space="0" w:color="auto"/>
          </w:divBdr>
        </w:div>
      </w:divsChild>
    </w:div>
    <w:div w:id="2086489221">
      <w:bodyDiv w:val="1"/>
      <w:marLeft w:val="0"/>
      <w:marRight w:val="0"/>
      <w:marTop w:val="0"/>
      <w:marBottom w:val="0"/>
      <w:divBdr>
        <w:top w:val="none" w:sz="0" w:space="0" w:color="auto"/>
        <w:left w:val="none" w:sz="0" w:space="0" w:color="auto"/>
        <w:bottom w:val="none" w:sz="0" w:space="0" w:color="auto"/>
        <w:right w:val="none" w:sz="0" w:space="0" w:color="auto"/>
      </w:divBdr>
      <w:divsChild>
        <w:div w:id="1504784057">
          <w:marLeft w:val="0"/>
          <w:marRight w:val="0"/>
          <w:marTop w:val="0"/>
          <w:marBottom w:val="0"/>
          <w:divBdr>
            <w:top w:val="none" w:sz="0" w:space="0" w:color="auto"/>
            <w:left w:val="none" w:sz="0" w:space="0" w:color="auto"/>
            <w:bottom w:val="none" w:sz="0" w:space="0" w:color="auto"/>
            <w:right w:val="none" w:sz="0" w:space="0" w:color="auto"/>
          </w:divBdr>
        </w:div>
      </w:divsChild>
    </w:div>
    <w:div w:id="2087141902">
      <w:bodyDiv w:val="1"/>
      <w:marLeft w:val="0"/>
      <w:marRight w:val="0"/>
      <w:marTop w:val="0"/>
      <w:marBottom w:val="0"/>
      <w:divBdr>
        <w:top w:val="none" w:sz="0" w:space="0" w:color="auto"/>
        <w:left w:val="none" w:sz="0" w:space="0" w:color="auto"/>
        <w:bottom w:val="none" w:sz="0" w:space="0" w:color="auto"/>
        <w:right w:val="none" w:sz="0" w:space="0" w:color="auto"/>
      </w:divBdr>
      <w:divsChild>
        <w:div w:id="1979650606">
          <w:marLeft w:val="0"/>
          <w:marRight w:val="0"/>
          <w:marTop w:val="0"/>
          <w:marBottom w:val="0"/>
          <w:divBdr>
            <w:top w:val="none" w:sz="0" w:space="0" w:color="auto"/>
            <w:left w:val="none" w:sz="0" w:space="0" w:color="auto"/>
            <w:bottom w:val="none" w:sz="0" w:space="0" w:color="auto"/>
            <w:right w:val="none" w:sz="0" w:space="0" w:color="auto"/>
          </w:divBdr>
        </w:div>
      </w:divsChild>
    </w:div>
    <w:div w:id="2106223123">
      <w:bodyDiv w:val="1"/>
      <w:marLeft w:val="0"/>
      <w:marRight w:val="0"/>
      <w:marTop w:val="0"/>
      <w:marBottom w:val="0"/>
      <w:divBdr>
        <w:top w:val="none" w:sz="0" w:space="0" w:color="auto"/>
        <w:left w:val="none" w:sz="0" w:space="0" w:color="auto"/>
        <w:bottom w:val="none" w:sz="0" w:space="0" w:color="auto"/>
        <w:right w:val="none" w:sz="0" w:space="0" w:color="auto"/>
      </w:divBdr>
      <w:divsChild>
        <w:div w:id="1821575912">
          <w:marLeft w:val="0"/>
          <w:marRight w:val="0"/>
          <w:marTop w:val="0"/>
          <w:marBottom w:val="0"/>
          <w:divBdr>
            <w:top w:val="none" w:sz="0" w:space="0" w:color="auto"/>
            <w:left w:val="none" w:sz="0" w:space="0" w:color="auto"/>
            <w:bottom w:val="none" w:sz="0" w:space="0" w:color="auto"/>
            <w:right w:val="none" w:sz="0" w:space="0" w:color="auto"/>
          </w:divBdr>
        </w:div>
      </w:divsChild>
    </w:div>
    <w:div w:id="2106875111">
      <w:bodyDiv w:val="1"/>
      <w:marLeft w:val="0"/>
      <w:marRight w:val="0"/>
      <w:marTop w:val="0"/>
      <w:marBottom w:val="0"/>
      <w:divBdr>
        <w:top w:val="none" w:sz="0" w:space="0" w:color="auto"/>
        <w:left w:val="none" w:sz="0" w:space="0" w:color="auto"/>
        <w:bottom w:val="none" w:sz="0" w:space="0" w:color="auto"/>
        <w:right w:val="none" w:sz="0" w:space="0" w:color="auto"/>
      </w:divBdr>
      <w:divsChild>
        <w:div w:id="905841041">
          <w:marLeft w:val="0"/>
          <w:marRight w:val="0"/>
          <w:marTop w:val="0"/>
          <w:marBottom w:val="0"/>
          <w:divBdr>
            <w:top w:val="none" w:sz="0" w:space="0" w:color="auto"/>
            <w:left w:val="none" w:sz="0" w:space="0" w:color="auto"/>
            <w:bottom w:val="none" w:sz="0" w:space="0" w:color="auto"/>
            <w:right w:val="none" w:sz="0" w:space="0" w:color="auto"/>
          </w:divBdr>
        </w:div>
        <w:div w:id="1578396494">
          <w:marLeft w:val="0"/>
          <w:marRight w:val="0"/>
          <w:marTop w:val="0"/>
          <w:marBottom w:val="0"/>
          <w:divBdr>
            <w:top w:val="none" w:sz="0" w:space="0" w:color="auto"/>
            <w:left w:val="none" w:sz="0" w:space="0" w:color="auto"/>
            <w:bottom w:val="none" w:sz="0" w:space="0" w:color="auto"/>
            <w:right w:val="none" w:sz="0" w:space="0" w:color="auto"/>
          </w:divBdr>
        </w:div>
      </w:divsChild>
    </w:div>
    <w:div w:id="2131434277">
      <w:bodyDiv w:val="1"/>
      <w:marLeft w:val="0"/>
      <w:marRight w:val="0"/>
      <w:marTop w:val="0"/>
      <w:marBottom w:val="0"/>
      <w:divBdr>
        <w:top w:val="none" w:sz="0" w:space="0" w:color="auto"/>
        <w:left w:val="none" w:sz="0" w:space="0" w:color="auto"/>
        <w:bottom w:val="none" w:sz="0" w:space="0" w:color="auto"/>
        <w:right w:val="none" w:sz="0" w:space="0" w:color="auto"/>
      </w:divBdr>
    </w:div>
    <w:div w:id="2135250430">
      <w:bodyDiv w:val="1"/>
      <w:marLeft w:val="0"/>
      <w:marRight w:val="0"/>
      <w:marTop w:val="0"/>
      <w:marBottom w:val="0"/>
      <w:divBdr>
        <w:top w:val="none" w:sz="0" w:space="0" w:color="auto"/>
        <w:left w:val="none" w:sz="0" w:space="0" w:color="auto"/>
        <w:bottom w:val="none" w:sz="0" w:space="0" w:color="auto"/>
        <w:right w:val="none" w:sz="0" w:space="0" w:color="auto"/>
      </w:divBdr>
    </w:div>
    <w:div w:id="2141534355">
      <w:bodyDiv w:val="1"/>
      <w:marLeft w:val="0"/>
      <w:marRight w:val="0"/>
      <w:marTop w:val="0"/>
      <w:marBottom w:val="0"/>
      <w:divBdr>
        <w:top w:val="none" w:sz="0" w:space="0" w:color="auto"/>
        <w:left w:val="none" w:sz="0" w:space="0" w:color="auto"/>
        <w:bottom w:val="none" w:sz="0" w:space="0" w:color="auto"/>
        <w:right w:val="none" w:sz="0" w:space="0" w:color="auto"/>
      </w:divBdr>
    </w:div>
    <w:div w:id="2143576311">
      <w:bodyDiv w:val="1"/>
      <w:marLeft w:val="0"/>
      <w:marRight w:val="0"/>
      <w:marTop w:val="0"/>
      <w:marBottom w:val="0"/>
      <w:divBdr>
        <w:top w:val="none" w:sz="0" w:space="0" w:color="auto"/>
        <w:left w:val="none" w:sz="0" w:space="0" w:color="auto"/>
        <w:bottom w:val="none" w:sz="0" w:space="0" w:color="auto"/>
        <w:right w:val="none" w:sz="0" w:space="0" w:color="auto"/>
      </w:divBdr>
      <w:divsChild>
        <w:div w:id="1575815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govt.nz/suppliers-and-providers/administration/attendance-services/attendance-service-case-management-system-guidance" TargetMode="External"/><Relationship Id="rId18" Type="http://schemas.openxmlformats.org/officeDocument/2006/relationships/image" Target="media/image1.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ducation.govt.nz/suppliers-and-providers/administration/attendance-services/attendance-service-case-management-system-guidanc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ducation.govt.nz/suppliers-and-providers/administration/attendance-services/attendance-service-case-management-system-guidanc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ducation.govt.nz/suppliers-and-providers/administration/attendance-services/attendance-service-case-management-system-guidance" TargetMode="External"/><Relationship Id="rId20" Type="http://schemas.openxmlformats.org/officeDocument/2006/relationships/hyperlink" Target="https://www.education.govt.nz/suppliers-and-providers/administration/attendance-services/attendance-service-case-management-system-guidanc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education.govt.nz/suppliers-and-providers/administration/attendance-services/attendance-service-case-management-system-guidance" TargetMode="External"/><Relationship Id="rId23" Type="http://schemas.openxmlformats.org/officeDocument/2006/relationships/hyperlink" Target="https://www.google.com/maps/d/viewer?mid=1btcDGSq9KA7YnIUB6kWt3PZaqAFYwl4&amp;ll=-41.21179654066616%2C174.8422524377992&amp;z=10" TargetMode="External"/><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www.education.govt.nz/suppliers-and-providers/administration/attendance-services/attendance-service-case-management-system-guidanc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ducation.govt.nz/suppliers-and-providers/administration/attendance-services/managing-attendance-cases/quarterly-reporting" TargetMode="External"/><Relationship Id="rId22" Type="http://schemas.openxmlformats.org/officeDocument/2006/relationships/hyperlink" Target="https://www.education.govt.nz/suppliers-and-providers/administration/attendance-services/attendance-service-case-management-system-guidance"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Infosheet/Te%20Tahuhu%20Infosheet%20Teal%20May.dotx" TargetMode="External"/></Relationships>
</file>

<file path=word/theme/theme1.xml><?xml version="1.0" encoding="utf-8"?>
<a:theme xmlns:a="http://schemas.openxmlformats.org/drawingml/2006/main" name="Te Tahuhu ALL">
  <a:themeElements>
    <a:clrScheme name="Te Tāhuhu 2026 theme">
      <a:dk1>
        <a:srgbClr val="000000"/>
      </a:dk1>
      <a:lt1>
        <a:srgbClr val="FFFFFF"/>
      </a:lt1>
      <a:dk2>
        <a:srgbClr val="332B5E"/>
      </a:dk2>
      <a:lt2>
        <a:srgbClr val="E9E9F4"/>
      </a:lt2>
      <a:accent1>
        <a:srgbClr val="4FD3A1"/>
      </a:accent1>
      <a:accent2>
        <a:srgbClr val="FF6128"/>
      </a:accent2>
      <a:accent3>
        <a:srgbClr val="F2B21C"/>
      </a:accent3>
      <a:accent4>
        <a:srgbClr val="00A0A8"/>
      </a:accent4>
      <a:accent5>
        <a:srgbClr val="B23F46"/>
      </a:accent5>
      <a:accent6>
        <a:srgbClr val="F4F4F4"/>
      </a:accent6>
      <a:hlink>
        <a:srgbClr val="00A0A7"/>
      </a:hlink>
      <a:folHlink>
        <a:srgbClr val="B23E45"/>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4.xml><?xml version="1.0" encoding="utf-8"?>
<ct:contentTypeSchema xmlns:ct="http://schemas.microsoft.com/office/2006/metadata/contentType" xmlns:ma="http://schemas.microsoft.com/office/2006/metadata/properties/metaAttributes" ct:_="" ma:_="" ma:contentTypeName="MoE Document" ma:contentTypeID="0x01010053526B971DAC78418EC6A9ED490C61AF00A939B957EF1F674C8BF6B01035BA73A7" ma:contentTypeVersion="4" ma:contentTypeDescription="Default document class for adding items via wizard or drag and drop." ma:contentTypeScope="" ma:versionID="a04d8f7d1b9f284f1aaacc5de1954ba7">
  <xsd:schema xmlns:xsd="http://www.w3.org/2001/XMLSchema" xmlns:xs="http://www.w3.org/2001/XMLSchema" xmlns:p="http://schemas.microsoft.com/office/2006/metadata/properties" xmlns:ns2="d267a1a7-8edd-4111-a118-4a206d87cecc" xmlns:ns3="d859dc51-a24e-48f9-b019-654090558335" targetNamespace="http://schemas.microsoft.com/office/2006/metadata/properties" ma:root="true" ma:fieldsID="4b02138a2858363fdbe347e27725cbc9" ns2:_="" ns3:_="">
    <xsd:import namespace="d267a1a7-8edd-4111-a118-4a206d87cecc"/>
    <xsd:import namespace="d859dc51-a24e-48f9-b019-654090558335"/>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fd8db65-53b6-4293-880b-18590c5684db}" ma:internalName="TaxCatchAll" ma:showField="CatchAllData" ma:web="d859dc51-a24e-48f9-b019-654090558335">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fd8db65-53b6-4293-880b-18590c5684db}" ma:internalName="TaxCatchAllLabel" ma:readOnly="true" ma:showField="CatchAllDataLabel" ma:web="d859dc51-a24e-48f9-b019-654090558335">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59dc51-a24e-48f9-b019-654090558335"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d859dc51-a24e-48f9-b019-654090558335">MoEd-459228-20518</_dlc_DocId>
    <_dlc_DocIdUrl xmlns="d859dc51-a24e-48f9-b019-654090558335">
      <Url>https://educationgovtnz.sharepoint.com/sites/MoEAttendanceServiceReform/_layouts/15/DocIdRedir.aspx?ID=MoEd-459228-20518</Url>
      <Description>MoEd-459228-20518</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PersistId xmlns="d859dc51-a24e-48f9-b019-654090558335" xsi:nil="true"/>
  </documentManagement>
</p:properties>
</file>

<file path=customXml/itemProps1.xml><?xml version="1.0" encoding="utf-8"?>
<ds:datastoreItem xmlns:ds="http://schemas.openxmlformats.org/officeDocument/2006/customXml" ds:itemID="{2023D3F9-1C64-4968-82D7-149C6251DAD6}">
  <ds:schemaRefs>
    <ds:schemaRef ds:uri="http://schemas.microsoft.com/sharepoint/events"/>
  </ds:schemaRefs>
</ds:datastoreItem>
</file>

<file path=customXml/itemProps2.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3.xml><?xml version="1.0" encoding="utf-8"?>
<ds:datastoreItem xmlns:ds="http://schemas.openxmlformats.org/officeDocument/2006/customXml" ds:itemID="{994D0A61-7660-40C4-8CC8-53916589BAB7}">
  <ds:schemaRefs>
    <ds:schemaRef ds:uri="Microsoft.SharePoint.Taxonomy.ContentTypeSync"/>
  </ds:schemaRefs>
</ds:datastoreItem>
</file>

<file path=customXml/itemProps4.xml><?xml version="1.0" encoding="utf-8"?>
<ds:datastoreItem xmlns:ds="http://schemas.openxmlformats.org/officeDocument/2006/customXml" ds:itemID="{F92B7915-AB31-449E-AC79-EFE22D3D0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d859dc51-a24e-48f9-b019-654090558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6.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d859dc51-a24e-48f9-b019-654090558335"/>
    <ds:schemaRef ds:uri="d267a1a7-8edd-4111-a118-4a206d87cecc"/>
  </ds:schemaRefs>
</ds:datastoreItem>
</file>

<file path=docProps/app.xml><?xml version="1.0" encoding="utf-8"?>
<Properties xmlns="http://schemas.openxmlformats.org/officeDocument/2006/extended-properties" xmlns:vt="http://schemas.openxmlformats.org/officeDocument/2006/docPropsVTypes">
  <Template>Te%20Tahuhu%20Infosheet%20Teal%20May</Template>
  <TotalTime>2238</TotalTime>
  <Pages>11</Pages>
  <Words>3671</Words>
  <Characters>20929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24551</CharactersWithSpaces>
  <SharedDoc>false</SharedDoc>
  <HLinks>
    <vt:vector size="24" baseType="variant">
      <vt:variant>
        <vt:i4>4325407</vt:i4>
      </vt:variant>
      <vt:variant>
        <vt:i4>9</vt:i4>
      </vt:variant>
      <vt:variant>
        <vt:i4>0</vt:i4>
      </vt:variant>
      <vt:variant>
        <vt:i4>5</vt:i4>
      </vt:variant>
      <vt:variant>
        <vt:lpwstr>https://www.google.com/maps/d/viewer?mid=1btcDGSq9KA7YnIUB6kWt3PZaqAFYwl4&amp;ll=-41.21179654066616%2C174.8422524377992&amp;z=10</vt:lpwstr>
      </vt:variant>
      <vt:variant>
        <vt:lpwstr/>
      </vt:variant>
      <vt:variant>
        <vt:i4>2293861</vt:i4>
      </vt:variant>
      <vt:variant>
        <vt:i4>6</vt:i4>
      </vt:variant>
      <vt:variant>
        <vt:i4>0</vt:i4>
      </vt:variant>
      <vt:variant>
        <vt:i4>5</vt:i4>
      </vt:variant>
      <vt:variant>
        <vt:lpwstr>https://www.education.govt.nz/suppliers-and-providers/administration/attendance-services/attendance-service-case-management-system-guidance</vt:lpwstr>
      </vt:variant>
      <vt:variant>
        <vt:lpwstr>instructions-for-key-tasks-1</vt:lpwstr>
      </vt:variant>
      <vt:variant>
        <vt:i4>5701656</vt:i4>
      </vt:variant>
      <vt:variant>
        <vt:i4>3</vt:i4>
      </vt:variant>
      <vt:variant>
        <vt:i4>0</vt:i4>
      </vt:variant>
      <vt:variant>
        <vt:i4>5</vt:i4>
      </vt:variant>
      <vt:variant>
        <vt:lpwstr>https://www.education.govt.nz/suppliers-and-providers/administration/attendance-services/attendance-service-case-management-system-guidance</vt:lpwstr>
      </vt:variant>
      <vt:variant>
        <vt:lpwstr>common-scenarios-1</vt:lpwstr>
      </vt:variant>
      <vt:variant>
        <vt:i4>2293861</vt:i4>
      </vt:variant>
      <vt:variant>
        <vt:i4>0</vt:i4>
      </vt:variant>
      <vt:variant>
        <vt:i4>0</vt:i4>
      </vt:variant>
      <vt:variant>
        <vt:i4>5</vt:i4>
      </vt:variant>
      <vt:variant>
        <vt:lpwstr>https://www.education.govt.nz/suppliers-and-providers/administration/attendance-services/attendance-service-case-management-system-guidance</vt:lpwstr>
      </vt:variant>
      <vt:variant>
        <vt:lpwstr>instructions-for-key-tasks-1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Jamieson</dc:creator>
  <cp:keywords/>
  <dc:description/>
  <cp:lastModifiedBy>Meg Jamieson</cp:lastModifiedBy>
  <cp:revision>408</cp:revision>
  <cp:lastPrinted>2022-08-05T00:33:00Z</cp:lastPrinted>
  <dcterms:created xsi:type="dcterms:W3CDTF">2026-07-01T16:09:00Z</dcterms:created>
  <dcterms:modified xsi:type="dcterms:W3CDTF">2026-07-23T02:32:00Z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0x01010053526B971DAC78418EC6A9ED490C61AF00A939B957EF1F674C8BF6B01035BA73A7</vt:lpwstr>
  </property>
  <property fmtid="{D5CDD505-2E9C-101B-9397-08002B2CF9AE}" pid="4" name="j560beb70aea488fb091e84adbb32566">
    <vt:lpwstr/>
  </property>
  <property fmtid="{D5CDD505-2E9C-101B-9397-08002B2CF9AE}" pid="5" name="Ministerial_x0020_Type">
    <vt:lpwstr/>
  </property>
  <property fmtid="{D5CDD505-2E9C-101B-9397-08002B2CF9AE}" pid="6" name="Property_x0020_Management_x0020_Activity">
    <vt:lpwstr/>
  </property>
  <property fmtid="{D5CDD505-2E9C-101B-9397-08002B2CF9AE}" pid="7" name="hf7c71fd10d346fe8adb3bb49d5c0fc0">
    <vt:lpwstr/>
  </property>
  <property fmtid="{D5CDD505-2E9C-101B-9397-08002B2CF9AE}" pid="8" name="ce139978aae645acb1db0a0e0d3df2f5">
    <vt:lpwstr/>
  </property>
  <property fmtid="{D5CDD505-2E9C-101B-9397-08002B2CF9AE}" pid="9" name="CalendarYear">
    <vt:lpwstr/>
  </property>
  <property fmtid="{D5CDD505-2E9C-101B-9397-08002B2CF9AE}" pid="10" name="FinancialYear">
    <vt:lpwstr/>
  </property>
  <property fmtid="{D5CDD505-2E9C-101B-9397-08002B2CF9AE}" pid="11" name="m06bc18559e9431bb4d590962e6b7f83">
    <vt:lpwstr/>
  </property>
  <property fmtid="{D5CDD505-2E9C-101B-9397-08002B2CF9AE}" pid="12" name="Property Management Activity">
    <vt:lpwstr/>
  </property>
  <property fmtid="{D5CDD505-2E9C-101B-9397-08002B2CF9AE}" pid="13" name="Ministerial Type">
    <vt:lpwstr/>
  </property>
  <property fmtid="{D5CDD505-2E9C-101B-9397-08002B2CF9AE}" pid="14" name="c65b51bc6a0e4ac9b0840b09a1858551">
    <vt:lpwstr/>
  </property>
  <property fmtid="{D5CDD505-2E9C-101B-9397-08002B2CF9AE}" pid="15" name="Record Activity">
    <vt:lpwstr/>
  </property>
  <property fmtid="{D5CDD505-2E9C-101B-9397-08002B2CF9AE}" pid="16" name="ClassificationContentMarkingHeaderShapeIds">
    <vt:lpwstr>9d504f,7e7e7368,502daa6f</vt:lpwstr>
  </property>
  <property fmtid="{D5CDD505-2E9C-101B-9397-08002B2CF9AE}" pid="17" name="ClassificationContentMarkingHeaderFontProps">
    <vt:lpwstr>#000000,10,Calibri</vt:lpwstr>
  </property>
  <property fmtid="{D5CDD505-2E9C-101B-9397-08002B2CF9AE}" pid="18" name="ClassificationContentMarkingHeaderText">
    <vt:lpwstr>[UNCLASSIFIED]</vt:lpwstr>
  </property>
  <property fmtid="{D5CDD505-2E9C-101B-9397-08002B2CF9AE}" pid="19" name="ClassificationContentMarkingFooterShapeIds">
    <vt:lpwstr>169eb065,48635b8f,3839d0e5</vt:lpwstr>
  </property>
  <property fmtid="{D5CDD505-2E9C-101B-9397-08002B2CF9AE}" pid="20" name="ClassificationContentMarkingFooterFontProps">
    <vt:lpwstr>#000000,10,Calibri</vt:lpwstr>
  </property>
  <property fmtid="{D5CDD505-2E9C-101B-9397-08002B2CF9AE}" pid="21" name="ClassificationContentMarkingFooterText">
    <vt:lpwstr>[UNCLASSIFIED]</vt:lpwstr>
  </property>
  <property fmtid="{D5CDD505-2E9C-101B-9397-08002B2CF9AE}" pid="22" name="MSIP_Label_4009eddf-846d-46a2-8a8f-ad982b694053_Enabled">
    <vt:lpwstr>true</vt:lpwstr>
  </property>
  <property fmtid="{D5CDD505-2E9C-101B-9397-08002B2CF9AE}" pid="23" name="MSIP_Label_4009eddf-846d-46a2-8a8f-ad982b694053_SetDate">
    <vt:lpwstr>2026-06-05T05:19:27Z</vt:lpwstr>
  </property>
  <property fmtid="{D5CDD505-2E9C-101B-9397-08002B2CF9AE}" pid="24" name="MSIP_Label_4009eddf-846d-46a2-8a8f-ad982b694053_Method">
    <vt:lpwstr>Privileged</vt:lpwstr>
  </property>
  <property fmtid="{D5CDD505-2E9C-101B-9397-08002B2CF9AE}" pid="25" name="MSIP_Label_4009eddf-846d-46a2-8a8f-ad982b694053_Name">
    <vt:lpwstr>UNCLASSIFIED</vt:lpwstr>
  </property>
  <property fmtid="{D5CDD505-2E9C-101B-9397-08002B2CF9AE}" pid="26" name="MSIP_Label_4009eddf-846d-46a2-8a8f-ad982b694053_SiteId">
    <vt:lpwstr>e6d2d4cc-b762-486e-8894-4f5f440d5f31</vt:lpwstr>
  </property>
  <property fmtid="{D5CDD505-2E9C-101B-9397-08002B2CF9AE}" pid="27" name="MSIP_Label_4009eddf-846d-46a2-8a8f-ad982b694053_ActionId">
    <vt:lpwstr>0508dd3c-ffdb-44ec-afd8-92e5bfb87d36</vt:lpwstr>
  </property>
  <property fmtid="{D5CDD505-2E9C-101B-9397-08002B2CF9AE}" pid="28" name="MSIP_Label_4009eddf-846d-46a2-8a8f-ad982b694053_ContentBits">
    <vt:lpwstr>3</vt:lpwstr>
  </property>
  <property fmtid="{D5CDD505-2E9C-101B-9397-08002B2CF9AE}" pid="29" name="MSIP_Label_4009eddf-846d-46a2-8a8f-ad982b694053_Tag">
    <vt:lpwstr>10, 0, 1, 1</vt:lpwstr>
  </property>
  <property fmtid="{D5CDD505-2E9C-101B-9397-08002B2CF9AE}" pid="30" name="Record_x0020_Activity">
    <vt:lpwstr/>
  </property>
  <property fmtid="{D5CDD505-2E9C-101B-9397-08002B2CF9AE}" pid="31" name="lcf76f155ced4ddcb4097134ff3c332f">
    <vt:lpwstr/>
  </property>
  <property fmtid="{D5CDD505-2E9C-101B-9397-08002B2CF9AE}" pid="32" name="_dlc_DocIdItemGuid">
    <vt:lpwstr>fdb32d8a-2808-4a9b-8609-200e7607b1c5</vt:lpwstr>
  </property>
</Properties>
</file>