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3D82" w14:textId="68CF9617" w:rsidR="00EA5525" w:rsidRPr="00EA5525" w:rsidRDefault="00EA5525" w:rsidP="00EA5525">
      <w:r>
        <w:rPr>
          <w:noProof/>
        </w:rPr>
        <w:drawing>
          <wp:inline distT="0" distB="0" distL="0" distR="0" wp14:anchorId="7EBDEE4E" wp14:editId="708C54BB">
            <wp:extent cx="3429000" cy="1072710"/>
            <wp:effectExtent l="0" t="0" r="0" b="0"/>
            <wp:docPr id="220770809" name="Picture 1" descr="Three white triangles and two white waves on a black square background. Logo of Te Tāhuhu o te Mātauranga Ministry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70809" name="Picture 1" descr="Three white triangles and two white waves on a black square background. Logo of Te Tāhuhu o te Mātauranga Ministry of Educatio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17962" r="-9152" b="20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45" cy="108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3F807" w14:textId="2C8EA06A" w:rsidR="001D6D20" w:rsidRDefault="001D6D20" w:rsidP="001D6D20">
      <w:pPr>
        <w:pStyle w:val="BookTitle1"/>
      </w:pPr>
      <w:r>
        <w:t xml:space="preserve">Hihira </w:t>
      </w:r>
      <w:r w:rsidRPr="005B36A6">
        <w:rPr>
          <w:noProof/>
          <w:lang w:val="mi-NZ"/>
        </w:rPr>
        <w:t>Weteoro</w:t>
      </w:r>
      <w:r>
        <w:t xml:space="preserve"> | Phonics Checks</w:t>
      </w:r>
    </w:p>
    <w:p w14:paraId="3D91345D" w14:textId="5451F030" w:rsidR="00AF43E6" w:rsidRPr="00475E75" w:rsidRDefault="00AF43E6" w:rsidP="001D6D20">
      <w:r>
        <w:t>Adapted in</w:t>
      </w:r>
      <w:r w:rsidRPr="00475E75">
        <w:t xml:space="preserve"> </w:t>
      </w:r>
      <w:r w:rsidR="001D6D20">
        <w:t>2026</w:t>
      </w:r>
      <w:r w:rsidRPr="00475E75">
        <w:t xml:space="preserve"> by Accessible Formats Service,</w:t>
      </w:r>
      <w:r w:rsidR="00634FD2">
        <w:br/>
      </w:r>
      <w:r>
        <w:rPr>
          <w:szCs w:val="36"/>
        </w:rPr>
        <w:t>Blind</w:t>
      </w:r>
      <w:r w:rsidR="00634FD2">
        <w:rPr>
          <w:szCs w:val="36"/>
        </w:rPr>
        <w:t xml:space="preserve"> </w:t>
      </w:r>
      <w:r>
        <w:rPr>
          <w:szCs w:val="36"/>
        </w:rPr>
        <w:t xml:space="preserve">Low Vision NZ, </w:t>
      </w:r>
      <w:r w:rsidRPr="00475E75">
        <w:t>Auckland</w:t>
      </w:r>
    </w:p>
    <w:p w14:paraId="1945671B" w14:textId="5CD97EAE" w:rsidR="002D4042" w:rsidRDefault="00272C24" w:rsidP="00B67A54">
      <w:pPr>
        <w:pStyle w:val="imagecaption"/>
        <w:sectPr w:rsidR="002D4042" w:rsidSect="00EA5525">
          <w:footerReference w:type="even" r:id="rId9"/>
          <w:footerReference w:type="default" r:id="rId10"/>
          <w:headerReference w:type="first" r:id="rId11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C65979">
        <w:rPr>
          <w:b/>
          <w:bCs/>
        </w:rPr>
        <w:t>Transcriber's Note:</w:t>
      </w:r>
      <w:r>
        <w:t xml:space="preserve"> The logo at the top of the page is </w:t>
      </w:r>
      <w:r w:rsidR="00EA5525">
        <w:br/>
      </w:r>
      <w:r w:rsidRPr="00C812D2">
        <w:rPr>
          <w:rStyle w:val="Emphasis"/>
          <w:b w:val="0"/>
          <w:bCs/>
          <w:noProof/>
          <w:lang w:val="mi-NZ"/>
        </w:rPr>
        <w:t>Te Tāhuhu o te Mātauranga</w:t>
      </w:r>
      <w:r w:rsidRPr="00C812D2">
        <w:rPr>
          <w:rStyle w:val="Emphasis"/>
          <w:b w:val="0"/>
          <w:bCs/>
        </w:rPr>
        <w:t xml:space="preserve"> Ministry of Education.</w:t>
      </w:r>
      <w:r w:rsidR="00B67A54">
        <w:t xml:space="preserve"> </w:t>
      </w:r>
    </w:p>
    <w:p w14:paraId="599E052C" w14:textId="48345F4A" w:rsidR="001D6D20" w:rsidRPr="001E016B" w:rsidRDefault="001D6D20" w:rsidP="00634FD2">
      <w:pPr>
        <w:pStyle w:val="Heading1"/>
      </w:pPr>
      <w:r w:rsidRPr="001E016B">
        <w:lastRenderedPageBreak/>
        <w:t xml:space="preserve">Hihira </w:t>
      </w:r>
      <w:r w:rsidRPr="008C623E">
        <w:rPr>
          <w:noProof/>
          <w:lang w:val="mi-NZ"/>
        </w:rPr>
        <w:t>Weteoro</w:t>
      </w:r>
      <w:r w:rsidRPr="00634FD2">
        <w:t xml:space="preserve"> | </w:t>
      </w:r>
      <w:r w:rsidRPr="001E016B">
        <w:t>Phonics Checks</w:t>
      </w:r>
    </w:p>
    <w:p w14:paraId="377CF689" w14:textId="4F481EA4" w:rsidR="001D6D20" w:rsidRPr="00B15107" w:rsidRDefault="001D6D20" w:rsidP="00B15107">
      <w:r w:rsidRPr="00B15107">
        <w:t xml:space="preserve">All children in their first year of </w:t>
      </w:r>
      <w:r w:rsidRPr="008C623E">
        <w:rPr>
          <w:noProof/>
          <w:lang w:val="mi-NZ"/>
        </w:rPr>
        <w:t>kura</w:t>
      </w:r>
      <w:r w:rsidRPr="00B15107">
        <w:t xml:space="preserve"> </w:t>
      </w:r>
      <w:r w:rsidR="00B15107" w:rsidRPr="00B15107">
        <w:t xml:space="preserve">| </w:t>
      </w:r>
      <w:r w:rsidRPr="00B15107">
        <w:t xml:space="preserve">school will have an opportunity to complete a Hihira </w:t>
      </w:r>
      <w:r w:rsidRPr="008C623E">
        <w:rPr>
          <w:noProof/>
          <w:lang w:val="mi-NZ"/>
        </w:rPr>
        <w:t>Weteoro</w:t>
      </w:r>
      <w:r w:rsidRPr="00B15107">
        <w:t xml:space="preserve"> | Phonics Checks. This helps kaiako | teachers understand how well a child is progressing with learning to read.</w:t>
      </w:r>
    </w:p>
    <w:p w14:paraId="500AC3CE" w14:textId="77777777" w:rsidR="001D6D20" w:rsidRPr="001E016B" w:rsidRDefault="001D6D20" w:rsidP="001D6D20">
      <w:pPr>
        <w:pStyle w:val="Heading2"/>
      </w:pPr>
      <w:r w:rsidRPr="001E016B">
        <w:t>What is phonics</w:t>
      </w:r>
    </w:p>
    <w:p w14:paraId="48068E1A" w14:textId="77777777" w:rsidR="001D6D20" w:rsidRPr="00B15107" w:rsidRDefault="001D6D20" w:rsidP="00B15107">
      <w:r w:rsidRPr="00B15107">
        <w:t>Phonics is the relationship between letters and sounds.</w:t>
      </w:r>
    </w:p>
    <w:p w14:paraId="3E86543C" w14:textId="77777777" w:rsidR="001D6D20" w:rsidRPr="00B15107" w:rsidRDefault="001D6D20" w:rsidP="00B15107">
      <w:r w:rsidRPr="00B15107">
        <w:t>In</w:t>
      </w:r>
      <w:r w:rsidRPr="00C812D2">
        <w:rPr>
          <w:noProof/>
          <w:lang w:val="mi-NZ"/>
        </w:rPr>
        <w:t xml:space="preserve"> te reo Māori</w:t>
      </w:r>
      <w:r w:rsidRPr="00B15107">
        <w:t>, letters and sounds are consistent meaning that the spelling generally reflects the way you say the sounds.</w:t>
      </w:r>
    </w:p>
    <w:p w14:paraId="425A6501" w14:textId="77777777" w:rsidR="001D6D20" w:rsidRPr="00B15107" w:rsidRDefault="001D6D20" w:rsidP="00B15107">
      <w:r w:rsidRPr="00B15107">
        <w:t>Mokopuna | children are taught how to:</w:t>
      </w:r>
    </w:p>
    <w:p w14:paraId="20E19DB9" w14:textId="77777777" w:rsidR="001D6D20" w:rsidRPr="001E016B" w:rsidRDefault="001D6D20" w:rsidP="00D14CD6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1E016B">
        <w:t>recognise the sounds that letters show</w:t>
      </w:r>
    </w:p>
    <w:p w14:paraId="0A6C8B31" w14:textId="77777777" w:rsidR="001D6D20" w:rsidRPr="001E016B" w:rsidRDefault="001D6D20" w:rsidP="00D14CD6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1E016B">
        <w:t>recognise combinations of letters that show one sound (such as "</w:t>
      </w:r>
      <w:r w:rsidRPr="008C623E">
        <w:rPr>
          <w:noProof/>
          <w:lang w:val="mi-NZ"/>
        </w:rPr>
        <w:t>wh</w:t>
      </w:r>
      <w:r w:rsidRPr="001E016B">
        <w:t>")</w:t>
      </w:r>
    </w:p>
    <w:p w14:paraId="01248722" w14:textId="77777777" w:rsidR="001D6D20" w:rsidRPr="001E016B" w:rsidRDefault="001D6D20" w:rsidP="00D14CD6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1E016B">
        <w:t>blend these sounds together to make words.</w:t>
      </w:r>
    </w:p>
    <w:p w14:paraId="7160DCE5" w14:textId="77777777" w:rsidR="001D6D20" w:rsidRDefault="001D6D20" w:rsidP="001D6D20">
      <w:pPr>
        <w:pStyle w:val="Heading2"/>
      </w:pPr>
      <w:r w:rsidRPr="001E016B">
        <w:t>Why it's important</w:t>
      </w:r>
    </w:p>
    <w:p w14:paraId="2C072A37" w14:textId="77777777" w:rsidR="001D6D20" w:rsidRPr="001A2A7C" w:rsidRDefault="001D6D20" w:rsidP="001D6D20">
      <w:r w:rsidRPr="002E4CFF">
        <w:t>Phonics is an essential part of learning to read</w:t>
      </w:r>
      <w:r>
        <w:t>—</w:t>
      </w:r>
      <w:r w:rsidRPr="002E4CFF">
        <w:t>children use it to work out new words they do not yet know how to read</w:t>
      </w:r>
      <w:r w:rsidRPr="001A2A7C">
        <w:t>.</w:t>
      </w:r>
    </w:p>
    <w:p w14:paraId="29EB4A16" w14:textId="77777777" w:rsidR="001D6D20" w:rsidRPr="001A2A7C" w:rsidRDefault="001D6D20" w:rsidP="001D6D20">
      <w:r w:rsidRPr="002E4CFF">
        <w:t>Learning how to blend sounds helps beginner readers to read words accurately, setting them up for future reading success</w:t>
      </w:r>
      <w:r w:rsidRPr="001A2A7C">
        <w:t>.</w:t>
      </w:r>
    </w:p>
    <w:p w14:paraId="4285FA1F" w14:textId="53A15D7D" w:rsidR="001D6D20" w:rsidRDefault="00BA5228" w:rsidP="001D6D20">
      <w:pPr>
        <w:pStyle w:val="Heading2"/>
      </w:pPr>
      <w:r>
        <w:t xml:space="preserve">About </w:t>
      </w:r>
      <w:r w:rsidR="001D6D20" w:rsidRPr="002E4CFF">
        <w:t xml:space="preserve">Hihira </w:t>
      </w:r>
      <w:r w:rsidR="001D6D20" w:rsidRPr="008C623E">
        <w:rPr>
          <w:noProof/>
          <w:lang w:val="mi-NZ"/>
        </w:rPr>
        <w:t>Weteoro</w:t>
      </w:r>
      <w:r w:rsidR="001D6D20" w:rsidRPr="00174EF9">
        <w:t xml:space="preserve"> | </w:t>
      </w:r>
      <w:r w:rsidR="001D6D20" w:rsidRPr="002E4CFF">
        <w:t>Phonics Checks</w:t>
      </w:r>
    </w:p>
    <w:p w14:paraId="28D93FB8" w14:textId="77777777" w:rsidR="001D6D20" w:rsidRPr="00B15107" w:rsidRDefault="001D6D20" w:rsidP="00B15107">
      <w:r w:rsidRPr="00B15107">
        <w:t xml:space="preserve">Hihira </w:t>
      </w:r>
      <w:r w:rsidRPr="008C623E">
        <w:rPr>
          <w:noProof/>
          <w:lang w:val="mi-NZ"/>
        </w:rPr>
        <w:t>Weteoro</w:t>
      </w:r>
      <w:r w:rsidRPr="00B15107">
        <w:t xml:space="preserve"> | Phonics Checks is the name for the checks to understand how your child is progressing in phonics and word recognition in </w:t>
      </w:r>
      <w:r w:rsidRPr="00C812D2">
        <w:rPr>
          <w:lang w:val="mi-NZ"/>
        </w:rPr>
        <w:t>te</w:t>
      </w:r>
      <w:r w:rsidRPr="00B15107">
        <w:t xml:space="preserve"> reo Māori.</w:t>
      </w:r>
    </w:p>
    <w:p w14:paraId="316E421F" w14:textId="77777777" w:rsidR="001D6D20" w:rsidRPr="00B15107" w:rsidRDefault="001D6D20" w:rsidP="00B15107">
      <w:r w:rsidRPr="00B15107">
        <w:t xml:space="preserve">Hihira </w:t>
      </w:r>
      <w:r w:rsidRPr="008C623E">
        <w:rPr>
          <w:noProof/>
          <w:lang w:val="mi-NZ"/>
        </w:rPr>
        <w:t>Weteoro</w:t>
      </w:r>
      <w:r w:rsidRPr="00B15107">
        <w:t xml:space="preserve"> | checks Phonics Checks will be done after 20 weeks, 40 weeks and again at 55 weeks.</w:t>
      </w:r>
    </w:p>
    <w:p w14:paraId="6DEB75A7" w14:textId="77777777" w:rsidR="001D6D20" w:rsidRPr="00B15107" w:rsidRDefault="001D6D20" w:rsidP="00B15107">
      <w:r w:rsidRPr="00B15107">
        <w:t xml:space="preserve">The 20-week phonics check | </w:t>
      </w:r>
      <w:r w:rsidRPr="008C623E">
        <w:rPr>
          <w:noProof/>
          <w:lang w:val="mi-NZ"/>
        </w:rPr>
        <w:t>Te Mōhiohio Oro</w:t>
      </w:r>
      <w:r w:rsidRPr="00B15107">
        <w:t xml:space="preserve"> involves mokopuna children listening to pairings of sounds to determine if the sounds are the same or different.</w:t>
      </w:r>
    </w:p>
    <w:p w14:paraId="7D0D7210" w14:textId="77777777" w:rsidR="001D6D20" w:rsidRPr="00B15107" w:rsidRDefault="001D6D20" w:rsidP="00B15107">
      <w:r w:rsidRPr="00B15107">
        <w:t xml:space="preserve">The 40-week phonics check | </w:t>
      </w:r>
      <w:r w:rsidRPr="008C623E">
        <w:rPr>
          <w:noProof/>
          <w:lang w:val="mi-NZ"/>
        </w:rPr>
        <w:t>Te Mōhiohio Pūriki</w:t>
      </w:r>
      <w:r w:rsidRPr="00B15107">
        <w:t xml:space="preserve"> involves mokopuna children identifying lowercase letters of the Māori alphabet by sound, name or giving a word that starts with the letter. It also confirms the sounds, and their correct use of short and long vowel sounds and consonants.</w:t>
      </w:r>
    </w:p>
    <w:p w14:paraId="07DDCD52" w14:textId="77777777" w:rsidR="001D6D20" w:rsidRPr="00B15107" w:rsidRDefault="001D6D20" w:rsidP="00B15107">
      <w:r w:rsidRPr="00B15107">
        <w:t xml:space="preserve">The 55-week phonics check | </w:t>
      </w:r>
      <w:r w:rsidRPr="008C623E">
        <w:rPr>
          <w:noProof/>
          <w:lang w:val="mi-NZ"/>
        </w:rPr>
        <w:t>Te Mōhiohio Arapū</w:t>
      </w:r>
      <w:r w:rsidRPr="00B15107">
        <w:t xml:space="preserve"> involves mokopuna children assessing both upper and lowercase letters and high frequency words. </w:t>
      </w:r>
      <w:r w:rsidRPr="008C623E">
        <w:rPr>
          <w:noProof/>
          <w:lang w:val="mi-NZ"/>
        </w:rPr>
        <w:t>Te Mōhiohio Arapū</w:t>
      </w:r>
      <w:r w:rsidRPr="00B15107">
        <w:t xml:space="preserve"> | the 55-week phonics check involves mokopuna children listening to words in sentences and writing them down.</w:t>
      </w:r>
    </w:p>
    <w:p w14:paraId="631A7FDB" w14:textId="77777777" w:rsidR="001D6D20" w:rsidRDefault="001D6D20" w:rsidP="001D6D20">
      <w:pPr>
        <w:pStyle w:val="Heading2"/>
      </w:pPr>
      <w:r w:rsidRPr="002E4CFF">
        <w:t xml:space="preserve">When Hihira </w:t>
      </w:r>
      <w:r w:rsidRPr="008C623E">
        <w:rPr>
          <w:noProof/>
          <w:lang w:val="mi-NZ"/>
        </w:rPr>
        <w:t>Weteoro</w:t>
      </w:r>
      <w:r w:rsidRPr="004440A9">
        <w:t xml:space="preserve"> | </w:t>
      </w:r>
      <w:r w:rsidRPr="002E4CFF">
        <w:t>Phonics Checks starts</w:t>
      </w:r>
    </w:p>
    <w:p w14:paraId="0AA7CFD3" w14:textId="0B1920AC" w:rsidR="001D6D20" w:rsidRPr="00B15107" w:rsidRDefault="001D6D20" w:rsidP="00B15107">
      <w:r w:rsidRPr="00B15107">
        <w:t xml:space="preserve">From the beginning of 2026, </w:t>
      </w:r>
      <w:r w:rsidRPr="008C623E">
        <w:rPr>
          <w:noProof/>
          <w:lang w:val="mi-NZ"/>
        </w:rPr>
        <w:t>kura</w:t>
      </w:r>
      <w:r w:rsidRPr="00B15107">
        <w:t xml:space="preserve"> | schools are required to start using Hihira </w:t>
      </w:r>
      <w:r w:rsidRPr="008C623E">
        <w:rPr>
          <w:noProof/>
          <w:lang w:val="mi-NZ"/>
        </w:rPr>
        <w:t>Weteoro</w:t>
      </w:r>
      <w:r w:rsidRPr="00B15107">
        <w:t xml:space="preserve"> | Phonics Checks. The only exception is </w:t>
      </w:r>
      <w:r w:rsidRPr="008C623E">
        <w:rPr>
          <w:noProof/>
          <w:lang w:val="mi-NZ"/>
        </w:rPr>
        <w:t>kura</w:t>
      </w:r>
      <w:r w:rsidRPr="00B15107">
        <w:t xml:space="preserve"> | schools that are run by a specified</w:t>
      </w:r>
      <w:r w:rsidR="00C812D2">
        <w:br/>
      </w:r>
      <w:r w:rsidRPr="008C623E">
        <w:rPr>
          <w:noProof/>
          <w:lang w:val="mi-NZ"/>
        </w:rPr>
        <w:t>kura</w:t>
      </w:r>
      <w:r w:rsidRPr="00B15107">
        <w:t xml:space="preserve"> | school board. These </w:t>
      </w:r>
      <w:r w:rsidRPr="008C623E">
        <w:rPr>
          <w:noProof/>
          <w:lang w:val="mi-NZ"/>
        </w:rPr>
        <w:t>kura</w:t>
      </w:r>
      <w:r w:rsidRPr="00B15107">
        <w:t xml:space="preserve"> | schools are still able to use Hihira </w:t>
      </w:r>
      <w:r w:rsidRPr="008C623E">
        <w:rPr>
          <w:noProof/>
          <w:lang w:val="mi-NZ"/>
        </w:rPr>
        <w:t>Weteoro</w:t>
      </w:r>
      <w:r w:rsidRPr="00B15107">
        <w:t xml:space="preserve"> | Phonics Checks, but it is not a requirement in 2026. If your mokopuna | child has recently started </w:t>
      </w:r>
      <w:r w:rsidRPr="008C623E">
        <w:rPr>
          <w:noProof/>
          <w:lang w:val="mi-NZ"/>
        </w:rPr>
        <w:t>kura</w:t>
      </w:r>
      <w:r w:rsidRPr="00B15107">
        <w:t xml:space="preserve"> | school or will start during 2026, ask their kaiako | teachers or </w:t>
      </w:r>
      <w:r w:rsidRPr="008C623E">
        <w:rPr>
          <w:lang w:val="mi-NZ"/>
        </w:rPr>
        <w:t>tumuaki</w:t>
      </w:r>
      <w:r w:rsidRPr="00B15107">
        <w:t xml:space="preserve"> | principals whether they are using Hihira </w:t>
      </w:r>
      <w:r w:rsidRPr="008C623E">
        <w:rPr>
          <w:noProof/>
          <w:lang w:val="mi-NZ"/>
        </w:rPr>
        <w:t>Weteoro</w:t>
      </w:r>
      <w:r w:rsidRPr="00B15107">
        <w:t xml:space="preserve"> | Phonics Checks.</w:t>
      </w:r>
    </w:p>
    <w:p w14:paraId="62DC8E44" w14:textId="77777777" w:rsidR="001D6D20" w:rsidRDefault="001D6D20" w:rsidP="001D6D20">
      <w:pPr>
        <w:pStyle w:val="Heading2"/>
      </w:pPr>
      <w:r w:rsidRPr="002E4CFF">
        <w:t>Finding out the results</w:t>
      </w:r>
    </w:p>
    <w:p w14:paraId="424AC4E2" w14:textId="77777777" w:rsidR="001D6D20" w:rsidRPr="00272C24" w:rsidRDefault="001D6D20" w:rsidP="00272C24">
      <w:r w:rsidRPr="00272C24">
        <w:t xml:space="preserve">The kaiako | teacher or the </w:t>
      </w:r>
      <w:r w:rsidRPr="008C623E">
        <w:rPr>
          <w:noProof/>
          <w:lang w:val="mi-NZ"/>
        </w:rPr>
        <w:t xml:space="preserve">tumuaki </w:t>
      </w:r>
      <w:r w:rsidRPr="00272C24">
        <w:t xml:space="preserve">| principal will also be best placed to let you know what you can expect in terms of a report on your child's </w:t>
      </w:r>
      <w:r w:rsidRPr="008C623E">
        <w:rPr>
          <w:noProof/>
          <w:lang w:val="mi-NZ"/>
        </w:rPr>
        <w:t>Hihira Weteoro aromatawai</w:t>
      </w:r>
      <w:r w:rsidRPr="00272C24">
        <w:t xml:space="preserve"> | Phonics Checks assessment tasks.</w:t>
      </w:r>
    </w:p>
    <w:p w14:paraId="496FE772" w14:textId="77777777" w:rsidR="001D6D20" w:rsidRPr="00272C24" w:rsidRDefault="001D6D20" w:rsidP="00272C24">
      <w:r w:rsidRPr="00272C24">
        <w:t>We will automatically collect the results to build a picture of how well the education system is working for our beginning readers.</w:t>
      </w:r>
    </w:p>
    <w:p w14:paraId="650ED5FB" w14:textId="77777777" w:rsidR="001D6D20" w:rsidRDefault="001D6D20" w:rsidP="001D6D20">
      <w:pPr>
        <w:pStyle w:val="Heading2"/>
      </w:pPr>
      <w:r w:rsidRPr="002E4CFF">
        <w:t>Why we introduced Hihira Weteoro</w:t>
      </w:r>
      <w:r>
        <w:t xml:space="preserve"> </w:t>
      </w:r>
      <w:r w:rsidRPr="002E4CFF">
        <w:t>Phonics Checks</w:t>
      </w:r>
    </w:p>
    <w:p w14:paraId="0533E8A9" w14:textId="77777777" w:rsidR="001D6D20" w:rsidRPr="00272C24" w:rsidRDefault="001D6D20" w:rsidP="00272C24">
      <w:r w:rsidRPr="00272C24">
        <w:t xml:space="preserve">In 2024, </w:t>
      </w:r>
      <w:r w:rsidRPr="008C623E">
        <w:rPr>
          <w:noProof/>
          <w:lang w:val="mi-NZ"/>
        </w:rPr>
        <w:t>Te Reo Matatini wāhanga ako</w:t>
      </w:r>
      <w:r w:rsidRPr="00272C24">
        <w:t xml:space="preserve"> (learning </w:t>
      </w:r>
      <w:r w:rsidRPr="008C623E">
        <w:rPr>
          <w:noProof/>
          <w:lang w:val="mi-NZ"/>
        </w:rPr>
        <w:t>te reo Māori</w:t>
      </w:r>
      <w:r w:rsidRPr="00272C24">
        <w:t xml:space="preserve"> as your first language) was updated through changes to </w:t>
      </w:r>
      <w:r w:rsidRPr="008C623E">
        <w:rPr>
          <w:noProof/>
          <w:lang w:val="mi-NZ"/>
        </w:rPr>
        <w:t>Te Marautanga o Aotearoa</w:t>
      </w:r>
      <w:r w:rsidRPr="00272C24">
        <w:t xml:space="preserve"> curriculum. The curriculum was expanded to include </w:t>
      </w:r>
      <w:r w:rsidRPr="008C623E">
        <w:rPr>
          <w:noProof/>
          <w:lang w:val="mi-NZ"/>
        </w:rPr>
        <w:t>Rangaranga Reo ā-Tā</w:t>
      </w:r>
      <w:r w:rsidRPr="00272C24">
        <w:t xml:space="preserve"> (structure literacy in </w:t>
      </w:r>
      <w:r w:rsidRPr="008C623E">
        <w:rPr>
          <w:noProof/>
          <w:lang w:val="mi-NZ"/>
        </w:rPr>
        <w:t>te reo Māori</w:t>
      </w:r>
      <w:r w:rsidRPr="00272C24">
        <w:t xml:space="preserve">), a component specifically related to learning to read and write in </w:t>
      </w:r>
      <w:r w:rsidRPr="008C623E">
        <w:rPr>
          <w:noProof/>
          <w:lang w:val="mi-NZ"/>
        </w:rPr>
        <w:t>te reo Māori</w:t>
      </w:r>
      <w:r w:rsidRPr="00272C24">
        <w:t>.</w:t>
      </w:r>
    </w:p>
    <w:p w14:paraId="33715324" w14:textId="77777777" w:rsidR="001D6D20" w:rsidRPr="00272C24" w:rsidRDefault="001D6D20" w:rsidP="00272C24">
      <w:r w:rsidRPr="00272C24">
        <w:t xml:space="preserve">This work to raise achievement includes the introduction of Hihira </w:t>
      </w:r>
      <w:r w:rsidRPr="008C623E">
        <w:rPr>
          <w:noProof/>
          <w:lang w:val="mi-NZ"/>
        </w:rPr>
        <w:t>Weteoro aromatawai</w:t>
      </w:r>
      <w:r w:rsidRPr="00272C24">
        <w:t xml:space="preserve"> | Phonics Checks tasks for those </w:t>
      </w:r>
      <w:r w:rsidRPr="008C623E">
        <w:rPr>
          <w:noProof/>
          <w:lang w:val="mi-NZ"/>
        </w:rPr>
        <w:t>ākonga</w:t>
      </w:r>
      <w:r w:rsidRPr="00272C24">
        <w:t xml:space="preserve"> | learners learning through </w:t>
      </w:r>
      <w:r w:rsidRPr="008C623E">
        <w:rPr>
          <w:noProof/>
          <w:lang w:val="mi-NZ"/>
        </w:rPr>
        <w:t>te reo Māori</w:t>
      </w:r>
      <w:r w:rsidRPr="00272C24">
        <w:t>.</w:t>
      </w:r>
    </w:p>
    <w:p w14:paraId="1D8F6B50" w14:textId="77777777" w:rsidR="001D6D20" w:rsidRPr="001A2A7C" w:rsidRDefault="001D6D20" w:rsidP="001D6D20">
      <w:r w:rsidRPr="002E4CFF">
        <w:t xml:space="preserve">Having a check that all schools and </w:t>
      </w:r>
      <w:r w:rsidRPr="008C623E">
        <w:rPr>
          <w:noProof/>
          <w:lang w:val="mi-NZ"/>
        </w:rPr>
        <w:t>kura</w:t>
      </w:r>
      <w:r w:rsidRPr="002E4CFF">
        <w:t xml:space="preserve"> complete will help us know how well the education system is working for our youngest learners</w:t>
      </w:r>
      <w:r w:rsidRPr="001A2A7C">
        <w:t>.</w:t>
      </w:r>
    </w:p>
    <w:p w14:paraId="4308A0BC" w14:textId="77777777" w:rsidR="00240031" w:rsidRDefault="001D6D20" w:rsidP="001D6D20">
      <w:pPr>
        <w:pStyle w:val="Heading2"/>
      </w:pPr>
      <w:r w:rsidRPr="002E4CFF">
        <w:t>Tip</w:t>
      </w:r>
    </w:p>
    <w:p w14:paraId="2214B0BC" w14:textId="2E1A53AB" w:rsidR="001D6D20" w:rsidRDefault="001D6D20" w:rsidP="00240031">
      <w:pPr>
        <w:pStyle w:val="Heading3"/>
      </w:pPr>
      <w:r w:rsidRPr="002E4CFF">
        <w:t>Help your child with their phonics</w:t>
      </w:r>
    </w:p>
    <w:p w14:paraId="0ECCD984" w14:textId="77777777" w:rsidR="001D6D20" w:rsidRDefault="001D6D20" w:rsidP="00D14CD6">
      <w:pPr>
        <w:pStyle w:val="ListParagraph"/>
        <w:numPr>
          <w:ilvl w:val="0"/>
          <w:numId w:val="23"/>
        </w:numPr>
        <w:spacing w:before="0" w:after="120"/>
        <w:ind w:left="714" w:hanging="357"/>
      </w:pPr>
      <w:r w:rsidRPr="002E4CFF">
        <w:t>Incorporate phonics into daily conversations. For example, when cooking, you can ask your child what sounds the ingredients start with.</w:t>
      </w:r>
    </w:p>
    <w:p w14:paraId="63C15FCA" w14:textId="77777777" w:rsidR="001D6D20" w:rsidRDefault="001D6D20" w:rsidP="00D14CD6">
      <w:pPr>
        <w:pStyle w:val="ListParagraph"/>
        <w:numPr>
          <w:ilvl w:val="0"/>
          <w:numId w:val="23"/>
        </w:numPr>
        <w:spacing w:before="0" w:after="120"/>
        <w:ind w:left="714" w:hanging="357"/>
      </w:pPr>
      <w:r w:rsidRPr="002E4CFF">
        <w:t>Sound sorting: create a set of pictures or objects that start with different sounds. Have your child sort them into groups based on their beginning sounds.</w:t>
      </w:r>
    </w:p>
    <w:p w14:paraId="0C84A320" w14:textId="77777777" w:rsidR="001D6D20" w:rsidRDefault="001D6D20" w:rsidP="00D14CD6">
      <w:pPr>
        <w:pStyle w:val="ListParagraph"/>
        <w:numPr>
          <w:ilvl w:val="0"/>
          <w:numId w:val="23"/>
        </w:numPr>
        <w:spacing w:before="0" w:after="120"/>
        <w:ind w:left="714" w:hanging="357"/>
      </w:pPr>
      <w:r w:rsidRPr="002E4CFF">
        <w:t>Word building: use magnetic letters or letter tiles to build simple words and ask your children to sound them out.</w:t>
      </w:r>
    </w:p>
    <w:p w14:paraId="5772B4D3" w14:textId="77777777" w:rsidR="001D6D20" w:rsidRDefault="001D6D20" w:rsidP="00D14CD6">
      <w:pPr>
        <w:pStyle w:val="ListParagraph"/>
        <w:numPr>
          <w:ilvl w:val="0"/>
          <w:numId w:val="23"/>
        </w:numPr>
        <w:spacing w:before="0" w:after="120"/>
        <w:ind w:left="714" w:hanging="357"/>
      </w:pPr>
      <w:r w:rsidRPr="002E4CFF">
        <w:t>Play snap with letter cards matching pairs of letters and saying the correct sounds.</w:t>
      </w:r>
    </w:p>
    <w:p w14:paraId="668FF750" w14:textId="77777777" w:rsidR="001D6D20" w:rsidRPr="00272C24" w:rsidRDefault="001D6D20" w:rsidP="00272C24">
      <w:r w:rsidRPr="00272C24">
        <w:t>You'll find slides to help your mokopuna recognise letters and sounds by looking at pictures and words:</w:t>
      </w:r>
    </w:p>
    <w:p w14:paraId="3C0FB126" w14:textId="77777777" w:rsidR="001D6D20" w:rsidRPr="00272C24" w:rsidRDefault="001D6D20" w:rsidP="00272C24">
      <w:r w:rsidRPr="00272C24">
        <w:t xml:space="preserve">Practising sounds and letters in the first 6 months: </w:t>
      </w:r>
      <w:hyperlink r:id="rId12">
        <w:r w:rsidRPr="00272C24">
          <w:rPr>
            <w:rStyle w:val="Hyperlink"/>
          </w:rPr>
          <w:t>https://tinyurl.com/3bhb8t5b</w:t>
        </w:r>
      </w:hyperlink>
    </w:p>
    <w:p w14:paraId="410BC6A9" w14:textId="77777777" w:rsidR="001D6D20" w:rsidRPr="00272C24" w:rsidRDefault="001D6D20" w:rsidP="00272C24">
      <w:r w:rsidRPr="00272C24">
        <w:t xml:space="preserve">Practising sounds and letters—Tau | Year 1: </w:t>
      </w:r>
      <w:hyperlink r:id="rId13">
        <w:r w:rsidRPr="00272C24">
          <w:rPr>
            <w:rStyle w:val="Hyperlink"/>
          </w:rPr>
          <w:t>https://tinyurl.com/3r2fn9t8</w:t>
        </w:r>
      </w:hyperlink>
    </w:p>
    <w:p w14:paraId="7BD122A6" w14:textId="77777777" w:rsidR="001D6D20" w:rsidRPr="00272C24" w:rsidRDefault="001D6D20" w:rsidP="00272C24">
      <w:r w:rsidRPr="00272C24">
        <w:t xml:space="preserve">To find out more, visit </w:t>
      </w:r>
      <w:hyperlink r:id="rId14">
        <w:r w:rsidRPr="00272C24">
          <w:rPr>
            <w:rStyle w:val="Hyperlink"/>
          </w:rPr>
          <w:t>https://www.education.govt.nz/parents-and-caregivers/schools-year-0-13/parent-portal/hihira-weteoro</w:t>
        </w:r>
      </w:hyperlink>
      <w:r w:rsidRPr="00272C24">
        <w:t xml:space="preserve"> or shortened URL </w:t>
      </w:r>
      <w:hyperlink r:id="rId15">
        <w:r w:rsidRPr="00272C24">
          <w:rPr>
            <w:rStyle w:val="Hyperlink"/>
          </w:rPr>
          <w:t>https://tinyurl.com/4z7cjx5p</w:t>
        </w:r>
      </w:hyperlink>
    </w:p>
    <w:p w14:paraId="212B31AB" w14:textId="6F46C0F7" w:rsidR="008F322C" w:rsidRPr="008C623E" w:rsidRDefault="00272C24" w:rsidP="008F322C">
      <w:pPr>
        <w:rPr>
          <w:b/>
          <w:bCs/>
        </w:rPr>
      </w:pPr>
      <w:r w:rsidRPr="008C623E">
        <w:rPr>
          <w:b/>
          <w:bCs/>
        </w:rPr>
        <w:t xml:space="preserve">End of </w:t>
      </w:r>
      <w:r w:rsidR="008C623E" w:rsidRPr="008C623E">
        <w:rPr>
          <w:b/>
          <w:bCs/>
        </w:rPr>
        <w:t xml:space="preserve">Hihira </w:t>
      </w:r>
      <w:r w:rsidR="008C623E" w:rsidRPr="008C623E">
        <w:rPr>
          <w:b/>
          <w:bCs/>
          <w:noProof/>
          <w:lang w:val="mi-NZ"/>
        </w:rPr>
        <w:t>Weteoro</w:t>
      </w:r>
      <w:r w:rsidR="008C623E" w:rsidRPr="008C623E">
        <w:rPr>
          <w:b/>
          <w:bCs/>
        </w:rPr>
        <w:t xml:space="preserve"> | Phonics Checks</w:t>
      </w:r>
    </w:p>
    <w:sectPr w:rsidR="008F322C" w:rsidRPr="008C623E" w:rsidSect="00634FD2">
      <w:footerReference w:type="default" r:id="rId16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52CB" w14:textId="77777777" w:rsidR="00E341DE" w:rsidRDefault="00E341DE">
      <w:r>
        <w:separator/>
      </w:r>
    </w:p>
  </w:endnote>
  <w:endnote w:type="continuationSeparator" w:id="0">
    <w:p w14:paraId="7FAFB8E5" w14:textId="77777777" w:rsidR="00E341DE" w:rsidRDefault="00E3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8902" w14:textId="77777777" w:rsidR="00FC6AAA" w:rsidRDefault="00FC6AAA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end"/>
    </w:r>
  </w:p>
  <w:p w14:paraId="5774CA4C" w14:textId="77777777" w:rsidR="00FC6AAA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E745" w14:textId="77777777" w:rsidR="00FC6AAA" w:rsidRDefault="00FC6AAA" w:rsidP="00D0147F">
    <w:pPr>
      <w:pStyle w:val="Footer"/>
      <w:framePr w:wrap="around"/>
    </w:pPr>
  </w:p>
  <w:p w14:paraId="1FA70368" w14:textId="77777777" w:rsidR="00FC6AAA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CF78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4960" w14:textId="77777777" w:rsidR="00E341DE" w:rsidRDefault="00E341DE">
      <w:r>
        <w:separator/>
      </w:r>
    </w:p>
  </w:footnote>
  <w:footnote w:type="continuationSeparator" w:id="0">
    <w:p w14:paraId="496EDFC0" w14:textId="77777777" w:rsidR="00E341DE" w:rsidRDefault="00E3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7BC9" w14:textId="77777777" w:rsidR="009717B2" w:rsidRDefault="009B443C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359F2" wp14:editId="27A1F957">
              <wp:simplePos x="0" y="0"/>
              <wp:positionH relativeFrom="column">
                <wp:posOffset>23495</wp:posOffset>
              </wp:positionH>
              <wp:positionV relativeFrom="page">
                <wp:posOffset>487680</wp:posOffset>
              </wp:positionV>
              <wp:extent cx="655320" cy="434340"/>
              <wp:effectExtent l="0" t="0" r="11430" b="22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CAD5B3" w14:textId="77777777" w:rsidR="00FC6AAA" w:rsidRPr="00320DFF" w:rsidRDefault="002A00F5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="00FC6AAA"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35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85pt;margin-top:38.4pt;width:51.6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" strokeweight="1.25pt">
              <v:textbox inset="1.5mm,,1.5mm">
                <w:txbxContent>
                  <w:p w14:paraId="59CAD5B3" w14:textId="77777777" w:rsidR="00FC6AAA" w:rsidRPr="00320DFF" w:rsidRDefault="002A00F5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="00FC6AAA"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1E51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2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040C6"/>
    <w:multiLevelType w:val="singleLevel"/>
    <w:tmpl w:val="1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3"/>
  </w:num>
  <w:num w:numId="2" w16cid:durableId="57637754">
    <w:abstractNumId w:val="16"/>
  </w:num>
  <w:num w:numId="3" w16cid:durableId="1237475871">
    <w:abstractNumId w:val="13"/>
  </w:num>
  <w:num w:numId="4" w16cid:durableId="598410928">
    <w:abstractNumId w:val="13"/>
  </w:num>
  <w:num w:numId="5" w16cid:durableId="195629227">
    <w:abstractNumId w:val="13"/>
  </w:num>
  <w:num w:numId="6" w16cid:durableId="728071319">
    <w:abstractNumId w:val="13"/>
  </w:num>
  <w:num w:numId="7" w16cid:durableId="1028019779">
    <w:abstractNumId w:val="16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5"/>
  </w:num>
  <w:num w:numId="19" w16cid:durableId="630941144">
    <w:abstractNumId w:val="12"/>
  </w:num>
  <w:num w:numId="20" w16cid:durableId="334303644">
    <w:abstractNumId w:val="11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17"/>
  </w:num>
  <w:num w:numId="22" w16cid:durableId="652835027">
    <w:abstractNumId w:val="10"/>
  </w:num>
  <w:num w:numId="23" w16cid:durableId="6635158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20"/>
    <w:rsid w:val="00016497"/>
    <w:rsid w:val="00032CA6"/>
    <w:rsid w:val="000345FC"/>
    <w:rsid w:val="00045652"/>
    <w:rsid w:val="000662BC"/>
    <w:rsid w:val="00067348"/>
    <w:rsid w:val="00074CED"/>
    <w:rsid w:val="000A119E"/>
    <w:rsid w:val="000A7436"/>
    <w:rsid w:val="000B2268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4BC5"/>
    <w:rsid w:val="000E7097"/>
    <w:rsid w:val="000F5F76"/>
    <w:rsid w:val="000F7451"/>
    <w:rsid w:val="001130DC"/>
    <w:rsid w:val="00116645"/>
    <w:rsid w:val="00117EF9"/>
    <w:rsid w:val="00123CD5"/>
    <w:rsid w:val="00132044"/>
    <w:rsid w:val="00134EFA"/>
    <w:rsid w:val="00136864"/>
    <w:rsid w:val="00141EE9"/>
    <w:rsid w:val="00144F22"/>
    <w:rsid w:val="00156350"/>
    <w:rsid w:val="00163D42"/>
    <w:rsid w:val="001659A4"/>
    <w:rsid w:val="0016600D"/>
    <w:rsid w:val="001A0859"/>
    <w:rsid w:val="001A1181"/>
    <w:rsid w:val="001A2407"/>
    <w:rsid w:val="001A6044"/>
    <w:rsid w:val="001C1194"/>
    <w:rsid w:val="001D6D20"/>
    <w:rsid w:val="001E071C"/>
    <w:rsid w:val="001E4E78"/>
    <w:rsid w:val="001E5B09"/>
    <w:rsid w:val="00202330"/>
    <w:rsid w:val="002076A0"/>
    <w:rsid w:val="00213645"/>
    <w:rsid w:val="002169B7"/>
    <w:rsid w:val="00216C22"/>
    <w:rsid w:val="002173EE"/>
    <w:rsid w:val="00230ACB"/>
    <w:rsid w:val="00234FD3"/>
    <w:rsid w:val="002376BA"/>
    <w:rsid w:val="00240031"/>
    <w:rsid w:val="00242BDD"/>
    <w:rsid w:val="002509C9"/>
    <w:rsid w:val="00261011"/>
    <w:rsid w:val="00272C24"/>
    <w:rsid w:val="00276FEB"/>
    <w:rsid w:val="00281420"/>
    <w:rsid w:val="002830B9"/>
    <w:rsid w:val="00287D29"/>
    <w:rsid w:val="00290F85"/>
    <w:rsid w:val="002976E3"/>
    <w:rsid w:val="002A00F5"/>
    <w:rsid w:val="002A0A02"/>
    <w:rsid w:val="002A71DB"/>
    <w:rsid w:val="002C6A67"/>
    <w:rsid w:val="002D4042"/>
    <w:rsid w:val="002D4F42"/>
    <w:rsid w:val="00301D32"/>
    <w:rsid w:val="0031535A"/>
    <w:rsid w:val="00315526"/>
    <w:rsid w:val="00320275"/>
    <w:rsid w:val="00320308"/>
    <w:rsid w:val="00324D07"/>
    <w:rsid w:val="00331543"/>
    <w:rsid w:val="003367BB"/>
    <w:rsid w:val="00341A41"/>
    <w:rsid w:val="00353BD1"/>
    <w:rsid w:val="003623E2"/>
    <w:rsid w:val="003664DB"/>
    <w:rsid w:val="00367B77"/>
    <w:rsid w:val="00390C2D"/>
    <w:rsid w:val="003948E5"/>
    <w:rsid w:val="003A5B25"/>
    <w:rsid w:val="003B0ECF"/>
    <w:rsid w:val="003B339F"/>
    <w:rsid w:val="003B4E48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4049C1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914A9"/>
    <w:rsid w:val="004959DE"/>
    <w:rsid w:val="004C18EF"/>
    <w:rsid w:val="004C7A62"/>
    <w:rsid w:val="004D1F2A"/>
    <w:rsid w:val="004D2D5F"/>
    <w:rsid w:val="004F1626"/>
    <w:rsid w:val="00532A81"/>
    <w:rsid w:val="00551D3C"/>
    <w:rsid w:val="00557285"/>
    <w:rsid w:val="00573507"/>
    <w:rsid w:val="005823D9"/>
    <w:rsid w:val="00595E50"/>
    <w:rsid w:val="005A00EC"/>
    <w:rsid w:val="005B30E7"/>
    <w:rsid w:val="005B358A"/>
    <w:rsid w:val="005B36A6"/>
    <w:rsid w:val="005B4CFF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4FD2"/>
    <w:rsid w:val="00635148"/>
    <w:rsid w:val="00637AF4"/>
    <w:rsid w:val="00640228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C246E"/>
    <w:rsid w:val="006F30FD"/>
    <w:rsid w:val="00711B31"/>
    <w:rsid w:val="00713CB9"/>
    <w:rsid w:val="00720281"/>
    <w:rsid w:val="00720386"/>
    <w:rsid w:val="0072308E"/>
    <w:rsid w:val="007233A1"/>
    <w:rsid w:val="007365FB"/>
    <w:rsid w:val="00751D58"/>
    <w:rsid w:val="00754054"/>
    <w:rsid w:val="00770AE1"/>
    <w:rsid w:val="00772447"/>
    <w:rsid w:val="00772840"/>
    <w:rsid w:val="007B1201"/>
    <w:rsid w:val="007E6A23"/>
    <w:rsid w:val="00805C9F"/>
    <w:rsid w:val="00814E01"/>
    <w:rsid w:val="00821A3E"/>
    <w:rsid w:val="00833DBF"/>
    <w:rsid w:val="00841B0E"/>
    <w:rsid w:val="0085434E"/>
    <w:rsid w:val="00855DDB"/>
    <w:rsid w:val="00865040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C623E"/>
    <w:rsid w:val="008D0182"/>
    <w:rsid w:val="008D040E"/>
    <w:rsid w:val="008E3334"/>
    <w:rsid w:val="008E3CBB"/>
    <w:rsid w:val="008E71FA"/>
    <w:rsid w:val="008F1CB0"/>
    <w:rsid w:val="008F322C"/>
    <w:rsid w:val="009064D6"/>
    <w:rsid w:val="0092188B"/>
    <w:rsid w:val="0092554E"/>
    <w:rsid w:val="00935BA2"/>
    <w:rsid w:val="00947ACC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5955"/>
    <w:rsid w:val="009D7B9F"/>
    <w:rsid w:val="009E4FE7"/>
    <w:rsid w:val="009F0401"/>
    <w:rsid w:val="00A070F8"/>
    <w:rsid w:val="00A129B8"/>
    <w:rsid w:val="00A21EAF"/>
    <w:rsid w:val="00A26FD2"/>
    <w:rsid w:val="00A42944"/>
    <w:rsid w:val="00A42A40"/>
    <w:rsid w:val="00A56FFE"/>
    <w:rsid w:val="00A6337F"/>
    <w:rsid w:val="00A72BF0"/>
    <w:rsid w:val="00A80848"/>
    <w:rsid w:val="00A8394A"/>
    <w:rsid w:val="00AA249F"/>
    <w:rsid w:val="00AC2CDB"/>
    <w:rsid w:val="00AC3E46"/>
    <w:rsid w:val="00AE209E"/>
    <w:rsid w:val="00AF1240"/>
    <w:rsid w:val="00AF1467"/>
    <w:rsid w:val="00AF1D74"/>
    <w:rsid w:val="00AF43E6"/>
    <w:rsid w:val="00AF59BE"/>
    <w:rsid w:val="00AF7D89"/>
    <w:rsid w:val="00B0266F"/>
    <w:rsid w:val="00B15107"/>
    <w:rsid w:val="00B17F4D"/>
    <w:rsid w:val="00B536D7"/>
    <w:rsid w:val="00B560CC"/>
    <w:rsid w:val="00B61230"/>
    <w:rsid w:val="00B6524A"/>
    <w:rsid w:val="00B67A54"/>
    <w:rsid w:val="00B77D9A"/>
    <w:rsid w:val="00B9023F"/>
    <w:rsid w:val="00B910FB"/>
    <w:rsid w:val="00B917CC"/>
    <w:rsid w:val="00BA506C"/>
    <w:rsid w:val="00BA5228"/>
    <w:rsid w:val="00BB032D"/>
    <w:rsid w:val="00BB0A40"/>
    <w:rsid w:val="00BD0C55"/>
    <w:rsid w:val="00BD2B17"/>
    <w:rsid w:val="00BD4A93"/>
    <w:rsid w:val="00BE034C"/>
    <w:rsid w:val="00BE0EF0"/>
    <w:rsid w:val="00BF3F4A"/>
    <w:rsid w:val="00BF6F6E"/>
    <w:rsid w:val="00BF71D9"/>
    <w:rsid w:val="00C03994"/>
    <w:rsid w:val="00C0436A"/>
    <w:rsid w:val="00C138AF"/>
    <w:rsid w:val="00C14B5D"/>
    <w:rsid w:val="00C21445"/>
    <w:rsid w:val="00C23ACF"/>
    <w:rsid w:val="00C321AC"/>
    <w:rsid w:val="00C406C3"/>
    <w:rsid w:val="00C42DBE"/>
    <w:rsid w:val="00C50A52"/>
    <w:rsid w:val="00C513F3"/>
    <w:rsid w:val="00C534AE"/>
    <w:rsid w:val="00C65137"/>
    <w:rsid w:val="00C65979"/>
    <w:rsid w:val="00C7239C"/>
    <w:rsid w:val="00C7770D"/>
    <w:rsid w:val="00C812D2"/>
    <w:rsid w:val="00C92BDF"/>
    <w:rsid w:val="00C95364"/>
    <w:rsid w:val="00CA1D0D"/>
    <w:rsid w:val="00CA20F9"/>
    <w:rsid w:val="00CC7105"/>
    <w:rsid w:val="00CD21A2"/>
    <w:rsid w:val="00CD30E6"/>
    <w:rsid w:val="00CE3213"/>
    <w:rsid w:val="00D0147F"/>
    <w:rsid w:val="00D02F31"/>
    <w:rsid w:val="00D059AC"/>
    <w:rsid w:val="00D14CD6"/>
    <w:rsid w:val="00D16292"/>
    <w:rsid w:val="00D407D4"/>
    <w:rsid w:val="00D42A7C"/>
    <w:rsid w:val="00D42B6B"/>
    <w:rsid w:val="00D44D89"/>
    <w:rsid w:val="00D6394F"/>
    <w:rsid w:val="00D642D9"/>
    <w:rsid w:val="00D64555"/>
    <w:rsid w:val="00D768E1"/>
    <w:rsid w:val="00D82B16"/>
    <w:rsid w:val="00D840F2"/>
    <w:rsid w:val="00D94B5D"/>
    <w:rsid w:val="00DA2636"/>
    <w:rsid w:val="00DB331C"/>
    <w:rsid w:val="00DD0B2D"/>
    <w:rsid w:val="00DF54D9"/>
    <w:rsid w:val="00DF5D64"/>
    <w:rsid w:val="00E0579D"/>
    <w:rsid w:val="00E21598"/>
    <w:rsid w:val="00E21662"/>
    <w:rsid w:val="00E26869"/>
    <w:rsid w:val="00E341DE"/>
    <w:rsid w:val="00E47B82"/>
    <w:rsid w:val="00E53D67"/>
    <w:rsid w:val="00E71FC8"/>
    <w:rsid w:val="00E90201"/>
    <w:rsid w:val="00E95DD4"/>
    <w:rsid w:val="00E965DD"/>
    <w:rsid w:val="00EA5525"/>
    <w:rsid w:val="00EB6CDA"/>
    <w:rsid w:val="00EC0EC3"/>
    <w:rsid w:val="00EC2887"/>
    <w:rsid w:val="00ED314F"/>
    <w:rsid w:val="00EE558F"/>
    <w:rsid w:val="00EF7E47"/>
    <w:rsid w:val="00F01665"/>
    <w:rsid w:val="00F032D3"/>
    <w:rsid w:val="00F2523B"/>
    <w:rsid w:val="00F33509"/>
    <w:rsid w:val="00F37771"/>
    <w:rsid w:val="00F81286"/>
    <w:rsid w:val="00F84476"/>
    <w:rsid w:val="00FA6142"/>
    <w:rsid w:val="00FA6F00"/>
    <w:rsid w:val="00FB479E"/>
    <w:rsid w:val="00FC6AAA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03BA4A00"/>
  <w15:docId w15:val="{2F58D625-F48D-45CD-9E91-DC9EFD8F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979"/>
    <w:pPr>
      <w:spacing w:before="120" w:after="24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272C24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3r2fn9t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tinyurl.com/3bhb8t5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4z7cjx5p" TargetMode="Externa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ducation.govt.nz/parents-and-caregivers/schools-year-0-13/parent-portal/hihira-weteo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05FCD4A0476479483A0E52E872EDD" ma:contentTypeVersion="12" ma:contentTypeDescription="Create a new document." ma:contentTypeScope="" ma:versionID="265c1db1b6dbd38236453b36fef3e866">
  <xsd:schema xmlns:xsd="http://www.w3.org/2001/XMLSchema" xmlns:xs="http://www.w3.org/2001/XMLSchema" xmlns:p="http://schemas.microsoft.com/office/2006/metadata/properties" xmlns:ns2="13ee17d6-24e7-44ff-9f45-2f025cdf9593" xmlns:ns3="bac0661e-b8e1-4b14-a15a-c7d53bbf14a8" targetNamespace="http://schemas.microsoft.com/office/2006/metadata/properties" ma:root="true" ma:fieldsID="3c2895c6fda20e3ad8424447224e8a61" ns2:_="" ns3:_="">
    <xsd:import namespace="13ee17d6-24e7-44ff-9f45-2f025cdf9593"/>
    <xsd:import namespace="bac0661e-b8e1-4b14-a15a-c7d53bbf1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e17d6-24e7-44ff-9f45-2f025cdf9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58741d-8819-4d3b-a32c-a9093892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0661e-b8e1-4b14-a15a-c7d53bbf14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6911b2-a93e-41c5-b7dd-e50fbe6ed249}" ma:internalName="TaxCatchAll" ma:showField="CatchAllData" ma:web="bac0661e-b8e1-4b14-a15a-c7d53bbf1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0661e-b8e1-4b14-a15a-c7d53bbf14a8" xsi:nil="true"/>
    <lcf76f155ced4ddcb4097134ff3c332f xmlns="13ee17d6-24e7-44ff-9f45-2f025cdf95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293D6-75E6-4DAA-8987-410F0BA8AAC3}"/>
</file>

<file path=customXml/itemProps3.xml><?xml version="1.0" encoding="utf-8"?>
<ds:datastoreItem xmlns:ds="http://schemas.openxmlformats.org/officeDocument/2006/customXml" ds:itemID="{6BDCAE40-7C45-4B3A-8CE9-7CC1E8C61910}"/>
</file>

<file path=customXml/itemProps4.xml><?xml version="1.0" encoding="utf-8"?>
<ds:datastoreItem xmlns:ds="http://schemas.openxmlformats.org/officeDocument/2006/customXml" ds:itemID="{5033B027-F264-4165-A75B-FEA00B1B8D8F}"/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60</TotalTime>
  <Pages>6</Pages>
  <Words>813</Words>
  <Characters>4147</Characters>
  <Application>Microsoft Office Word</Application>
  <DocSecurity>0</DocSecurity>
  <Lines>115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Book Title</vt:lpstr>
      <vt:lpstr>    Notes for the Large Print Reader</vt:lpstr>
      <vt:lpstr>Heading 1</vt:lpstr>
      <vt:lpstr>    Heading 2</vt:lpstr>
      <vt:lpstr>        Heading 3</vt:lpstr>
      <vt:lpstr>Hihira Weteoro | Phonics Checks</vt:lpstr>
      <vt:lpstr>    What is phonics</vt:lpstr>
      <vt:lpstr>    Why it's important</vt:lpstr>
      <vt:lpstr>    Hihira Weteoro | Phonics Checks</vt:lpstr>
      <vt:lpstr>    When Hihira Weteoro | Phonics Checks starts</vt:lpstr>
      <vt:lpstr>    Finding out the results</vt:lpstr>
      <vt:lpstr>    Why we introduced Hihira Weteoro Phonics Checks</vt:lpstr>
      <vt:lpstr>    Tip: Help your child with their phonics</vt:lpstr>
    </vt:vector>
  </TitlesOfParts>
  <Company>RNZFB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13</cp:revision>
  <cp:lastPrinted>1900-12-31T12:00:00Z</cp:lastPrinted>
  <dcterms:created xsi:type="dcterms:W3CDTF">2026-06-19T09:24:00Z</dcterms:created>
  <dcterms:modified xsi:type="dcterms:W3CDTF">2026-06-29T08:32:00Z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0x0101004C205FCD4A0476479483A0E52E872EDD</vt:lpwstr>
  </property>
</Properties>
</file>