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6270D" w14:textId="77777777" w:rsidR="00C97253" w:rsidRDefault="00C97253" w:rsidP="00C97253">
      <w:pPr>
        <w:pStyle w:val="Title"/>
        <w:spacing w:before="68"/>
      </w:pPr>
      <w:r>
        <w:t>TE PAE</w:t>
      </w:r>
      <w:r>
        <w:rPr>
          <w:spacing w:val="-11"/>
        </w:rPr>
        <w:t xml:space="preserve"> </w:t>
      </w:r>
      <w:r>
        <w:t>SCHOOL</w:t>
      </w:r>
      <w:r>
        <w:rPr>
          <w:spacing w:val="-3"/>
        </w:rPr>
        <w:t xml:space="preserve"> </w:t>
      </w:r>
      <w:r>
        <w:rPr>
          <w:spacing w:val="-2"/>
        </w:rPr>
        <w:t>(723)</w:t>
      </w:r>
    </w:p>
    <w:p w14:paraId="6515195A" w14:textId="77777777" w:rsidR="00C97253" w:rsidRDefault="00C97253" w:rsidP="00C97253">
      <w:pPr>
        <w:pStyle w:val="Title"/>
        <w:ind w:right="2"/>
      </w:pPr>
      <w:r>
        <w:t xml:space="preserve">Enrolment </w:t>
      </w:r>
      <w:r>
        <w:rPr>
          <w:spacing w:val="-2"/>
        </w:rPr>
        <w:t>Scheme</w:t>
      </w:r>
    </w:p>
    <w:p w14:paraId="757A86CE" w14:textId="77777777" w:rsidR="00C97253" w:rsidRDefault="00C97253" w:rsidP="00C97253">
      <w:pPr>
        <w:pStyle w:val="BodyText"/>
        <w:spacing w:before="60"/>
        <w:rPr>
          <w:b/>
          <w:sz w:val="28"/>
        </w:rPr>
      </w:pPr>
    </w:p>
    <w:p w14:paraId="7892895D" w14:textId="77777777" w:rsidR="00C97253" w:rsidRDefault="00C97253" w:rsidP="00C97253">
      <w:pPr>
        <w:pStyle w:val="BodyText"/>
        <w:spacing w:before="1"/>
        <w:ind w:left="2" w:right="2"/>
        <w:jc w:val="center"/>
      </w:pPr>
      <w:r>
        <w:t>Effective</w:t>
      </w:r>
      <w:r>
        <w:rPr>
          <w:spacing w:val="-5"/>
        </w:rPr>
        <w:t xml:space="preserve"> </w:t>
      </w:r>
      <w:r>
        <w:t>from</w:t>
      </w:r>
      <w:r>
        <w:rPr>
          <w:spacing w:val="-2"/>
        </w:rPr>
        <w:t xml:space="preserve"> </w:t>
      </w:r>
      <w:r>
        <w:t>Term 1 2027</w:t>
      </w:r>
    </w:p>
    <w:p w14:paraId="28ACB0CB" w14:textId="77777777" w:rsidR="00C97253" w:rsidRDefault="00C97253" w:rsidP="00C97253">
      <w:pPr>
        <w:pStyle w:val="BodyText"/>
        <w:spacing w:before="77"/>
      </w:pPr>
    </w:p>
    <w:p w14:paraId="040726E7" w14:textId="77777777" w:rsidR="00C97253" w:rsidRDefault="00C97253" w:rsidP="00C97253">
      <w:pPr>
        <w:pStyle w:val="BodyText"/>
        <w:spacing w:line="276" w:lineRule="auto"/>
        <w:ind w:left="12"/>
      </w:pPr>
      <w:r>
        <w:t>The development and operation of enrolment schemes is undertaken under authority granted under Schedule</w:t>
      </w:r>
      <w:r>
        <w:rPr>
          <w:spacing w:val="-2"/>
        </w:rPr>
        <w:t xml:space="preserve"> </w:t>
      </w:r>
      <w:r>
        <w:t>20</w:t>
      </w:r>
      <w:r>
        <w:rPr>
          <w:spacing w:val="-2"/>
        </w:rPr>
        <w:t xml:space="preserve"> </w:t>
      </w:r>
      <w:r>
        <w:t>of</w:t>
      </w:r>
      <w:r>
        <w:rPr>
          <w:spacing w:val="-3"/>
        </w:rPr>
        <w:t xml:space="preserve"> </w:t>
      </w:r>
      <w:r>
        <w:t>the</w:t>
      </w:r>
      <w:r>
        <w:rPr>
          <w:spacing w:val="-3"/>
        </w:rPr>
        <w:t xml:space="preserve"> </w:t>
      </w:r>
      <w:r>
        <w:t>Education</w:t>
      </w:r>
      <w:r>
        <w:rPr>
          <w:spacing w:val="-2"/>
        </w:rPr>
        <w:t xml:space="preserve"> </w:t>
      </w:r>
      <w:r>
        <w:t>and</w:t>
      </w:r>
      <w:r>
        <w:rPr>
          <w:spacing w:val="-2"/>
        </w:rPr>
        <w:t xml:space="preserve"> </w:t>
      </w:r>
      <w:r>
        <w:t>Training</w:t>
      </w:r>
      <w:r>
        <w:rPr>
          <w:spacing w:val="-2"/>
        </w:rPr>
        <w:t xml:space="preserve"> </w:t>
      </w:r>
      <w:r>
        <w:t>Act</w:t>
      </w:r>
      <w:r>
        <w:rPr>
          <w:spacing w:val="-3"/>
        </w:rPr>
        <w:t xml:space="preserve"> </w:t>
      </w:r>
      <w:r>
        <w:t>2020, which</w:t>
      </w:r>
      <w:r>
        <w:rPr>
          <w:spacing w:val="-2"/>
        </w:rPr>
        <w:t xml:space="preserve"> </w:t>
      </w:r>
      <w:r>
        <w:t>describes</w:t>
      </w:r>
      <w:r>
        <w:rPr>
          <w:spacing w:val="-4"/>
        </w:rPr>
        <w:t xml:space="preserve"> </w:t>
      </w:r>
      <w:r>
        <w:t>the</w:t>
      </w:r>
      <w:r>
        <w:rPr>
          <w:spacing w:val="-7"/>
        </w:rPr>
        <w:t xml:space="preserve"> </w:t>
      </w:r>
      <w:r>
        <w:t>basis</w:t>
      </w:r>
      <w:r>
        <w:rPr>
          <w:spacing w:val="-1"/>
        </w:rPr>
        <w:t xml:space="preserve"> </w:t>
      </w:r>
      <w:r>
        <w:t>on</w:t>
      </w:r>
      <w:r>
        <w:rPr>
          <w:spacing w:val="-2"/>
        </w:rPr>
        <w:t xml:space="preserve"> </w:t>
      </w:r>
      <w:r>
        <w:t>which</w:t>
      </w:r>
      <w:r>
        <w:rPr>
          <w:spacing w:val="-4"/>
        </w:rPr>
        <w:t xml:space="preserve"> </w:t>
      </w:r>
      <w:r>
        <w:t>the</w:t>
      </w:r>
      <w:r>
        <w:rPr>
          <w:spacing w:val="-2"/>
        </w:rPr>
        <w:t xml:space="preserve"> </w:t>
      </w:r>
      <w:r>
        <w:t>Secretary’s powers in relation to enrolment schemes will be exercised.</w:t>
      </w:r>
    </w:p>
    <w:p w14:paraId="216C2684" w14:textId="77777777" w:rsidR="00C97253" w:rsidRDefault="00C97253" w:rsidP="00C97253">
      <w:pPr>
        <w:pStyle w:val="BodyText"/>
        <w:spacing w:before="65"/>
      </w:pPr>
    </w:p>
    <w:p w14:paraId="4D0E4B14" w14:textId="77777777" w:rsidR="00C97253" w:rsidRDefault="00C97253" w:rsidP="00C97253">
      <w:pPr>
        <w:pStyle w:val="Heading1"/>
      </w:pPr>
      <w:r>
        <w:t>Home</w:t>
      </w:r>
      <w:r>
        <w:rPr>
          <w:spacing w:val="-6"/>
        </w:rPr>
        <w:t xml:space="preserve"> </w:t>
      </w:r>
      <w:r>
        <w:rPr>
          <w:spacing w:val="-4"/>
        </w:rPr>
        <w:t>Zone</w:t>
      </w:r>
    </w:p>
    <w:p w14:paraId="38630FCA" w14:textId="77777777" w:rsidR="00C97253" w:rsidRDefault="00C97253" w:rsidP="00C97253">
      <w:pPr>
        <w:pStyle w:val="Heading2"/>
        <w:spacing w:line="276" w:lineRule="auto"/>
        <w:ind w:right="260"/>
      </w:pPr>
      <w:r>
        <w:t xml:space="preserve">All students who live within the home zone described below shall be eligible to enrol at the </w:t>
      </w:r>
      <w:r>
        <w:rPr>
          <w:spacing w:val="-2"/>
        </w:rPr>
        <w:t>school.</w:t>
      </w:r>
    </w:p>
    <w:p w14:paraId="4B6183D6" w14:textId="77777777" w:rsidR="00C97253" w:rsidRDefault="00C97253" w:rsidP="00C97253">
      <w:pPr>
        <w:spacing w:before="119" w:line="276" w:lineRule="auto"/>
        <w:ind w:left="1003" w:right="1116"/>
        <w:jc w:val="both"/>
        <w:rPr>
          <w:i/>
          <w:iCs/>
        </w:rPr>
      </w:pPr>
      <w:r>
        <w:rPr>
          <w:i/>
          <w:iCs/>
        </w:rPr>
        <w:t xml:space="preserve">Starting at the intersection of Fred Taylor Drive and Don Buck Road, travel east along Fred </w:t>
      </w:r>
      <w:r w:rsidRPr="00652A33">
        <w:rPr>
          <w:i/>
          <w:iCs/>
        </w:rPr>
        <w:t xml:space="preserve">Taylor Drive (60, 17 and above included) to </w:t>
      </w:r>
      <w:proofErr w:type="spellStart"/>
      <w:r w:rsidRPr="00652A33">
        <w:rPr>
          <w:i/>
          <w:iCs/>
        </w:rPr>
        <w:t>Tawhia</w:t>
      </w:r>
      <w:proofErr w:type="spellEnd"/>
      <w:r w:rsidRPr="00652A33">
        <w:rPr>
          <w:i/>
          <w:iCs/>
        </w:rPr>
        <w:t xml:space="preserve"> Drive. Travel north along </w:t>
      </w:r>
      <w:proofErr w:type="spellStart"/>
      <w:r w:rsidRPr="00652A33">
        <w:rPr>
          <w:i/>
          <w:iCs/>
        </w:rPr>
        <w:t>Tawhia</w:t>
      </w:r>
      <w:proofErr w:type="spellEnd"/>
      <w:r w:rsidRPr="00652A33">
        <w:rPr>
          <w:i/>
          <w:iCs/>
        </w:rPr>
        <w:t xml:space="preserve"> Drive (only 5 </w:t>
      </w:r>
      <w:proofErr w:type="spellStart"/>
      <w:r w:rsidRPr="00652A33">
        <w:rPr>
          <w:i/>
          <w:iCs/>
        </w:rPr>
        <w:t>Tawhia</w:t>
      </w:r>
      <w:proofErr w:type="spellEnd"/>
      <w:r w:rsidRPr="00652A33">
        <w:rPr>
          <w:i/>
          <w:iCs/>
        </w:rPr>
        <w:t xml:space="preserve"> Drive included) and onto Barbour</w:t>
      </w:r>
      <w:r>
        <w:rPr>
          <w:i/>
          <w:iCs/>
        </w:rPr>
        <w:t xml:space="preserve"> Road (the east side of Barbour Road (unaddressed at time of writing) is not included) to the intersection of Barbour Road, Maki Street and Gunton Drive. From the intersection of Barbour Road, Maki Street (north of intersection included) and Gunton Drive (excluded) cut straight across eastwards towards State Highway 16. Follow State Highway 16 (excluded) north to Brigham Creek Road (excluded) and Fred Taylor Drive roundabout. Travel south along Fred Taylor Drive until Henwood Road, Westgate. From Henwood Road, Westgate (both sides included), travel west towards Henwood Road, Taupaki. Continue southwest along Henwood Road, Taupaki (even addresses only included) to Red Hills Road (Nixon Road and Nelson Road excluded). Follow Red Hills Road (odd addresses only included) south towards Don Buck Road. Travel northeast along Don Buck Road (even addresses 382-562 only included) back to the starting point.</w:t>
      </w:r>
    </w:p>
    <w:p w14:paraId="770B7F35" w14:textId="77777777" w:rsidR="00C97253" w:rsidRDefault="00C97253" w:rsidP="00C97253">
      <w:pPr>
        <w:pStyle w:val="BodyText"/>
        <w:spacing w:before="37"/>
        <w:rPr>
          <w:i/>
        </w:rPr>
      </w:pPr>
    </w:p>
    <w:p w14:paraId="0F1C05A0" w14:textId="77777777" w:rsidR="00C97253" w:rsidRDefault="00C97253" w:rsidP="00C97253">
      <w:pPr>
        <w:pStyle w:val="BodyText"/>
        <w:spacing w:line="276" w:lineRule="auto"/>
        <w:ind w:left="12" w:right="15"/>
        <w:jc w:val="both"/>
      </w:pPr>
      <w:r>
        <w:t xml:space="preserve">Note: </w:t>
      </w:r>
      <w:r w:rsidRPr="009321A3">
        <w:t>All residential addresses on included sides of boundary roads and all no exit roads off included sides of boundary roads are included in the zone unless otherwise stated.</w:t>
      </w:r>
    </w:p>
    <w:p w14:paraId="411077DC" w14:textId="77777777" w:rsidR="00C97253" w:rsidRDefault="00C97253" w:rsidP="00C97253">
      <w:pPr>
        <w:pStyle w:val="BodyText"/>
        <w:spacing w:before="39"/>
      </w:pPr>
    </w:p>
    <w:p w14:paraId="2FD2F742" w14:textId="77777777" w:rsidR="00C97253" w:rsidRDefault="00C97253" w:rsidP="00C97253">
      <w:pPr>
        <w:pStyle w:val="BodyText"/>
        <w:spacing w:before="1" w:line="276" w:lineRule="auto"/>
        <w:ind w:left="12" w:right="3"/>
        <w:jc w:val="both"/>
      </w:pPr>
      <w:r>
        <w:t>Each year, applications for enrolment in the following year from in-zone students will be sought by a date which</w:t>
      </w:r>
      <w:r>
        <w:rPr>
          <w:spacing w:val="-4"/>
        </w:rPr>
        <w:t xml:space="preserve"> </w:t>
      </w:r>
      <w:r>
        <w:t>will</w:t>
      </w:r>
      <w:r>
        <w:rPr>
          <w:spacing w:val="-5"/>
        </w:rPr>
        <w:t xml:space="preserve"> </w:t>
      </w:r>
      <w:r>
        <w:t>be</w:t>
      </w:r>
      <w:r>
        <w:rPr>
          <w:spacing w:val="-4"/>
        </w:rPr>
        <w:t xml:space="preserve"> </w:t>
      </w:r>
      <w:r>
        <w:t>published</w:t>
      </w:r>
      <w:r>
        <w:rPr>
          <w:spacing w:val="-4"/>
        </w:rPr>
        <w:t xml:space="preserve"> </w:t>
      </w:r>
      <w:r>
        <w:t>in</w:t>
      </w:r>
      <w:r>
        <w:rPr>
          <w:spacing w:val="-4"/>
        </w:rPr>
        <w:t xml:space="preserve"> </w:t>
      </w:r>
      <w:r>
        <w:t>a</w:t>
      </w:r>
      <w:r>
        <w:rPr>
          <w:spacing w:val="-4"/>
        </w:rPr>
        <w:t xml:space="preserve"> </w:t>
      </w:r>
      <w:r>
        <w:t>daily</w:t>
      </w:r>
      <w:r>
        <w:rPr>
          <w:spacing w:val="-6"/>
        </w:rPr>
        <w:t xml:space="preserve"> </w:t>
      </w:r>
      <w:r>
        <w:t>or</w:t>
      </w:r>
      <w:r>
        <w:rPr>
          <w:spacing w:val="-6"/>
        </w:rPr>
        <w:t xml:space="preserve"> </w:t>
      </w:r>
      <w:r>
        <w:t>community</w:t>
      </w:r>
      <w:r>
        <w:rPr>
          <w:spacing w:val="-4"/>
        </w:rPr>
        <w:t xml:space="preserve"> </w:t>
      </w:r>
      <w:r>
        <w:t>newspaper</w:t>
      </w:r>
      <w:r>
        <w:rPr>
          <w:spacing w:val="-3"/>
        </w:rPr>
        <w:t xml:space="preserve"> </w:t>
      </w:r>
      <w:r>
        <w:t>circulating</w:t>
      </w:r>
      <w:r>
        <w:rPr>
          <w:spacing w:val="-4"/>
        </w:rPr>
        <w:t xml:space="preserve"> </w:t>
      </w:r>
      <w:r>
        <w:t>in</w:t>
      </w:r>
      <w:r>
        <w:rPr>
          <w:spacing w:val="-6"/>
        </w:rPr>
        <w:t xml:space="preserve"> </w:t>
      </w:r>
      <w:r>
        <w:t>the</w:t>
      </w:r>
      <w:r>
        <w:rPr>
          <w:spacing w:val="-4"/>
        </w:rPr>
        <w:t xml:space="preserve"> </w:t>
      </w:r>
      <w:r>
        <w:t>area</w:t>
      </w:r>
      <w:r>
        <w:rPr>
          <w:spacing w:val="-6"/>
        </w:rPr>
        <w:t xml:space="preserve"> </w:t>
      </w:r>
      <w:r>
        <w:t>served</w:t>
      </w:r>
      <w:r>
        <w:rPr>
          <w:spacing w:val="-4"/>
        </w:rPr>
        <w:t xml:space="preserve"> </w:t>
      </w:r>
      <w:r>
        <w:t>by</w:t>
      </w:r>
      <w:r>
        <w:rPr>
          <w:spacing w:val="-6"/>
        </w:rPr>
        <w:t xml:space="preserve"> </w:t>
      </w:r>
      <w:r>
        <w:t>the</w:t>
      </w:r>
      <w:r>
        <w:rPr>
          <w:spacing w:val="-7"/>
        </w:rPr>
        <w:t xml:space="preserve"> </w:t>
      </w:r>
      <w:r>
        <w:t>school.</w:t>
      </w:r>
      <w:r>
        <w:rPr>
          <w:spacing w:val="40"/>
        </w:rPr>
        <w:t xml:space="preserve"> </w:t>
      </w:r>
      <w:r>
        <w:t>This will enable the board to assess the number of places which can be made available to students who live outside the home zone.</w:t>
      </w:r>
    </w:p>
    <w:p w14:paraId="4B646BA1" w14:textId="77777777" w:rsidR="00C97253" w:rsidRDefault="00C97253" w:rsidP="00C97253">
      <w:pPr>
        <w:pStyle w:val="BodyText"/>
        <w:spacing w:before="38"/>
      </w:pPr>
    </w:p>
    <w:p w14:paraId="6681D25B" w14:textId="77777777" w:rsidR="00C97253" w:rsidRDefault="00C97253" w:rsidP="00C97253">
      <w:pPr>
        <w:pStyle w:val="BodyText"/>
        <w:spacing w:before="102"/>
      </w:pPr>
    </w:p>
    <w:p w14:paraId="1D6FE938" w14:textId="77777777" w:rsidR="00C97253" w:rsidRDefault="00C97253" w:rsidP="00C97253">
      <w:pPr>
        <w:pStyle w:val="Heading1"/>
      </w:pPr>
      <w:r>
        <w:lastRenderedPageBreak/>
        <w:t>Out</w:t>
      </w:r>
      <w:r>
        <w:rPr>
          <w:spacing w:val="-1"/>
        </w:rPr>
        <w:t xml:space="preserve"> </w:t>
      </w:r>
      <w:r>
        <w:t>of</w:t>
      </w:r>
      <w:r>
        <w:rPr>
          <w:spacing w:val="-2"/>
        </w:rPr>
        <w:t xml:space="preserve"> </w:t>
      </w:r>
      <w:r>
        <w:t>Zone</w:t>
      </w:r>
      <w:r>
        <w:rPr>
          <w:spacing w:val="-1"/>
        </w:rPr>
        <w:t xml:space="preserve"> </w:t>
      </w:r>
      <w:r>
        <w:rPr>
          <w:spacing w:val="-2"/>
        </w:rPr>
        <w:t>Enrolments</w:t>
      </w:r>
    </w:p>
    <w:p w14:paraId="6952BBFE" w14:textId="77777777" w:rsidR="00C97253" w:rsidRDefault="00C97253" w:rsidP="00C97253">
      <w:pPr>
        <w:pStyle w:val="BodyText"/>
        <w:spacing w:before="77"/>
        <w:rPr>
          <w:b/>
        </w:rPr>
      </w:pPr>
    </w:p>
    <w:p w14:paraId="2602F763" w14:textId="77777777" w:rsidR="00C97253" w:rsidRDefault="00C97253" w:rsidP="00C97253">
      <w:pPr>
        <w:pStyle w:val="BodyText"/>
        <w:spacing w:before="1" w:line="276" w:lineRule="auto"/>
        <w:ind w:left="12" w:right="66"/>
      </w:pPr>
      <w:r>
        <w:t>Each year the board will determine the number of places which are likely to be available in the following year for the enrolment of students who live outside the home zone.</w:t>
      </w:r>
      <w:r>
        <w:rPr>
          <w:spacing w:val="76"/>
        </w:rPr>
        <w:t xml:space="preserve"> </w:t>
      </w:r>
      <w:r>
        <w:t>The board will publish this information by notice in a daily or community newspaper circulating in the area served by the school.</w:t>
      </w:r>
      <w:r>
        <w:rPr>
          <w:spacing w:val="40"/>
        </w:rPr>
        <w:t xml:space="preserve"> </w:t>
      </w:r>
      <w:r>
        <w:t>The notice will indicate</w:t>
      </w:r>
      <w:r>
        <w:rPr>
          <w:spacing w:val="-1"/>
        </w:rPr>
        <w:t xml:space="preserve"> </w:t>
      </w:r>
      <w:r>
        <w:t>how</w:t>
      </w:r>
      <w:r>
        <w:rPr>
          <w:spacing w:val="-2"/>
        </w:rPr>
        <w:t xml:space="preserve"> </w:t>
      </w:r>
      <w:r>
        <w:t>applications</w:t>
      </w:r>
      <w:r>
        <w:rPr>
          <w:spacing w:val="-4"/>
        </w:rPr>
        <w:t xml:space="preserve"> </w:t>
      </w:r>
      <w:r>
        <w:t>are</w:t>
      </w:r>
      <w:r>
        <w:rPr>
          <w:spacing w:val="-4"/>
        </w:rPr>
        <w:t xml:space="preserve"> </w:t>
      </w:r>
      <w:r>
        <w:t>to</w:t>
      </w:r>
      <w:r>
        <w:rPr>
          <w:spacing w:val="-4"/>
        </w:rPr>
        <w:t xml:space="preserve"> </w:t>
      </w:r>
      <w:r>
        <w:t>be</w:t>
      </w:r>
      <w:r>
        <w:rPr>
          <w:spacing w:val="-4"/>
        </w:rPr>
        <w:t xml:space="preserve"> </w:t>
      </w:r>
      <w:r>
        <w:t>made</w:t>
      </w:r>
      <w:r>
        <w:rPr>
          <w:spacing w:val="-2"/>
        </w:rPr>
        <w:t xml:space="preserve"> </w:t>
      </w:r>
      <w:r>
        <w:t>and</w:t>
      </w:r>
      <w:r>
        <w:rPr>
          <w:spacing w:val="-4"/>
        </w:rPr>
        <w:t xml:space="preserve"> </w:t>
      </w:r>
      <w:r>
        <w:t>will</w:t>
      </w:r>
      <w:r>
        <w:rPr>
          <w:spacing w:val="-2"/>
        </w:rPr>
        <w:t xml:space="preserve"> </w:t>
      </w:r>
      <w:r>
        <w:t>specify</w:t>
      </w:r>
      <w:r>
        <w:rPr>
          <w:spacing w:val="-1"/>
        </w:rPr>
        <w:t xml:space="preserve"> </w:t>
      </w:r>
      <w:r>
        <w:t>a</w:t>
      </w:r>
      <w:r>
        <w:rPr>
          <w:spacing w:val="-4"/>
        </w:rPr>
        <w:t xml:space="preserve"> </w:t>
      </w:r>
      <w:r>
        <w:t>date</w:t>
      </w:r>
      <w:r>
        <w:rPr>
          <w:spacing w:val="-4"/>
        </w:rPr>
        <w:t xml:space="preserve"> </w:t>
      </w:r>
      <w:r>
        <w:t>by</w:t>
      </w:r>
      <w:r>
        <w:rPr>
          <w:spacing w:val="-4"/>
        </w:rPr>
        <w:t xml:space="preserve"> </w:t>
      </w:r>
      <w:r>
        <w:t>which</w:t>
      </w:r>
      <w:r>
        <w:rPr>
          <w:spacing w:val="-4"/>
        </w:rPr>
        <w:t xml:space="preserve"> </w:t>
      </w:r>
      <w:r>
        <w:t>all</w:t>
      </w:r>
      <w:r>
        <w:rPr>
          <w:spacing w:val="-2"/>
        </w:rPr>
        <w:t xml:space="preserve"> </w:t>
      </w:r>
      <w:r>
        <w:t>applications</w:t>
      </w:r>
      <w:r>
        <w:rPr>
          <w:spacing w:val="-2"/>
        </w:rPr>
        <w:t xml:space="preserve"> </w:t>
      </w:r>
      <w:r>
        <w:t>must be</w:t>
      </w:r>
      <w:r>
        <w:rPr>
          <w:spacing w:val="-4"/>
        </w:rPr>
        <w:t xml:space="preserve"> </w:t>
      </w:r>
      <w:r>
        <w:t>received.</w:t>
      </w:r>
    </w:p>
    <w:p w14:paraId="5AD94AF5" w14:textId="77777777" w:rsidR="00C97253" w:rsidRDefault="00C97253" w:rsidP="00C97253">
      <w:pPr>
        <w:pStyle w:val="BodyText"/>
        <w:spacing w:before="37"/>
      </w:pPr>
    </w:p>
    <w:p w14:paraId="5D1D8978" w14:textId="77777777" w:rsidR="00C97253" w:rsidRDefault="00C97253" w:rsidP="00C97253">
      <w:pPr>
        <w:pStyle w:val="BodyText"/>
        <w:ind w:left="12"/>
      </w:pPr>
      <w:r>
        <w:t>Applications</w:t>
      </w:r>
      <w:r>
        <w:rPr>
          <w:spacing w:val="-7"/>
        </w:rPr>
        <w:t xml:space="preserve"> </w:t>
      </w:r>
      <w:r>
        <w:t>for</w:t>
      </w:r>
      <w:r>
        <w:rPr>
          <w:spacing w:val="-6"/>
        </w:rPr>
        <w:t xml:space="preserve"> </w:t>
      </w:r>
      <w:r>
        <w:t>enrolment</w:t>
      </w:r>
      <w:r>
        <w:rPr>
          <w:spacing w:val="-4"/>
        </w:rPr>
        <w:t xml:space="preserve"> </w:t>
      </w:r>
      <w:r>
        <w:t>will</w:t>
      </w:r>
      <w:r>
        <w:rPr>
          <w:spacing w:val="-5"/>
        </w:rPr>
        <w:t xml:space="preserve"> </w:t>
      </w:r>
      <w:r>
        <w:t>be</w:t>
      </w:r>
      <w:r>
        <w:rPr>
          <w:spacing w:val="-4"/>
        </w:rPr>
        <w:t xml:space="preserve"> </w:t>
      </w:r>
      <w:r>
        <w:t>processed</w:t>
      </w:r>
      <w:r>
        <w:rPr>
          <w:spacing w:val="-5"/>
        </w:rPr>
        <w:t xml:space="preserve"> </w:t>
      </w:r>
      <w:r>
        <w:t>in</w:t>
      </w:r>
      <w:r>
        <w:rPr>
          <w:spacing w:val="-7"/>
        </w:rPr>
        <w:t xml:space="preserve"> </w:t>
      </w:r>
      <w:r>
        <w:t>the</w:t>
      </w:r>
      <w:r>
        <w:rPr>
          <w:spacing w:val="-4"/>
        </w:rPr>
        <w:t xml:space="preserve"> </w:t>
      </w:r>
      <w:r>
        <w:t>following</w:t>
      </w:r>
      <w:r>
        <w:rPr>
          <w:spacing w:val="-5"/>
        </w:rPr>
        <w:t xml:space="preserve"> </w:t>
      </w:r>
      <w:r>
        <w:t>order</w:t>
      </w:r>
      <w:r>
        <w:rPr>
          <w:spacing w:val="-6"/>
        </w:rPr>
        <w:t xml:space="preserve"> </w:t>
      </w:r>
      <w:r>
        <w:t>of</w:t>
      </w:r>
      <w:r>
        <w:rPr>
          <w:spacing w:val="-5"/>
        </w:rPr>
        <w:t xml:space="preserve"> </w:t>
      </w:r>
      <w:r>
        <w:rPr>
          <w:spacing w:val="-2"/>
        </w:rPr>
        <w:t>priority:</w:t>
      </w:r>
    </w:p>
    <w:p w14:paraId="512FB315" w14:textId="77777777" w:rsidR="00C97253" w:rsidRDefault="00C97253" w:rsidP="00C97253">
      <w:pPr>
        <w:pStyle w:val="BodyText"/>
        <w:spacing w:before="77"/>
      </w:pPr>
    </w:p>
    <w:p w14:paraId="2DF61B73" w14:textId="77777777" w:rsidR="00C97253" w:rsidRDefault="00C97253" w:rsidP="00C97253">
      <w:pPr>
        <w:pStyle w:val="BodyText"/>
        <w:tabs>
          <w:tab w:val="left" w:pos="1872"/>
        </w:tabs>
        <w:spacing w:line="276" w:lineRule="auto"/>
        <w:ind w:left="1855" w:right="327" w:hanging="1844"/>
      </w:pPr>
      <w:proofErr w:type="gramStart"/>
      <w:r>
        <w:rPr>
          <w:b/>
        </w:rPr>
        <w:t>First Priority</w:t>
      </w:r>
      <w:proofErr w:type="gramEnd"/>
      <w:r>
        <w:rPr>
          <w:b/>
        </w:rPr>
        <w:tab/>
      </w:r>
      <w:r>
        <w:rPr>
          <w:b/>
        </w:rPr>
        <w:tab/>
      </w:r>
      <w:r>
        <w:t>This</w:t>
      </w:r>
      <w:r>
        <w:rPr>
          <w:spacing w:val="-4"/>
        </w:rPr>
        <w:t xml:space="preserve"> </w:t>
      </w:r>
      <w:r>
        <w:t>priority</w:t>
      </w:r>
      <w:r>
        <w:rPr>
          <w:spacing w:val="-1"/>
        </w:rPr>
        <w:t xml:space="preserve"> </w:t>
      </w:r>
      <w:r>
        <w:t>is</w:t>
      </w:r>
      <w:r>
        <w:rPr>
          <w:spacing w:val="-4"/>
        </w:rPr>
        <w:t xml:space="preserve"> </w:t>
      </w:r>
      <w:r>
        <w:t>not</w:t>
      </w:r>
      <w:r>
        <w:rPr>
          <w:spacing w:val="-3"/>
        </w:rPr>
        <w:t xml:space="preserve"> </w:t>
      </w:r>
      <w:r>
        <w:t>applicable</w:t>
      </w:r>
      <w:r>
        <w:rPr>
          <w:spacing w:val="-4"/>
        </w:rPr>
        <w:t xml:space="preserve"> </w:t>
      </w:r>
      <w:r>
        <w:t>at</w:t>
      </w:r>
      <w:r>
        <w:rPr>
          <w:spacing w:val="-3"/>
        </w:rPr>
        <w:t xml:space="preserve"> </w:t>
      </w:r>
      <w:r>
        <w:t>this</w:t>
      </w:r>
      <w:r>
        <w:rPr>
          <w:spacing w:val="-1"/>
        </w:rPr>
        <w:t xml:space="preserve"> </w:t>
      </w:r>
      <w:r>
        <w:t>school</w:t>
      </w:r>
      <w:r>
        <w:rPr>
          <w:spacing w:val="-3"/>
        </w:rPr>
        <w:t xml:space="preserve"> </w:t>
      </w:r>
      <w:r>
        <w:t>because</w:t>
      </w:r>
      <w:r>
        <w:rPr>
          <w:spacing w:val="-4"/>
        </w:rPr>
        <w:t xml:space="preserve"> </w:t>
      </w:r>
      <w:r>
        <w:t>the</w:t>
      </w:r>
      <w:r>
        <w:rPr>
          <w:spacing w:val="-2"/>
        </w:rPr>
        <w:t xml:space="preserve"> </w:t>
      </w:r>
      <w:r>
        <w:t>school</w:t>
      </w:r>
      <w:r>
        <w:rPr>
          <w:spacing w:val="-3"/>
        </w:rPr>
        <w:t xml:space="preserve"> </w:t>
      </w:r>
      <w:r>
        <w:t>does</w:t>
      </w:r>
      <w:r>
        <w:rPr>
          <w:spacing w:val="-4"/>
        </w:rPr>
        <w:t xml:space="preserve"> </w:t>
      </w:r>
      <w:r>
        <w:t>not</w:t>
      </w:r>
      <w:r>
        <w:rPr>
          <w:spacing w:val="-3"/>
        </w:rPr>
        <w:t xml:space="preserve"> </w:t>
      </w:r>
      <w:r>
        <w:t>run</w:t>
      </w:r>
      <w:r>
        <w:rPr>
          <w:spacing w:val="-4"/>
        </w:rPr>
        <w:t xml:space="preserve"> </w:t>
      </w:r>
      <w:r>
        <w:t>a</w:t>
      </w:r>
      <w:r>
        <w:rPr>
          <w:spacing w:val="-4"/>
        </w:rPr>
        <w:t xml:space="preserve"> </w:t>
      </w:r>
      <w:r>
        <w:t xml:space="preserve">special </w:t>
      </w:r>
      <w:proofErr w:type="spellStart"/>
      <w:r>
        <w:t>programme</w:t>
      </w:r>
      <w:proofErr w:type="spellEnd"/>
      <w:r>
        <w:t xml:space="preserve"> approved by the Secretary for Education.</w:t>
      </w:r>
    </w:p>
    <w:p w14:paraId="5587D70E" w14:textId="77777777" w:rsidR="00C97253" w:rsidRDefault="00C97253" w:rsidP="00C97253">
      <w:pPr>
        <w:pStyle w:val="BodyText"/>
        <w:spacing w:before="37"/>
      </w:pPr>
    </w:p>
    <w:p w14:paraId="57520A7A" w14:textId="77777777" w:rsidR="00C97253" w:rsidRDefault="00C97253" w:rsidP="00C97253">
      <w:pPr>
        <w:pStyle w:val="BodyText"/>
        <w:tabs>
          <w:tab w:val="left" w:pos="1884"/>
        </w:tabs>
        <w:ind w:left="12"/>
      </w:pPr>
      <w:r>
        <w:rPr>
          <w:b/>
        </w:rPr>
        <w:t>Second</w:t>
      </w:r>
      <w:r>
        <w:rPr>
          <w:b/>
          <w:spacing w:val="-5"/>
        </w:rPr>
        <w:t xml:space="preserve"> </w:t>
      </w:r>
      <w:r>
        <w:rPr>
          <w:b/>
          <w:spacing w:val="-2"/>
        </w:rPr>
        <w:t>Priority</w:t>
      </w:r>
      <w:r>
        <w:rPr>
          <w:b/>
        </w:rPr>
        <w:tab/>
      </w:r>
      <w:r>
        <w:t>must</w:t>
      </w:r>
      <w:r>
        <w:rPr>
          <w:spacing w:val="-7"/>
        </w:rPr>
        <w:t xml:space="preserve"> </w:t>
      </w:r>
      <w:r>
        <w:t>be</w:t>
      </w:r>
      <w:r>
        <w:rPr>
          <w:spacing w:val="-3"/>
        </w:rPr>
        <w:t xml:space="preserve"> </w:t>
      </w:r>
      <w:r>
        <w:t>given</w:t>
      </w:r>
      <w:r>
        <w:rPr>
          <w:spacing w:val="-3"/>
        </w:rPr>
        <w:t xml:space="preserve"> </w:t>
      </w:r>
      <w:r>
        <w:t>to</w:t>
      </w:r>
      <w:r>
        <w:rPr>
          <w:spacing w:val="-6"/>
        </w:rPr>
        <w:t xml:space="preserve"> </w:t>
      </w:r>
      <w:r>
        <w:t>any</w:t>
      </w:r>
      <w:r>
        <w:rPr>
          <w:spacing w:val="-5"/>
        </w:rPr>
        <w:t xml:space="preserve"> </w:t>
      </w:r>
      <w:r>
        <w:t>applicant</w:t>
      </w:r>
      <w:r>
        <w:rPr>
          <w:spacing w:val="-4"/>
        </w:rPr>
        <w:t xml:space="preserve"> </w:t>
      </w:r>
      <w:r>
        <w:t>who</w:t>
      </w:r>
      <w:r>
        <w:rPr>
          <w:spacing w:val="-4"/>
        </w:rPr>
        <w:t xml:space="preserve"> </w:t>
      </w:r>
      <w:r>
        <w:t>is</w:t>
      </w:r>
      <w:r>
        <w:rPr>
          <w:spacing w:val="-5"/>
        </w:rPr>
        <w:t xml:space="preserve"> </w:t>
      </w:r>
      <w:r>
        <w:t>the</w:t>
      </w:r>
      <w:r>
        <w:rPr>
          <w:spacing w:val="-3"/>
        </w:rPr>
        <w:t xml:space="preserve"> </w:t>
      </w:r>
      <w:r>
        <w:t>sibling</w:t>
      </w:r>
      <w:r>
        <w:rPr>
          <w:spacing w:val="-4"/>
        </w:rPr>
        <w:t xml:space="preserve"> </w:t>
      </w:r>
      <w:r>
        <w:t>of</w:t>
      </w:r>
      <w:r>
        <w:rPr>
          <w:spacing w:val="-4"/>
        </w:rPr>
        <w:t xml:space="preserve"> </w:t>
      </w:r>
      <w:r>
        <w:t>a</w:t>
      </w:r>
      <w:r>
        <w:rPr>
          <w:spacing w:val="-5"/>
        </w:rPr>
        <w:t xml:space="preserve"> </w:t>
      </w:r>
      <w:r>
        <w:t>current</w:t>
      </w:r>
      <w:r>
        <w:rPr>
          <w:spacing w:val="-2"/>
        </w:rPr>
        <w:t xml:space="preserve"> </w:t>
      </w:r>
      <w:r>
        <w:t>student</w:t>
      </w:r>
      <w:r>
        <w:rPr>
          <w:spacing w:val="-4"/>
        </w:rPr>
        <w:t xml:space="preserve"> </w:t>
      </w:r>
      <w:proofErr w:type="gramStart"/>
      <w:r>
        <w:t>of</w:t>
      </w:r>
      <w:proofErr w:type="gramEnd"/>
      <w:r>
        <w:rPr>
          <w:spacing w:val="-4"/>
        </w:rPr>
        <w:t xml:space="preserve"> </w:t>
      </w:r>
      <w:r>
        <w:t>the</w:t>
      </w:r>
      <w:r>
        <w:rPr>
          <w:spacing w:val="-3"/>
        </w:rPr>
        <w:t xml:space="preserve"> </w:t>
      </w:r>
      <w:r>
        <w:rPr>
          <w:spacing w:val="-2"/>
        </w:rPr>
        <w:t>school.</w:t>
      </w:r>
    </w:p>
    <w:p w14:paraId="0168D4B9" w14:textId="77777777" w:rsidR="00C97253" w:rsidRDefault="00C97253" w:rsidP="00C97253">
      <w:pPr>
        <w:pStyle w:val="BodyText"/>
        <w:spacing w:before="77"/>
      </w:pPr>
    </w:p>
    <w:p w14:paraId="2DB56DFD" w14:textId="77777777" w:rsidR="00C97253" w:rsidRDefault="00C97253" w:rsidP="00C97253">
      <w:pPr>
        <w:pStyle w:val="BodyText"/>
        <w:tabs>
          <w:tab w:val="left" w:pos="1884"/>
        </w:tabs>
        <w:ind w:left="12"/>
      </w:pPr>
      <w:r>
        <w:rPr>
          <w:b/>
        </w:rPr>
        <w:t>Third</w:t>
      </w:r>
      <w:r>
        <w:rPr>
          <w:b/>
          <w:spacing w:val="-3"/>
        </w:rPr>
        <w:t xml:space="preserve"> </w:t>
      </w:r>
      <w:r>
        <w:rPr>
          <w:b/>
          <w:spacing w:val="-2"/>
        </w:rPr>
        <w:t>Priority</w:t>
      </w:r>
      <w:r>
        <w:rPr>
          <w:b/>
        </w:rPr>
        <w:tab/>
      </w:r>
      <w:r>
        <w:t>must</w:t>
      </w:r>
      <w:r>
        <w:rPr>
          <w:spacing w:val="-8"/>
        </w:rPr>
        <w:t xml:space="preserve"> </w:t>
      </w:r>
      <w:r>
        <w:t>be</w:t>
      </w:r>
      <w:r>
        <w:rPr>
          <w:spacing w:val="-3"/>
        </w:rPr>
        <w:t xml:space="preserve"> </w:t>
      </w:r>
      <w:r>
        <w:t>given</w:t>
      </w:r>
      <w:r>
        <w:rPr>
          <w:spacing w:val="-3"/>
        </w:rPr>
        <w:t xml:space="preserve"> </w:t>
      </w:r>
      <w:r>
        <w:t>to</w:t>
      </w:r>
      <w:r>
        <w:rPr>
          <w:spacing w:val="-5"/>
        </w:rPr>
        <w:t xml:space="preserve"> </w:t>
      </w:r>
      <w:r>
        <w:t>any</w:t>
      </w:r>
      <w:r>
        <w:rPr>
          <w:spacing w:val="-5"/>
        </w:rPr>
        <w:t xml:space="preserve"> </w:t>
      </w:r>
      <w:r>
        <w:t>student</w:t>
      </w:r>
      <w:r>
        <w:rPr>
          <w:spacing w:val="-6"/>
        </w:rPr>
        <w:t xml:space="preserve"> </w:t>
      </w:r>
      <w:r>
        <w:t>who</w:t>
      </w:r>
      <w:r>
        <w:rPr>
          <w:spacing w:val="-2"/>
        </w:rPr>
        <w:t xml:space="preserve"> </w:t>
      </w:r>
      <w:r>
        <w:t>is</w:t>
      </w:r>
      <w:r>
        <w:rPr>
          <w:spacing w:val="-2"/>
        </w:rPr>
        <w:t xml:space="preserve"> </w:t>
      </w:r>
      <w:r>
        <w:t>the</w:t>
      </w:r>
      <w:r>
        <w:rPr>
          <w:spacing w:val="-5"/>
        </w:rPr>
        <w:t xml:space="preserve"> </w:t>
      </w:r>
      <w:r>
        <w:t>sibling</w:t>
      </w:r>
      <w:r>
        <w:rPr>
          <w:spacing w:val="-3"/>
        </w:rPr>
        <w:t xml:space="preserve"> </w:t>
      </w:r>
      <w:r>
        <w:t>of</w:t>
      </w:r>
      <w:r>
        <w:rPr>
          <w:spacing w:val="-4"/>
        </w:rPr>
        <w:t xml:space="preserve"> </w:t>
      </w:r>
      <w:r>
        <w:t>a</w:t>
      </w:r>
      <w:r>
        <w:rPr>
          <w:spacing w:val="-5"/>
        </w:rPr>
        <w:t xml:space="preserve"> </w:t>
      </w:r>
      <w:r>
        <w:t>former</w:t>
      </w:r>
      <w:r>
        <w:rPr>
          <w:spacing w:val="-4"/>
        </w:rPr>
        <w:t xml:space="preserve"> </w:t>
      </w:r>
      <w:r>
        <w:t>student</w:t>
      </w:r>
      <w:r>
        <w:rPr>
          <w:spacing w:val="-1"/>
        </w:rPr>
        <w:t xml:space="preserve"> </w:t>
      </w:r>
      <w:r>
        <w:t>of</w:t>
      </w:r>
      <w:r>
        <w:rPr>
          <w:spacing w:val="-4"/>
        </w:rPr>
        <w:t xml:space="preserve"> </w:t>
      </w:r>
      <w:r>
        <w:t>the</w:t>
      </w:r>
      <w:r>
        <w:rPr>
          <w:spacing w:val="-4"/>
        </w:rPr>
        <w:t xml:space="preserve"> </w:t>
      </w:r>
      <w:r>
        <w:rPr>
          <w:spacing w:val="-2"/>
        </w:rPr>
        <w:t>school.</w:t>
      </w:r>
    </w:p>
    <w:p w14:paraId="24493FE8" w14:textId="77777777" w:rsidR="00C97253" w:rsidRDefault="00C97253" w:rsidP="00C97253">
      <w:pPr>
        <w:pStyle w:val="BodyText"/>
        <w:spacing w:before="75"/>
      </w:pPr>
    </w:p>
    <w:p w14:paraId="292560B7" w14:textId="77777777" w:rsidR="00C97253" w:rsidRDefault="00C97253" w:rsidP="00C97253">
      <w:pPr>
        <w:pStyle w:val="BodyText"/>
        <w:tabs>
          <w:tab w:val="left" w:pos="1845"/>
        </w:tabs>
        <w:ind w:left="12"/>
      </w:pPr>
      <w:r>
        <w:rPr>
          <w:b/>
        </w:rPr>
        <w:t>Fourth</w:t>
      </w:r>
      <w:r>
        <w:rPr>
          <w:b/>
          <w:spacing w:val="-2"/>
        </w:rPr>
        <w:t xml:space="preserve"> Priority</w:t>
      </w:r>
      <w:r>
        <w:rPr>
          <w:b/>
        </w:rPr>
        <w:tab/>
      </w:r>
      <w:r>
        <w:t>must</w:t>
      </w:r>
      <w:r>
        <w:rPr>
          <w:spacing w:val="-8"/>
        </w:rPr>
        <w:t xml:space="preserve"> </w:t>
      </w:r>
      <w:r>
        <w:t>be</w:t>
      </w:r>
      <w:r>
        <w:rPr>
          <w:spacing w:val="-3"/>
        </w:rPr>
        <w:t xml:space="preserve"> </w:t>
      </w:r>
      <w:r>
        <w:t>given</w:t>
      </w:r>
      <w:r>
        <w:rPr>
          <w:spacing w:val="-2"/>
        </w:rPr>
        <w:t xml:space="preserve"> </w:t>
      </w:r>
      <w:r>
        <w:t>to</w:t>
      </w:r>
      <w:r>
        <w:rPr>
          <w:spacing w:val="-5"/>
        </w:rPr>
        <w:t xml:space="preserve"> </w:t>
      </w:r>
      <w:r>
        <w:t>any</w:t>
      </w:r>
      <w:r>
        <w:rPr>
          <w:spacing w:val="-5"/>
        </w:rPr>
        <w:t xml:space="preserve"> </w:t>
      </w:r>
      <w:r>
        <w:t>applicant</w:t>
      </w:r>
      <w:r>
        <w:rPr>
          <w:spacing w:val="-3"/>
        </w:rPr>
        <w:t xml:space="preserve"> </w:t>
      </w:r>
      <w:r>
        <w:t>who</w:t>
      </w:r>
      <w:r>
        <w:rPr>
          <w:spacing w:val="-3"/>
        </w:rPr>
        <w:t xml:space="preserve"> </w:t>
      </w:r>
      <w:r>
        <w:t>is</w:t>
      </w:r>
      <w:r>
        <w:rPr>
          <w:spacing w:val="-1"/>
        </w:rPr>
        <w:t xml:space="preserve"> </w:t>
      </w:r>
      <w:r>
        <w:t>a</w:t>
      </w:r>
      <w:r>
        <w:rPr>
          <w:spacing w:val="-5"/>
        </w:rPr>
        <w:t xml:space="preserve"> </w:t>
      </w:r>
      <w:r>
        <w:t>child</w:t>
      </w:r>
      <w:r>
        <w:rPr>
          <w:spacing w:val="-3"/>
        </w:rPr>
        <w:t xml:space="preserve"> </w:t>
      </w:r>
      <w:r>
        <w:t>of</w:t>
      </w:r>
      <w:r>
        <w:rPr>
          <w:spacing w:val="-2"/>
        </w:rPr>
        <w:t xml:space="preserve"> </w:t>
      </w:r>
      <w:r>
        <w:t>a</w:t>
      </w:r>
      <w:r>
        <w:rPr>
          <w:spacing w:val="-5"/>
        </w:rPr>
        <w:t xml:space="preserve"> </w:t>
      </w:r>
      <w:r>
        <w:t>former</w:t>
      </w:r>
      <w:r>
        <w:rPr>
          <w:spacing w:val="-2"/>
        </w:rPr>
        <w:t xml:space="preserve"> </w:t>
      </w:r>
      <w:r>
        <w:t>student</w:t>
      </w:r>
      <w:r>
        <w:rPr>
          <w:spacing w:val="-3"/>
        </w:rPr>
        <w:t xml:space="preserve"> </w:t>
      </w:r>
      <w:r>
        <w:t>of</w:t>
      </w:r>
      <w:r>
        <w:rPr>
          <w:spacing w:val="-4"/>
        </w:rPr>
        <w:t xml:space="preserve"> </w:t>
      </w:r>
      <w:r>
        <w:t>the</w:t>
      </w:r>
      <w:r>
        <w:rPr>
          <w:spacing w:val="-4"/>
        </w:rPr>
        <w:t xml:space="preserve"> </w:t>
      </w:r>
      <w:r>
        <w:rPr>
          <w:spacing w:val="-2"/>
        </w:rPr>
        <w:t>school.</w:t>
      </w:r>
    </w:p>
    <w:p w14:paraId="19FC1BDF" w14:textId="77777777" w:rsidR="00C97253" w:rsidRDefault="00C97253" w:rsidP="00C97253">
      <w:pPr>
        <w:pStyle w:val="BodyText"/>
        <w:spacing w:before="75"/>
      </w:pPr>
    </w:p>
    <w:p w14:paraId="77C5EB80" w14:textId="77777777" w:rsidR="00C97253" w:rsidRDefault="00C97253" w:rsidP="00C97253">
      <w:pPr>
        <w:pStyle w:val="BodyText"/>
        <w:tabs>
          <w:tab w:val="left" w:pos="1872"/>
        </w:tabs>
        <w:spacing w:line="278" w:lineRule="auto"/>
        <w:ind w:left="1855" w:right="108" w:hanging="1844"/>
      </w:pPr>
      <w:r>
        <w:rPr>
          <w:b/>
        </w:rPr>
        <w:t>Fifth Priority</w:t>
      </w:r>
      <w:r>
        <w:rPr>
          <w:b/>
        </w:rPr>
        <w:tab/>
      </w:r>
      <w:r>
        <w:rPr>
          <w:b/>
        </w:rPr>
        <w:tab/>
      </w:r>
      <w:r>
        <w:t>must</w:t>
      </w:r>
      <w:r>
        <w:rPr>
          <w:spacing w:val="-5"/>
        </w:rPr>
        <w:t xml:space="preserve"> </w:t>
      </w:r>
      <w:r>
        <w:t>be</w:t>
      </w:r>
      <w:r>
        <w:rPr>
          <w:spacing w:val="-2"/>
        </w:rPr>
        <w:t xml:space="preserve"> </w:t>
      </w:r>
      <w:r>
        <w:t>given</w:t>
      </w:r>
      <w:r>
        <w:rPr>
          <w:spacing w:val="-2"/>
        </w:rPr>
        <w:t xml:space="preserve"> </w:t>
      </w:r>
      <w:r>
        <w:t>to</w:t>
      </w:r>
      <w:r>
        <w:rPr>
          <w:spacing w:val="-4"/>
        </w:rPr>
        <w:t xml:space="preserve"> </w:t>
      </w:r>
      <w:r>
        <w:t>any</w:t>
      </w:r>
      <w:r>
        <w:rPr>
          <w:spacing w:val="-4"/>
        </w:rPr>
        <w:t xml:space="preserve"> </w:t>
      </w:r>
      <w:r>
        <w:t>applicant</w:t>
      </w:r>
      <w:r>
        <w:rPr>
          <w:spacing w:val="-3"/>
        </w:rPr>
        <w:t xml:space="preserve"> </w:t>
      </w:r>
      <w:r>
        <w:t>who</w:t>
      </w:r>
      <w:r>
        <w:rPr>
          <w:spacing w:val="-2"/>
        </w:rPr>
        <w:t xml:space="preserve"> </w:t>
      </w:r>
      <w:r>
        <w:t>is</w:t>
      </w:r>
      <w:r>
        <w:rPr>
          <w:spacing w:val="-1"/>
        </w:rPr>
        <w:t xml:space="preserve"> </w:t>
      </w:r>
      <w:r>
        <w:t>a</w:t>
      </w:r>
      <w:r>
        <w:rPr>
          <w:spacing w:val="-4"/>
        </w:rPr>
        <w:t xml:space="preserve"> </w:t>
      </w:r>
      <w:r>
        <w:t>child</w:t>
      </w:r>
      <w:r>
        <w:rPr>
          <w:spacing w:val="-2"/>
        </w:rPr>
        <w:t xml:space="preserve"> </w:t>
      </w:r>
      <w:r>
        <w:t>of</w:t>
      </w:r>
      <w:r>
        <w:rPr>
          <w:spacing w:val="-2"/>
        </w:rPr>
        <w:t xml:space="preserve"> </w:t>
      </w:r>
      <w:r>
        <w:t>an</w:t>
      </w:r>
      <w:r>
        <w:rPr>
          <w:spacing w:val="-2"/>
        </w:rPr>
        <w:t xml:space="preserve"> </w:t>
      </w:r>
      <w:r>
        <w:t>employee</w:t>
      </w:r>
      <w:r>
        <w:rPr>
          <w:spacing w:val="-2"/>
        </w:rPr>
        <w:t xml:space="preserve"> </w:t>
      </w:r>
      <w:r>
        <w:t>of</w:t>
      </w:r>
      <w:r>
        <w:rPr>
          <w:spacing w:val="-2"/>
        </w:rPr>
        <w:t xml:space="preserve"> </w:t>
      </w:r>
      <w:r>
        <w:t>the</w:t>
      </w:r>
      <w:r>
        <w:rPr>
          <w:spacing w:val="-4"/>
        </w:rPr>
        <w:t xml:space="preserve"> </w:t>
      </w:r>
      <w:proofErr w:type="gramStart"/>
      <w:r>
        <w:t>school’s</w:t>
      </w:r>
      <w:proofErr w:type="gramEnd"/>
      <w:r>
        <w:rPr>
          <w:spacing w:val="-1"/>
        </w:rPr>
        <w:t xml:space="preserve"> </w:t>
      </w:r>
      <w:r>
        <w:t>board,</w:t>
      </w:r>
      <w:r>
        <w:rPr>
          <w:spacing w:val="-3"/>
        </w:rPr>
        <w:t xml:space="preserve"> </w:t>
      </w:r>
      <w:r>
        <w:t>or</w:t>
      </w:r>
      <w:r>
        <w:rPr>
          <w:spacing w:val="-3"/>
        </w:rPr>
        <w:t xml:space="preserve"> </w:t>
      </w:r>
      <w:r>
        <w:t>a child of a member of the school’s board.</w:t>
      </w:r>
    </w:p>
    <w:p w14:paraId="7EE87981" w14:textId="77777777" w:rsidR="00C97253" w:rsidRDefault="00C97253" w:rsidP="00C97253">
      <w:pPr>
        <w:pStyle w:val="BodyText"/>
        <w:spacing w:before="34"/>
      </w:pPr>
    </w:p>
    <w:p w14:paraId="378A56F4" w14:textId="77777777" w:rsidR="00C97253" w:rsidRDefault="00C97253" w:rsidP="00C97253">
      <w:pPr>
        <w:tabs>
          <w:tab w:val="left" w:pos="1872"/>
        </w:tabs>
        <w:ind w:left="12"/>
      </w:pPr>
      <w:r>
        <w:rPr>
          <w:b/>
        </w:rPr>
        <w:t>Sixth</w:t>
      </w:r>
      <w:r>
        <w:rPr>
          <w:b/>
          <w:spacing w:val="-2"/>
        </w:rPr>
        <w:t xml:space="preserve"> Priority</w:t>
      </w:r>
      <w:r>
        <w:rPr>
          <w:b/>
        </w:rPr>
        <w:tab/>
      </w:r>
      <w:r>
        <w:t>must</w:t>
      </w:r>
      <w:r>
        <w:rPr>
          <w:spacing w:val="-8"/>
        </w:rPr>
        <w:t xml:space="preserve"> </w:t>
      </w:r>
      <w:r>
        <w:t>be</w:t>
      </w:r>
      <w:r>
        <w:rPr>
          <w:spacing w:val="-3"/>
        </w:rPr>
        <w:t xml:space="preserve"> </w:t>
      </w:r>
      <w:r>
        <w:t>given</w:t>
      </w:r>
      <w:r>
        <w:rPr>
          <w:spacing w:val="-3"/>
        </w:rPr>
        <w:t xml:space="preserve"> </w:t>
      </w:r>
      <w:r>
        <w:t>to</w:t>
      </w:r>
      <w:r>
        <w:rPr>
          <w:spacing w:val="-5"/>
        </w:rPr>
        <w:t xml:space="preserve"> </w:t>
      </w:r>
      <w:r>
        <w:t>all</w:t>
      </w:r>
      <w:r>
        <w:rPr>
          <w:spacing w:val="-3"/>
        </w:rPr>
        <w:t xml:space="preserve"> </w:t>
      </w:r>
      <w:r>
        <w:t>other</w:t>
      </w:r>
      <w:r>
        <w:rPr>
          <w:spacing w:val="-2"/>
        </w:rPr>
        <w:t xml:space="preserve"> applicants.</w:t>
      </w:r>
    </w:p>
    <w:p w14:paraId="5136A9AE" w14:textId="77777777" w:rsidR="00C97253" w:rsidRDefault="00C97253" w:rsidP="00C97253">
      <w:pPr>
        <w:pStyle w:val="BodyText"/>
        <w:spacing w:before="78"/>
      </w:pPr>
    </w:p>
    <w:p w14:paraId="39184649" w14:textId="77777777" w:rsidR="00C97253" w:rsidRDefault="00C97253" w:rsidP="00C97253">
      <w:pPr>
        <w:pStyle w:val="BodyText"/>
        <w:spacing w:line="276" w:lineRule="auto"/>
        <w:ind w:left="12" w:right="66"/>
      </w:pPr>
      <w:r>
        <w:t xml:space="preserve">If there are more applicants in the second, third, fourth, fifth or sixth priority groups </w:t>
      </w:r>
      <w:proofErr w:type="gramStart"/>
      <w:r>
        <w:t>than</w:t>
      </w:r>
      <w:proofErr w:type="gramEnd"/>
      <w:r>
        <w:t xml:space="preserve"> there are places available, selection within the priority group must be by ballot conducted in accordance with instructions issued</w:t>
      </w:r>
      <w:r>
        <w:rPr>
          <w:spacing w:val="-2"/>
        </w:rPr>
        <w:t xml:space="preserve"> </w:t>
      </w:r>
      <w:r>
        <w:t>by</w:t>
      </w:r>
      <w:r>
        <w:rPr>
          <w:spacing w:val="-3"/>
        </w:rPr>
        <w:t xml:space="preserve"> </w:t>
      </w:r>
      <w:r>
        <w:t>the</w:t>
      </w:r>
      <w:r>
        <w:rPr>
          <w:spacing w:val="-1"/>
        </w:rPr>
        <w:t xml:space="preserve"> </w:t>
      </w:r>
      <w:r>
        <w:t>Secretary</w:t>
      </w:r>
      <w:r>
        <w:rPr>
          <w:spacing w:val="-6"/>
        </w:rPr>
        <w:t xml:space="preserve"> </w:t>
      </w:r>
      <w:r>
        <w:t>under</w:t>
      </w:r>
      <w:r>
        <w:rPr>
          <w:spacing w:val="-1"/>
        </w:rPr>
        <w:t xml:space="preserve"> </w:t>
      </w:r>
      <w:r>
        <w:t>Schedule</w:t>
      </w:r>
      <w:r>
        <w:rPr>
          <w:spacing w:val="-2"/>
        </w:rPr>
        <w:t xml:space="preserve"> </w:t>
      </w:r>
      <w:r>
        <w:t>20, Clause</w:t>
      </w:r>
      <w:r>
        <w:rPr>
          <w:spacing w:val="-2"/>
        </w:rPr>
        <w:t xml:space="preserve"> </w:t>
      </w:r>
      <w:r>
        <w:t>3</w:t>
      </w:r>
      <w:r>
        <w:rPr>
          <w:spacing w:val="-1"/>
        </w:rPr>
        <w:t xml:space="preserve"> </w:t>
      </w:r>
      <w:r>
        <w:t>of</w:t>
      </w:r>
      <w:r>
        <w:rPr>
          <w:spacing w:val="-3"/>
        </w:rPr>
        <w:t xml:space="preserve"> </w:t>
      </w:r>
      <w:r>
        <w:t>the</w:t>
      </w:r>
      <w:r>
        <w:rPr>
          <w:spacing w:val="-2"/>
        </w:rPr>
        <w:t xml:space="preserve"> </w:t>
      </w:r>
      <w:r>
        <w:t>Education</w:t>
      </w:r>
      <w:r>
        <w:rPr>
          <w:spacing w:val="-2"/>
        </w:rPr>
        <w:t xml:space="preserve"> and Training </w:t>
      </w:r>
      <w:r>
        <w:t>Act</w:t>
      </w:r>
      <w:r>
        <w:rPr>
          <w:spacing w:val="-3"/>
        </w:rPr>
        <w:t xml:space="preserve"> </w:t>
      </w:r>
      <w:r>
        <w:t>2020.</w:t>
      </w:r>
      <w:r>
        <w:rPr>
          <w:spacing w:val="40"/>
        </w:rPr>
        <w:t xml:space="preserve"> </w:t>
      </w:r>
      <w:r>
        <w:t>Parents</w:t>
      </w:r>
      <w:r>
        <w:rPr>
          <w:spacing w:val="-4"/>
        </w:rPr>
        <w:t xml:space="preserve"> </w:t>
      </w:r>
      <w:r>
        <w:t>will</w:t>
      </w:r>
      <w:r>
        <w:rPr>
          <w:spacing w:val="-2"/>
        </w:rPr>
        <w:t xml:space="preserve"> </w:t>
      </w:r>
      <w:r>
        <w:t>be</w:t>
      </w:r>
      <w:r>
        <w:rPr>
          <w:spacing w:val="-2"/>
        </w:rPr>
        <w:t xml:space="preserve"> </w:t>
      </w:r>
      <w:r>
        <w:t xml:space="preserve">informed of the date of any ballot by notice in a daily or community newspaper circulating in the area served by the </w:t>
      </w:r>
      <w:r>
        <w:rPr>
          <w:spacing w:val="-2"/>
        </w:rPr>
        <w:t>school.</w:t>
      </w:r>
    </w:p>
    <w:p w14:paraId="734D42B2" w14:textId="77777777" w:rsidR="00C97253" w:rsidRDefault="00C97253" w:rsidP="00C97253">
      <w:pPr>
        <w:pStyle w:val="BodyText"/>
        <w:spacing w:before="37"/>
      </w:pPr>
    </w:p>
    <w:p w14:paraId="7604A13E" w14:textId="77777777" w:rsidR="00C97253" w:rsidRDefault="00C97253" w:rsidP="00C97253">
      <w:pPr>
        <w:spacing w:line="276" w:lineRule="auto"/>
        <w:ind w:left="12"/>
        <w:rPr>
          <w:b/>
          <w:spacing w:val="-2"/>
        </w:rPr>
      </w:pPr>
      <w:r>
        <w:rPr>
          <w:b/>
        </w:rPr>
        <w:t>Applicants</w:t>
      </w:r>
      <w:r>
        <w:rPr>
          <w:b/>
          <w:spacing w:val="-4"/>
        </w:rPr>
        <w:t xml:space="preserve"> </w:t>
      </w:r>
      <w:r>
        <w:rPr>
          <w:b/>
        </w:rPr>
        <w:t>seeking</w:t>
      </w:r>
      <w:r>
        <w:rPr>
          <w:b/>
          <w:spacing w:val="-2"/>
        </w:rPr>
        <w:t xml:space="preserve"> </w:t>
      </w:r>
      <w:r>
        <w:rPr>
          <w:b/>
        </w:rPr>
        <w:t>second</w:t>
      </w:r>
      <w:r>
        <w:rPr>
          <w:b/>
          <w:spacing w:val="-2"/>
        </w:rPr>
        <w:t xml:space="preserve"> </w:t>
      </w:r>
      <w:r>
        <w:rPr>
          <w:b/>
        </w:rPr>
        <w:t>or</w:t>
      </w:r>
      <w:r>
        <w:rPr>
          <w:b/>
          <w:spacing w:val="-3"/>
        </w:rPr>
        <w:t xml:space="preserve"> </w:t>
      </w:r>
      <w:r>
        <w:rPr>
          <w:b/>
        </w:rPr>
        <w:t>third</w:t>
      </w:r>
      <w:r>
        <w:rPr>
          <w:b/>
          <w:spacing w:val="-1"/>
        </w:rPr>
        <w:t xml:space="preserve"> </w:t>
      </w:r>
      <w:r>
        <w:rPr>
          <w:b/>
        </w:rPr>
        <w:t>priority</w:t>
      </w:r>
      <w:r>
        <w:rPr>
          <w:b/>
          <w:spacing w:val="-4"/>
        </w:rPr>
        <w:t xml:space="preserve"> </w:t>
      </w:r>
      <w:r>
        <w:rPr>
          <w:b/>
        </w:rPr>
        <w:t>status</w:t>
      </w:r>
      <w:r>
        <w:rPr>
          <w:b/>
          <w:spacing w:val="-4"/>
        </w:rPr>
        <w:t xml:space="preserve"> </w:t>
      </w:r>
      <w:r>
        <w:rPr>
          <w:b/>
        </w:rPr>
        <w:t>may</w:t>
      </w:r>
      <w:r>
        <w:rPr>
          <w:b/>
          <w:spacing w:val="-2"/>
        </w:rPr>
        <w:t xml:space="preserve"> </w:t>
      </w:r>
      <w:r>
        <w:rPr>
          <w:b/>
        </w:rPr>
        <w:t>be</w:t>
      </w:r>
      <w:r>
        <w:rPr>
          <w:b/>
          <w:spacing w:val="-5"/>
        </w:rPr>
        <w:t xml:space="preserve"> </w:t>
      </w:r>
      <w:r>
        <w:rPr>
          <w:b/>
        </w:rPr>
        <w:t>required</w:t>
      </w:r>
      <w:r>
        <w:rPr>
          <w:b/>
          <w:spacing w:val="-4"/>
        </w:rPr>
        <w:t xml:space="preserve"> </w:t>
      </w:r>
      <w:r>
        <w:rPr>
          <w:b/>
        </w:rPr>
        <w:t>to</w:t>
      </w:r>
      <w:r>
        <w:rPr>
          <w:b/>
          <w:spacing w:val="-4"/>
        </w:rPr>
        <w:t xml:space="preserve"> </w:t>
      </w:r>
      <w:r>
        <w:rPr>
          <w:b/>
        </w:rPr>
        <w:t>give</w:t>
      </w:r>
      <w:r>
        <w:rPr>
          <w:b/>
          <w:spacing w:val="-2"/>
        </w:rPr>
        <w:t xml:space="preserve"> </w:t>
      </w:r>
      <w:r>
        <w:rPr>
          <w:b/>
        </w:rPr>
        <w:t>proof</w:t>
      </w:r>
      <w:r>
        <w:rPr>
          <w:b/>
          <w:spacing w:val="-1"/>
        </w:rPr>
        <w:t xml:space="preserve"> </w:t>
      </w:r>
      <w:r>
        <w:rPr>
          <w:b/>
        </w:rPr>
        <w:t>of</w:t>
      </w:r>
      <w:r>
        <w:rPr>
          <w:b/>
          <w:spacing w:val="-1"/>
        </w:rPr>
        <w:t xml:space="preserve"> </w:t>
      </w:r>
      <w:r>
        <w:rPr>
          <w:b/>
        </w:rPr>
        <w:t>a</w:t>
      </w:r>
      <w:r>
        <w:rPr>
          <w:b/>
          <w:spacing w:val="-4"/>
        </w:rPr>
        <w:t xml:space="preserve"> </w:t>
      </w:r>
      <w:r>
        <w:rPr>
          <w:b/>
        </w:rPr>
        <w:t xml:space="preserve">sibling </w:t>
      </w:r>
      <w:r>
        <w:rPr>
          <w:b/>
          <w:spacing w:val="-2"/>
        </w:rPr>
        <w:t>relationship.</w:t>
      </w:r>
    </w:p>
    <w:p w14:paraId="2AAACE05" w14:textId="77777777" w:rsidR="00C97253" w:rsidRDefault="00C97253" w:rsidP="00C97253">
      <w:pPr>
        <w:spacing w:line="276" w:lineRule="auto"/>
        <w:ind w:left="12"/>
        <w:rPr>
          <w:b/>
          <w:spacing w:val="-2"/>
        </w:rPr>
      </w:pPr>
    </w:p>
    <w:p w14:paraId="75AE7173" w14:textId="77777777" w:rsidR="00C97253" w:rsidRDefault="00C97253" w:rsidP="00C97253">
      <w:pPr>
        <w:spacing w:line="276" w:lineRule="auto"/>
        <w:ind w:left="12"/>
        <w:rPr>
          <w:b/>
          <w:spacing w:val="-2"/>
        </w:rPr>
      </w:pPr>
    </w:p>
    <w:p w14:paraId="40434E99" w14:textId="77777777" w:rsidR="00C97253" w:rsidRDefault="00C97253" w:rsidP="00C97253">
      <w:pPr>
        <w:spacing w:line="276" w:lineRule="auto"/>
        <w:ind w:left="12"/>
        <w:rPr>
          <w:b/>
          <w:spacing w:val="-2"/>
        </w:rPr>
      </w:pPr>
    </w:p>
    <w:p w14:paraId="712B2D4E" w14:textId="77777777" w:rsidR="00C97253" w:rsidRDefault="00C97253" w:rsidP="00C97253">
      <w:pPr>
        <w:spacing w:line="276" w:lineRule="auto"/>
        <w:ind w:left="12"/>
        <w:rPr>
          <w:b/>
          <w:spacing w:val="-2"/>
        </w:rPr>
      </w:pPr>
    </w:p>
    <w:p w14:paraId="2075EE7E" w14:textId="77777777" w:rsidR="00C97253" w:rsidRDefault="00C97253" w:rsidP="00C97253">
      <w:pPr>
        <w:spacing w:line="276" w:lineRule="auto"/>
        <w:ind w:left="12"/>
        <w:rPr>
          <w:b/>
          <w:spacing w:val="-2"/>
        </w:rPr>
      </w:pPr>
    </w:p>
    <w:p w14:paraId="674B13A4" w14:textId="77777777" w:rsidR="00C97253" w:rsidRDefault="00C97253" w:rsidP="00C97253">
      <w:pPr>
        <w:spacing w:line="276" w:lineRule="auto"/>
        <w:ind w:left="12"/>
        <w:rPr>
          <w:b/>
          <w:spacing w:val="-2"/>
        </w:rPr>
      </w:pPr>
    </w:p>
    <w:p w14:paraId="463D5970" w14:textId="77777777" w:rsidR="00C97253" w:rsidRDefault="00C97253" w:rsidP="00C97253">
      <w:pPr>
        <w:spacing w:line="276" w:lineRule="auto"/>
        <w:ind w:left="12"/>
        <w:rPr>
          <w:b/>
          <w:spacing w:val="-2"/>
        </w:rPr>
      </w:pPr>
    </w:p>
    <w:p w14:paraId="3A9CF5E1" w14:textId="77777777" w:rsidR="00C97253" w:rsidRDefault="00C97253" w:rsidP="00C97253">
      <w:pPr>
        <w:spacing w:line="276" w:lineRule="auto"/>
        <w:ind w:left="12"/>
        <w:rPr>
          <w:b/>
          <w:spacing w:val="-2"/>
        </w:rPr>
      </w:pPr>
    </w:p>
    <w:p w14:paraId="32918A90" w14:textId="77777777" w:rsidR="00C97253" w:rsidRDefault="00C97253" w:rsidP="00C97253">
      <w:pPr>
        <w:spacing w:line="276" w:lineRule="auto"/>
        <w:ind w:left="12"/>
        <w:rPr>
          <w:b/>
          <w:spacing w:val="-2"/>
        </w:rPr>
      </w:pPr>
    </w:p>
    <w:p w14:paraId="147D7747" w14:textId="77777777" w:rsidR="00C97253" w:rsidRDefault="00C97253" w:rsidP="00C97253">
      <w:pPr>
        <w:spacing w:line="276" w:lineRule="auto"/>
        <w:ind w:left="12"/>
        <w:rPr>
          <w:b/>
          <w:spacing w:val="-2"/>
        </w:rPr>
      </w:pPr>
    </w:p>
    <w:p w14:paraId="2C55A4C7" w14:textId="77777777" w:rsidR="00C97253" w:rsidRDefault="00C97253" w:rsidP="00C97253">
      <w:pPr>
        <w:spacing w:line="276" w:lineRule="auto"/>
        <w:ind w:left="12"/>
        <w:rPr>
          <w:b/>
          <w:spacing w:val="-2"/>
        </w:rPr>
      </w:pPr>
    </w:p>
    <w:sectPr w:rsidR="00C97253">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A894D" w14:textId="77777777" w:rsidR="00AF6B63" w:rsidRDefault="00AF6B63" w:rsidP="00C97253">
      <w:r>
        <w:separator/>
      </w:r>
    </w:p>
  </w:endnote>
  <w:endnote w:type="continuationSeparator" w:id="0">
    <w:p w14:paraId="53C046EE" w14:textId="77777777" w:rsidR="00AF6B63" w:rsidRDefault="00AF6B63" w:rsidP="00C97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E92438" w14:textId="67915202" w:rsidR="00C97253" w:rsidRDefault="00124F2E">
    <w:pPr>
      <w:pStyle w:val="Footer"/>
    </w:pPr>
    <w:r>
      <w:rPr>
        <w:noProof/>
        <w14:ligatures w14:val="standardContextual"/>
      </w:rPr>
      <mc:AlternateContent>
        <mc:Choice Requires="wps">
          <w:drawing>
            <wp:anchor distT="0" distB="0" distL="0" distR="0" simplePos="0" relativeHeight="251668480" behindDoc="0" locked="0" layoutInCell="1" allowOverlap="1" wp14:anchorId="4D04088B" wp14:editId="7E9B7B9B">
              <wp:simplePos x="635" y="635"/>
              <wp:positionH relativeFrom="page">
                <wp:align>center</wp:align>
              </wp:positionH>
              <wp:positionV relativeFrom="page">
                <wp:align>bottom</wp:align>
              </wp:positionV>
              <wp:extent cx="815340" cy="345440"/>
              <wp:effectExtent l="0" t="0" r="3810" b="0"/>
              <wp:wrapNone/>
              <wp:docPr id="1034174785"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5FBAD8BB" w14:textId="1E197752" w:rsidR="00124F2E" w:rsidRPr="00124F2E" w:rsidRDefault="00124F2E" w:rsidP="00124F2E">
                          <w:pPr>
                            <w:rPr>
                              <w:rFonts w:ascii="Calibri" w:eastAsia="Calibri" w:hAnsi="Calibri" w:cs="Calibri"/>
                              <w:noProof/>
                              <w:color w:val="000000"/>
                              <w:sz w:val="20"/>
                              <w:szCs w:val="20"/>
                            </w:rPr>
                          </w:pPr>
                          <w:r w:rsidRPr="00124F2E">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D04088B" id="_x0000_t202" coordsize="21600,21600" o:spt="202" path="m,l,21600r21600,l21600,xe">
              <v:stroke joinstyle="miter"/>
              <v:path gradientshapeok="t" o:connecttype="rect"/>
            </v:shapetype>
            <v:shape id="Text Box 5" o:spid="_x0000_s1028" type="#_x0000_t202" alt="[UNCLASSIFIED]" style="position:absolute;margin-left:0;margin-top:0;width:64.2pt;height:27.2pt;z-index:25166848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R2Xl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5FBAD8BB" w14:textId="1E197752" w:rsidR="00124F2E" w:rsidRPr="00124F2E" w:rsidRDefault="00124F2E" w:rsidP="00124F2E">
                    <w:pPr>
                      <w:rPr>
                        <w:rFonts w:ascii="Calibri" w:eastAsia="Calibri" w:hAnsi="Calibri" w:cs="Calibri"/>
                        <w:noProof/>
                        <w:color w:val="000000"/>
                        <w:sz w:val="20"/>
                        <w:szCs w:val="20"/>
                      </w:rPr>
                    </w:pPr>
                    <w:r w:rsidRPr="00124F2E">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FE3E6" w14:textId="4CA5F0E8" w:rsidR="00C97253" w:rsidRDefault="00124F2E">
    <w:pPr>
      <w:pStyle w:val="Footer"/>
    </w:pPr>
    <w:r>
      <w:rPr>
        <w:noProof/>
        <w14:ligatures w14:val="standardContextual"/>
      </w:rPr>
      <mc:AlternateContent>
        <mc:Choice Requires="wps">
          <w:drawing>
            <wp:anchor distT="0" distB="0" distL="0" distR="0" simplePos="0" relativeHeight="251669504" behindDoc="0" locked="0" layoutInCell="1" allowOverlap="1" wp14:anchorId="1517E460" wp14:editId="10B59B03">
              <wp:simplePos x="914400" y="10083800"/>
              <wp:positionH relativeFrom="page">
                <wp:align>center</wp:align>
              </wp:positionH>
              <wp:positionV relativeFrom="page">
                <wp:align>bottom</wp:align>
              </wp:positionV>
              <wp:extent cx="815340" cy="345440"/>
              <wp:effectExtent l="0" t="0" r="3810" b="0"/>
              <wp:wrapNone/>
              <wp:docPr id="1342469779" name="Text Box 6"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C841FBD" w14:textId="03C2866E" w:rsidR="00124F2E" w:rsidRPr="00124F2E" w:rsidRDefault="00124F2E" w:rsidP="00124F2E">
                          <w:pPr>
                            <w:rPr>
                              <w:rFonts w:ascii="Calibri" w:eastAsia="Calibri" w:hAnsi="Calibri" w:cs="Calibri"/>
                              <w:noProof/>
                              <w:color w:val="000000"/>
                              <w:sz w:val="20"/>
                              <w:szCs w:val="20"/>
                            </w:rPr>
                          </w:pPr>
                          <w:r w:rsidRPr="00124F2E">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17E460" id="_x0000_t202" coordsize="21600,21600" o:spt="202" path="m,l,21600r21600,l21600,xe">
              <v:stroke joinstyle="miter"/>
              <v:path gradientshapeok="t" o:connecttype="rect"/>
            </v:shapetype>
            <v:shape id="Text Box 6" o:spid="_x0000_s1029" type="#_x0000_t202" alt="[UNCLASSIFIED]" style="position:absolute;margin-left:0;margin-top:0;width:64.2pt;height:27.2pt;z-index:2516695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EnJ7GQ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4C841FBD" w14:textId="03C2866E" w:rsidR="00124F2E" w:rsidRPr="00124F2E" w:rsidRDefault="00124F2E" w:rsidP="00124F2E">
                    <w:pPr>
                      <w:rPr>
                        <w:rFonts w:ascii="Calibri" w:eastAsia="Calibri" w:hAnsi="Calibri" w:cs="Calibri"/>
                        <w:noProof/>
                        <w:color w:val="000000"/>
                        <w:sz w:val="20"/>
                        <w:szCs w:val="20"/>
                      </w:rPr>
                    </w:pPr>
                    <w:r w:rsidRPr="00124F2E">
                      <w:rPr>
                        <w:rFonts w:ascii="Calibri" w:eastAsia="Calibri" w:hAnsi="Calibri" w:cs="Calibri"/>
                        <w:noProof/>
                        <w:color w:val="000000"/>
                        <w:sz w:val="20"/>
                        <w:szCs w:val="20"/>
                      </w:rPr>
                      <w:t>[UNCLASSIFIED]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57757" w14:textId="0CD51575" w:rsidR="00C97253" w:rsidRDefault="00124F2E">
    <w:pPr>
      <w:pStyle w:val="Footer"/>
    </w:pPr>
    <w:r>
      <w:rPr>
        <w:noProof/>
        <w14:ligatures w14:val="standardContextual"/>
      </w:rPr>
      <mc:AlternateContent>
        <mc:Choice Requires="wps">
          <w:drawing>
            <wp:anchor distT="0" distB="0" distL="0" distR="0" simplePos="0" relativeHeight="251667456" behindDoc="0" locked="0" layoutInCell="1" allowOverlap="1" wp14:anchorId="65A4DE2D" wp14:editId="03BC71FF">
              <wp:simplePos x="635" y="635"/>
              <wp:positionH relativeFrom="page">
                <wp:align>center</wp:align>
              </wp:positionH>
              <wp:positionV relativeFrom="page">
                <wp:align>bottom</wp:align>
              </wp:positionV>
              <wp:extent cx="815340" cy="345440"/>
              <wp:effectExtent l="0" t="0" r="3810" b="0"/>
              <wp:wrapNone/>
              <wp:docPr id="711925457" name="Text Box 4"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0616FB34" w14:textId="3AAFA7C0" w:rsidR="00124F2E" w:rsidRPr="00124F2E" w:rsidRDefault="00124F2E" w:rsidP="00124F2E">
                          <w:pPr>
                            <w:rPr>
                              <w:rFonts w:ascii="Calibri" w:eastAsia="Calibri" w:hAnsi="Calibri" w:cs="Calibri"/>
                              <w:noProof/>
                              <w:color w:val="000000"/>
                              <w:sz w:val="20"/>
                              <w:szCs w:val="20"/>
                            </w:rPr>
                          </w:pPr>
                          <w:r w:rsidRPr="00124F2E">
                            <w:rPr>
                              <w:rFonts w:ascii="Calibri" w:eastAsia="Calibri" w:hAnsi="Calibri" w:cs="Calibri"/>
                              <w:noProof/>
                              <w:color w:val="000000"/>
                              <w:sz w:val="20"/>
                              <w:szCs w:val="20"/>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A4DE2D" id="_x0000_t202" coordsize="21600,21600" o:spt="202" path="m,l,21600r21600,l21600,xe">
              <v:stroke joinstyle="miter"/>
              <v:path gradientshapeok="t" o:connecttype="rect"/>
            </v:shapetype>
            <v:shape id="Text Box 4" o:spid="_x0000_s1031" type="#_x0000_t202" alt="[UNCLASSIFIED]" style="position:absolute;margin-left:0;margin-top:0;width:64.2pt;height:27.2pt;z-index:25166745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" filled="f" stroked="f">
              <v:fill o:detectmouseclick="t"/>
              <v:textbox style="mso-fit-shape-to-text:t" inset="0,0,0,15pt">
                <w:txbxContent>
                  <w:p w14:paraId="0616FB34" w14:textId="3AAFA7C0" w:rsidR="00124F2E" w:rsidRPr="00124F2E" w:rsidRDefault="00124F2E" w:rsidP="00124F2E">
                    <w:pPr>
                      <w:rPr>
                        <w:rFonts w:ascii="Calibri" w:eastAsia="Calibri" w:hAnsi="Calibri" w:cs="Calibri"/>
                        <w:noProof/>
                        <w:color w:val="000000"/>
                        <w:sz w:val="20"/>
                        <w:szCs w:val="20"/>
                      </w:rPr>
                    </w:pPr>
                    <w:r w:rsidRPr="00124F2E">
                      <w:rPr>
                        <w:rFonts w:ascii="Calibri" w:eastAsia="Calibri" w:hAnsi="Calibri" w:cs="Calibri"/>
                        <w:noProof/>
                        <w:color w:val="000000"/>
                        <w:sz w:val="20"/>
                        <w:szCs w:val="20"/>
                      </w:rPr>
                      <w:t>[UNCLASSIFIED]</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659C2" w14:textId="77777777" w:rsidR="00AF6B63" w:rsidRDefault="00AF6B63" w:rsidP="00C97253">
      <w:r>
        <w:separator/>
      </w:r>
    </w:p>
  </w:footnote>
  <w:footnote w:type="continuationSeparator" w:id="0">
    <w:p w14:paraId="4554BB7B" w14:textId="77777777" w:rsidR="00AF6B63" w:rsidRDefault="00AF6B63" w:rsidP="00C972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C5B20" w14:textId="6DBD8380" w:rsidR="00C97253" w:rsidRDefault="00124F2E">
    <w:pPr>
      <w:pStyle w:val="Header"/>
    </w:pPr>
    <w:r>
      <w:rPr>
        <w:noProof/>
        <w14:ligatures w14:val="standardContextual"/>
      </w:rPr>
      <mc:AlternateContent>
        <mc:Choice Requires="wps">
          <w:drawing>
            <wp:anchor distT="0" distB="0" distL="0" distR="0" simplePos="0" relativeHeight="251665408" behindDoc="0" locked="0" layoutInCell="1" allowOverlap="1" wp14:anchorId="1A6AC51B" wp14:editId="1BE559D7">
              <wp:simplePos x="635" y="635"/>
              <wp:positionH relativeFrom="page">
                <wp:align>center</wp:align>
              </wp:positionH>
              <wp:positionV relativeFrom="page">
                <wp:align>top</wp:align>
              </wp:positionV>
              <wp:extent cx="815340" cy="345440"/>
              <wp:effectExtent l="0" t="0" r="3810" b="16510"/>
              <wp:wrapNone/>
              <wp:docPr id="345157789"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7ABB3BF2" w14:textId="7BF7A062" w:rsidR="00124F2E" w:rsidRPr="00124F2E" w:rsidRDefault="00124F2E" w:rsidP="00124F2E">
                          <w:pPr>
                            <w:rPr>
                              <w:rFonts w:ascii="Calibri" w:eastAsia="Calibri" w:hAnsi="Calibri" w:cs="Calibri"/>
                              <w:noProof/>
                              <w:color w:val="000000"/>
                              <w:sz w:val="20"/>
                              <w:szCs w:val="20"/>
                            </w:rPr>
                          </w:pPr>
                          <w:r w:rsidRPr="00124F2E">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A6AC51B" id="_x0000_t202" coordsize="21600,21600" o:spt="202" path="m,l,21600r21600,l21600,xe">
              <v:stroke joinstyle="miter"/>
              <v:path gradientshapeok="t" o:connecttype="rect"/>
            </v:shapetype>
            <v:shape id="Text Box 2" o:spid="_x0000_s1026" type="#_x0000_t202" alt="[UNCLASSIFIED]" style="position:absolute;margin-left:0;margin-top:0;width:64.2pt;height:27.2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" filled="f" stroked="f">
              <v:fill o:detectmouseclick="t"/>
              <v:textbox style="mso-fit-shape-to-text:t" inset="0,15pt,0,0">
                <w:txbxContent>
                  <w:p w14:paraId="7ABB3BF2" w14:textId="7BF7A062" w:rsidR="00124F2E" w:rsidRPr="00124F2E" w:rsidRDefault="00124F2E" w:rsidP="00124F2E">
                    <w:pPr>
                      <w:rPr>
                        <w:rFonts w:ascii="Calibri" w:eastAsia="Calibri" w:hAnsi="Calibri" w:cs="Calibri"/>
                        <w:noProof/>
                        <w:color w:val="000000"/>
                        <w:sz w:val="20"/>
                        <w:szCs w:val="20"/>
                      </w:rPr>
                    </w:pPr>
                    <w:r w:rsidRPr="00124F2E">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1132F" w14:textId="46CDBDE9" w:rsidR="00C97253" w:rsidRDefault="00124F2E">
    <w:pPr>
      <w:pStyle w:val="Header"/>
    </w:pPr>
    <w:r>
      <w:rPr>
        <w:noProof/>
        <w14:ligatures w14:val="standardContextual"/>
      </w:rPr>
      <mc:AlternateContent>
        <mc:Choice Requires="wps">
          <w:drawing>
            <wp:anchor distT="0" distB="0" distL="0" distR="0" simplePos="0" relativeHeight="251666432" behindDoc="0" locked="0" layoutInCell="1" allowOverlap="1" wp14:anchorId="5DFB7E31" wp14:editId="3B5F14E8">
              <wp:simplePos x="914400" y="450850"/>
              <wp:positionH relativeFrom="page">
                <wp:align>center</wp:align>
              </wp:positionH>
              <wp:positionV relativeFrom="page">
                <wp:align>top</wp:align>
              </wp:positionV>
              <wp:extent cx="815340" cy="345440"/>
              <wp:effectExtent l="0" t="0" r="3810" b="16510"/>
              <wp:wrapNone/>
              <wp:docPr id="1172630691" name="Text Box 3"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6AEC4CD9" w14:textId="064D1C3E" w:rsidR="00124F2E" w:rsidRPr="00124F2E" w:rsidRDefault="00124F2E" w:rsidP="00124F2E">
                          <w:pPr>
                            <w:rPr>
                              <w:rFonts w:ascii="Calibri" w:eastAsia="Calibri" w:hAnsi="Calibri" w:cs="Calibri"/>
                              <w:noProof/>
                              <w:color w:val="000000"/>
                              <w:sz w:val="20"/>
                              <w:szCs w:val="20"/>
                            </w:rPr>
                          </w:pPr>
                          <w:r w:rsidRPr="00124F2E">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DFB7E31" id="_x0000_t202" coordsize="21600,21600" o:spt="202" path="m,l,21600r21600,l21600,xe">
              <v:stroke joinstyle="miter"/>
              <v:path gradientshapeok="t" o:connecttype="rect"/>
            </v:shapetype>
            <v:shape id="Text Box 3" o:spid="_x0000_s1027" type="#_x0000_t202" alt="[UNCLASSIFIED]" style="position:absolute;margin-left:0;margin-top:0;width:64.2pt;height:27.2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" filled="f" stroked="f">
              <v:fill o:detectmouseclick="t"/>
              <v:textbox style="mso-fit-shape-to-text:t" inset="0,15pt,0,0">
                <w:txbxContent>
                  <w:p w14:paraId="6AEC4CD9" w14:textId="064D1C3E" w:rsidR="00124F2E" w:rsidRPr="00124F2E" w:rsidRDefault="00124F2E" w:rsidP="00124F2E">
                    <w:pPr>
                      <w:rPr>
                        <w:rFonts w:ascii="Calibri" w:eastAsia="Calibri" w:hAnsi="Calibri" w:cs="Calibri"/>
                        <w:noProof/>
                        <w:color w:val="000000"/>
                        <w:sz w:val="20"/>
                        <w:szCs w:val="20"/>
                      </w:rPr>
                    </w:pPr>
                    <w:r w:rsidRPr="00124F2E">
                      <w:rPr>
                        <w:rFonts w:ascii="Calibri" w:eastAsia="Calibri" w:hAnsi="Calibri" w:cs="Calibri"/>
                        <w:noProof/>
                        <w:color w:val="000000"/>
                        <w:sz w:val="20"/>
                        <w:szCs w:val="20"/>
                      </w:rPr>
                      <w:t>[UNCLASSIFIED]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46BC3" w14:textId="44770947" w:rsidR="00C97253" w:rsidRDefault="00124F2E">
    <w:pPr>
      <w:pStyle w:val="Header"/>
    </w:pPr>
    <w:r>
      <w:rPr>
        <w:noProof/>
        <w14:ligatures w14:val="standardContextual"/>
      </w:rPr>
      <mc:AlternateContent>
        <mc:Choice Requires="wps">
          <w:drawing>
            <wp:anchor distT="0" distB="0" distL="0" distR="0" simplePos="0" relativeHeight="251664384" behindDoc="0" locked="0" layoutInCell="1" allowOverlap="1" wp14:anchorId="25ABB2C0" wp14:editId="44FD38FE">
              <wp:simplePos x="635" y="635"/>
              <wp:positionH relativeFrom="page">
                <wp:align>center</wp:align>
              </wp:positionH>
              <wp:positionV relativeFrom="page">
                <wp:align>top</wp:align>
              </wp:positionV>
              <wp:extent cx="815340" cy="345440"/>
              <wp:effectExtent l="0" t="0" r="3810" b="16510"/>
              <wp:wrapNone/>
              <wp:docPr id="1003562151" name="Text Box 1"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15340" cy="345440"/>
                      </a:xfrm>
                      <a:prstGeom prst="rect">
                        <a:avLst/>
                      </a:prstGeom>
                      <a:noFill/>
                      <a:ln>
                        <a:noFill/>
                      </a:ln>
                    </wps:spPr>
                    <wps:txbx>
                      <w:txbxContent>
                        <w:p w14:paraId="46F04740" w14:textId="0AEA2DC8" w:rsidR="00124F2E" w:rsidRPr="00124F2E" w:rsidRDefault="00124F2E" w:rsidP="00124F2E">
                          <w:pPr>
                            <w:rPr>
                              <w:rFonts w:ascii="Calibri" w:eastAsia="Calibri" w:hAnsi="Calibri" w:cs="Calibri"/>
                              <w:noProof/>
                              <w:color w:val="000000"/>
                              <w:sz w:val="20"/>
                              <w:szCs w:val="20"/>
                            </w:rPr>
                          </w:pPr>
                          <w:r w:rsidRPr="00124F2E">
                            <w:rPr>
                              <w:rFonts w:ascii="Calibri" w:eastAsia="Calibri" w:hAnsi="Calibri" w:cs="Calibri"/>
                              <w:noProof/>
                              <w:color w:val="000000"/>
                              <w:sz w:val="20"/>
                              <w:szCs w:val="20"/>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5ABB2C0" id="_x0000_t202" coordsize="21600,21600" o:spt="202" path="m,l,21600r21600,l21600,xe">
              <v:stroke joinstyle="miter"/>
              <v:path gradientshapeok="t" o:connecttype="rect"/>
            </v:shapetype>
            <v:shape id="Text Box 1" o:spid="_x0000_s1030" type="#_x0000_t202" alt="[UNCLASSIFIED]" style="position:absolute;margin-left:0;margin-top:0;width:64.2pt;height:27.2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" filled="f" stroked="f">
              <v:fill o:detectmouseclick="t"/>
              <v:textbox style="mso-fit-shape-to-text:t" inset="0,15pt,0,0">
                <w:txbxContent>
                  <w:p w14:paraId="46F04740" w14:textId="0AEA2DC8" w:rsidR="00124F2E" w:rsidRPr="00124F2E" w:rsidRDefault="00124F2E" w:rsidP="00124F2E">
                    <w:pPr>
                      <w:rPr>
                        <w:rFonts w:ascii="Calibri" w:eastAsia="Calibri" w:hAnsi="Calibri" w:cs="Calibri"/>
                        <w:noProof/>
                        <w:color w:val="000000"/>
                        <w:sz w:val="20"/>
                        <w:szCs w:val="20"/>
                      </w:rPr>
                    </w:pPr>
                    <w:r w:rsidRPr="00124F2E">
                      <w:rPr>
                        <w:rFonts w:ascii="Calibri" w:eastAsia="Calibri" w:hAnsi="Calibri" w:cs="Calibri"/>
                        <w:noProof/>
                        <w:color w:val="000000"/>
                        <w:sz w:val="20"/>
                        <w:szCs w:val="20"/>
                      </w:rPr>
                      <w:t>[UNCLASSIFIED]</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253"/>
    <w:rsid w:val="0001223C"/>
    <w:rsid w:val="00124F2E"/>
    <w:rsid w:val="001B06D0"/>
    <w:rsid w:val="005561E7"/>
    <w:rsid w:val="0082731D"/>
    <w:rsid w:val="00A51C75"/>
    <w:rsid w:val="00AF6B63"/>
    <w:rsid w:val="00B225D6"/>
    <w:rsid w:val="00C9725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53F901"/>
  <w15:chartTrackingRefBased/>
  <w15:docId w15:val="{D172ACCA-75E8-4983-B8AB-A66AF1119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7253"/>
    <w:pPr>
      <w:widowControl w:val="0"/>
      <w:autoSpaceDE w:val="0"/>
      <w:autoSpaceDN w:val="0"/>
      <w:spacing w:after="0" w:line="240" w:lineRule="auto"/>
    </w:pPr>
    <w:rPr>
      <w:rFonts w:ascii="Arial" w:eastAsia="Arial" w:hAnsi="Arial" w:cs="Arial"/>
      <w:kern w:val="0"/>
      <w:sz w:val="22"/>
      <w:szCs w:val="22"/>
      <w:lang w:val="en-US"/>
      <w14:ligatures w14:val="none"/>
    </w:rPr>
  </w:style>
  <w:style w:type="paragraph" w:styleId="Heading1">
    <w:name w:val="heading 1"/>
    <w:basedOn w:val="Normal"/>
    <w:next w:val="Normal"/>
    <w:link w:val="Heading1Char"/>
    <w:uiPriority w:val="9"/>
    <w:qFormat/>
    <w:rsid w:val="00C97253"/>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lang w:val="en-NZ"/>
      <w14:ligatures w14:val="standardContextual"/>
    </w:rPr>
  </w:style>
  <w:style w:type="paragraph" w:styleId="Heading2">
    <w:name w:val="heading 2"/>
    <w:basedOn w:val="Normal"/>
    <w:next w:val="Normal"/>
    <w:link w:val="Heading2Char"/>
    <w:uiPriority w:val="9"/>
    <w:unhideWhenUsed/>
    <w:qFormat/>
    <w:rsid w:val="00C97253"/>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lang w:val="en-NZ"/>
      <w14:ligatures w14:val="standardContextual"/>
    </w:rPr>
  </w:style>
  <w:style w:type="paragraph" w:styleId="Heading3">
    <w:name w:val="heading 3"/>
    <w:basedOn w:val="Normal"/>
    <w:next w:val="Normal"/>
    <w:link w:val="Heading3Char"/>
    <w:uiPriority w:val="9"/>
    <w:semiHidden/>
    <w:unhideWhenUsed/>
    <w:qFormat/>
    <w:rsid w:val="00C97253"/>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lang w:val="en-NZ"/>
      <w14:ligatures w14:val="standardContextual"/>
    </w:rPr>
  </w:style>
  <w:style w:type="paragraph" w:styleId="Heading4">
    <w:name w:val="heading 4"/>
    <w:basedOn w:val="Normal"/>
    <w:next w:val="Normal"/>
    <w:link w:val="Heading4Char"/>
    <w:uiPriority w:val="9"/>
    <w:semiHidden/>
    <w:unhideWhenUsed/>
    <w:qFormat/>
    <w:rsid w:val="00C97253"/>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NZ"/>
      <w14:ligatures w14:val="standardContextual"/>
    </w:rPr>
  </w:style>
  <w:style w:type="paragraph" w:styleId="Heading5">
    <w:name w:val="heading 5"/>
    <w:basedOn w:val="Normal"/>
    <w:next w:val="Normal"/>
    <w:link w:val="Heading5Char"/>
    <w:uiPriority w:val="9"/>
    <w:semiHidden/>
    <w:unhideWhenUsed/>
    <w:qFormat/>
    <w:rsid w:val="00C97253"/>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lang w:val="en-NZ"/>
      <w14:ligatures w14:val="standardContextual"/>
    </w:rPr>
  </w:style>
  <w:style w:type="paragraph" w:styleId="Heading6">
    <w:name w:val="heading 6"/>
    <w:basedOn w:val="Normal"/>
    <w:next w:val="Normal"/>
    <w:link w:val="Heading6Char"/>
    <w:uiPriority w:val="9"/>
    <w:semiHidden/>
    <w:unhideWhenUsed/>
    <w:qFormat/>
    <w:rsid w:val="00C97253"/>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lang w:val="en-NZ"/>
      <w14:ligatures w14:val="standardContextual"/>
    </w:rPr>
  </w:style>
  <w:style w:type="paragraph" w:styleId="Heading7">
    <w:name w:val="heading 7"/>
    <w:basedOn w:val="Normal"/>
    <w:next w:val="Normal"/>
    <w:link w:val="Heading7Char"/>
    <w:uiPriority w:val="9"/>
    <w:semiHidden/>
    <w:unhideWhenUsed/>
    <w:qFormat/>
    <w:rsid w:val="00C97253"/>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lang w:val="en-NZ"/>
      <w14:ligatures w14:val="standardContextual"/>
    </w:rPr>
  </w:style>
  <w:style w:type="paragraph" w:styleId="Heading8">
    <w:name w:val="heading 8"/>
    <w:basedOn w:val="Normal"/>
    <w:next w:val="Normal"/>
    <w:link w:val="Heading8Char"/>
    <w:uiPriority w:val="9"/>
    <w:semiHidden/>
    <w:unhideWhenUsed/>
    <w:qFormat/>
    <w:rsid w:val="00C97253"/>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lang w:val="en-NZ"/>
      <w14:ligatures w14:val="standardContextual"/>
    </w:rPr>
  </w:style>
  <w:style w:type="paragraph" w:styleId="Heading9">
    <w:name w:val="heading 9"/>
    <w:basedOn w:val="Normal"/>
    <w:next w:val="Normal"/>
    <w:link w:val="Heading9Char"/>
    <w:uiPriority w:val="9"/>
    <w:semiHidden/>
    <w:unhideWhenUsed/>
    <w:qFormat/>
    <w:rsid w:val="00C97253"/>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lang w:val="en-NZ"/>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72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72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72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72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72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72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72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72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7253"/>
    <w:rPr>
      <w:rFonts w:eastAsiaTheme="majorEastAsia" w:cstheme="majorBidi"/>
      <w:color w:val="272727" w:themeColor="text1" w:themeTint="D8"/>
    </w:rPr>
  </w:style>
  <w:style w:type="paragraph" w:styleId="Title">
    <w:name w:val="Title"/>
    <w:basedOn w:val="Normal"/>
    <w:next w:val="Normal"/>
    <w:link w:val="TitleChar"/>
    <w:uiPriority w:val="10"/>
    <w:qFormat/>
    <w:rsid w:val="00C97253"/>
    <w:pPr>
      <w:widowControl/>
      <w:autoSpaceDE/>
      <w:autoSpaceDN/>
      <w:spacing w:after="80"/>
      <w:contextualSpacing/>
    </w:pPr>
    <w:rPr>
      <w:rFonts w:asciiTheme="majorHAnsi" w:eastAsiaTheme="majorEastAsia" w:hAnsiTheme="majorHAnsi" w:cstheme="majorBidi"/>
      <w:spacing w:val="-10"/>
      <w:kern w:val="28"/>
      <w:sz w:val="56"/>
      <w:szCs w:val="56"/>
      <w:lang w:val="en-NZ"/>
      <w14:ligatures w14:val="standardContextual"/>
    </w:rPr>
  </w:style>
  <w:style w:type="character" w:customStyle="1" w:styleId="TitleChar">
    <w:name w:val="Title Char"/>
    <w:basedOn w:val="DefaultParagraphFont"/>
    <w:link w:val="Title"/>
    <w:uiPriority w:val="10"/>
    <w:rsid w:val="00C972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7253"/>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lang w:val="en-NZ"/>
      <w14:ligatures w14:val="standardContextual"/>
    </w:rPr>
  </w:style>
  <w:style w:type="character" w:customStyle="1" w:styleId="SubtitleChar">
    <w:name w:val="Subtitle Char"/>
    <w:basedOn w:val="DefaultParagraphFont"/>
    <w:link w:val="Subtitle"/>
    <w:uiPriority w:val="11"/>
    <w:rsid w:val="00C972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7253"/>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lang w:val="en-NZ"/>
      <w14:ligatures w14:val="standardContextual"/>
    </w:rPr>
  </w:style>
  <w:style w:type="character" w:customStyle="1" w:styleId="QuoteChar">
    <w:name w:val="Quote Char"/>
    <w:basedOn w:val="DefaultParagraphFont"/>
    <w:link w:val="Quote"/>
    <w:uiPriority w:val="29"/>
    <w:rsid w:val="00C97253"/>
    <w:rPr>
      <w:i/>
      <w:iCs/>
      <w:color w:val="404040" w:themeColor="text1" w:themeTint="BF"/>
    </w:rPr>
  </w:style>
  <w:style w:type="paragraph" w:styleId="ListParagraph">
    <w:name w:val="List Paragraph"/>
    <w:basedOn w:val="Normal"/>
    <w:uiPriority w:val="34"/>
    <w:qFormat/>
    <w:rsid w:val="00C97253"/>
    <w:pPr>
      <w:widowControl/>
      <w:autoSpaceDE/>
      <w:autoSpaceDN/>
      <w:spacing w:after="160" w:line="278" w:lineRule="auto"/>
      <w:ind w:left="720"/>
      <w:contextualSpacing/>
    </w:pPr>
    <w:rPr>
      <w:rFonts w:asciiTheme="minorHAnsi" w:eastAsiaTheme="minorHAnsi" w:hAnsiTheme="minorHAnsi" w:cstheme="minorBidi"/>
      <w:kern w:val="2"/>
      <w:sz w:val="24"/>
      <w:szCs w:val="24"/>
      <w:lang w:val="en-NZ"/>
      <w14:ligatures w14:val="standardContextual"/>
    </w:rPr>
  </w:style>
  <w:style w:type="character" w:styleId="IntenseEmphasis">
    <w:name w:val="Intense Emphasis"/>
    <w:basedOn w:val="DefaultParagraphFont"/>
    <w:uiPriority w:val="21"/>
    <w:qFormat/>
    <w:rsid w:val="00C97253"/>
    <w:rPr>
      <w:i/>
      <w:iCs/>
      <w:color w:val="0F4761" w:themeColor="accent1" w:themeShade="BF"/>
    </w:rPr>
  </w:style>
  <w:style w:type="paragraph" w:styleId="IntenseQuote">
    <w:name w:val="Intense Quote"/>
    <w:basedOn w:val="Normal"/>
    <w:next w:val="Normal"/>
    <w:link w:val="IntenseQuoteChar"/>
    <w:uiPriority w:val="30"/>
    <w:qFormat/>
    <w:rsid w:val="00C97253"/>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NZ"/>
      <w14:ligatures w14:val="standardContextual"/>
    </w:rPr>
  </w:style>
  <w:style w:type="character" w:customStyle="1" w:styleId="IntenseQuoteChar">
    <w:name w:val="Intense Quote Char"/>
    <w:basedOn w:val="DefaultParagraphFont"/>
    <w:link w:val="IntenseQuote"/>
    <w:uiPriority w:val="30"/>
    <w:rsid w:val="00C97253"/>
    <w:rPr>
      <w:i/>
      <w:iCs/>
      <w:color w:val="0F4761" w:themeColor="accent1" w:themeShade="BF"/>
    </w:rPr>
  </w:style>
  <w:style w:type="character" w:styleId="IntenseReference">
    <w:name w:val="Intense Reference"/>
    <w:basedOn w:val="DefaultParagraphFont"/>
    <w:uiPriority w:val="32"/>
    <w:qFormat/>
    <w:rsid w:val="00C97253"/>
    <w:rPr>
      <w:b/>
      <w:bCs/>
      <w:smallCaps/>
      <w:color w:val="0F4761" w:themeColor="accent1" w:themeShade="BF"/>
      <w:spacing w:val="5"/>
    </w:rPr>
  </w:style>
  <w:style w:type="paragraph" w:styleId="BodyText">
    <w:name w:val="Body Text"/>
    <w:basedOn w:val="Normal"/>
    <w:link w:val="BodyTextChar"/>
    <w:uiPriority w:val="1"/>
    <w:qFormat/>
    <w:rsid w:val="00C97253"/>
  </w:style>
  <w:style w:type="character" w:customStyle="1" w:styleId="BodyTextChar">
    <w:name w:val="Body Text Char"/>
    <w:basedOn w:val="DefaultParagraphFont"/>
    <w:link w:val="BodyText"/>
    <w:uiPriority w:val="1"/>
    <w:rsid w:val="00C97253"/>
    <w:rPr>
      <w:rFonts w:ascii="Arial" w:eastAsia="Arial" w:hAnsi="Arial" w:cs="Arial"/>
      <w:kern w:val="0"/>
      <w:sz w:val="22"/>
      <w:szCs w:val="22"/>
      <w:lang w:val="en-US"/>
      <w14:ligatures w14:val="none"/>
    </w:rPr>
  </w:style>
  <w:style w:type="paragraph" w:styleId="Header">
    <w:name w:val="header"/>
    <w:basedOn w:val="Normal"/>
    <w:link w:val="HeaderChar"/>
    <w:uiPriority w:val="99"/>
    <w:unhideWhenUsed/>
    <w:rsid w:val="00C97253"/>
    <w:pPr>
      <w:tabs>
        <w:tab w:val="center" w:pos="4513"/>
        <w:tab w:val="right" w:pos="9026"/>
      </w:tabs>
    </w:pPr>
  </w:style>
  <w:style w:type="character" w:customStyle="1" w:styleId="HeaderChar">
    <w:name w:val="Header Char"/>
    <w:basedOn w:val="DefaultParagraphFont"/>
    <w:link w:val="Header"/>
    <w:uiPriority w:val="99"/>
    <w:rsid w:val="00C97253"/>
    <w:rPr>
      <w:rFonts w:ascii="Arial" w:eastAsia="Arial" w:hAnsi="Arial" w:cs="Arial"/>
      <w:kern w:val="0"/>
      <w:sz w:val="22"/>
      <w:szCs w:val="22"/>
      <w:lang w:val="en-US"/>
      <w14:ligatures w14:val="none"/>
    </w:rPr>
  </w:style>
  <w:style w:type="paragraph" w:styleId="Footer">
    <w:name w:val="footer"/>
    <w:basedOn w:val="Normal"/>
    <w:link w:val="FooterChar"/>
    <w:uiPriority w:val="99"/>
    <w:unhideWhenUsed/>
    <w:rsid w:val="00C97253"/>
    <w:pPr>
      <w:tabs>
        <w:tab w:val="center" w:pos="4513"/>
        <w:tab w:val="right" w:pos="9026"/>
      </w:tabs>
    </w:pPr>
  </w:style>
  <w:style w:type="character" w:customStyle="1" w:styleId="FooterChar">
    <w:name w:val="Footer Char"/>
    <w:basedOn w:val="DefaultParagraphFont"/>
    <w:link w:val="Footer"/>
    <w:uiPriority w:val="99"/>
    <w:rsid w:val="00C97253"/>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576</Words>
  <Characters>3287</Characters>
  <Application>Microsoft Office Word</Application>
  <DocSecurity>0</DocSecurity>
  <Lines>27</Lines>
  <Paragraphs>7</Paragraphs>
  <ScaleCrop>false</ScaleCrop>
  <Company/>
  <LinksUpToDate>false</LinksUpToDate>
  <CharactersWithSpaces>3856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2026-06-04T20:12:00Z</dcterms:created>
  <dcterms:modified xsi:type="dcterms:W3CDTF">2026-06-04T20:12:00Z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3bd124a7,1492b09d,45e4eca3</vt:lpwstr>
  </property>
  <property fmtid="{D5CDD505-2E9C-101B-9397-08002B2CF9AE}" pid="3" name="ClassificationContentMarkingHeaderFontProps">
    <vt:lpwstr>#000000,10,Calibri</vt:lpwstr>
  </property>
  <property fmtid="{D5CDD505-2E9C-101B-9397-08002B2CF9AE}" pid="4" name="ClassificationContentMarkingHeaderText">
    <vt:lpwstr>[UNCLASSIFIED]</vt:lpwstr>
  </property>
  <property fmtid="{D5CDD505-2E9C-101B-9397-08002B2CF9AE}" pid="5" name="ClassificationContentMarkingFooterShapeIds">
    <vt:lpwstr>2a6f1ed1,3da44141,50047693</vt:lpwstr>
  </property>
  <property fmtid="{D5CDD505-2E9C-101B-9397-08002B2CF9AE}" pid="6" name="ClassificationContentMarkingFooterFontProps">
    <vt:lpwstr>#000000,10,Calibri</vt:lpwstr>
  </property>
  <property fmtid="{D5CDD505-2E9C-101B-9397-08002B2CF9AE}" pid="7" name="ClassificationContentMarkingFooterText">
    <vt:lpwstr>[UNCLASSIFIED]</vt:lpwstr>
  </property>
  <property fmtid="{D5CDD505-2E9C-101B-9397-08002B2CF9AE}" pid="8" name="MSIP_Label_4009eddf-846d-46a2-8a8f-ad982b694053_Enabled">
    <vt:lpwstr>true</vt:lpwstr>
  </property>
  <property fmtid="{D5CDD505-2E9C-101B-9397-08002B2CF9AE}" pid="9" name="MSIP_Label_4009eddf-846d-46a2-8a8f-ad982b694053_SetDate">
    <vt:lpwstr>2026-06-04T20:11:42Z</vt:lpwstr>
  </property>
  <property fmtid="{D5CDD505-2E9C-101B-9397-08002B2CF9AE}" pid="10" name="MSIP_Label_4009eddf-846d-46a2-8a8f-ad982b694053_Method">
    <vt:lpwstr>Privileged</vt:lpwstr>
  </property>
  <property fmtid="{D5CDD505-2E9C-101B-9397-08002B2CF9AE}" pid="11" name="MSIP_Label_4009eddf-846d-46a2-8a8f-ad982b694053_Name">
    <vt:lpwstr>UNCLASSIFIED</vt:lpwstr>
  </property>
  <property fmtid="{D5CDD505-2E9C-101B-9397-08002B2CF9AE}" pid="12" name="MSIP_Label_4009eddf-846d-46a2-8a8f-ad982b694053_SiteId">
    <vt:lpwstr>e6d2d4cc-b762-486e-8894-4f5f440d5f31</vt:lpwstr>
  </property>
  <property fmtid="{D5CDD505-2E9C-101B-9397-08002B2CF9AE}" pid="13" name="MSIP_Label_4009eddf-846d-46a2-8a8f-ad982b694053_ActionId">
    <vt:lpwstr>8ea600a8-9fe7-41f8-8329-4ee45187ae1e</vt:lpwstr>
  </property>
  <property fmtid="{D5CDD505-2E9C-101B-9397-08002B2CF9AE}" pid="14" name="MSIP_Label_4009eddf-846d-46a2-8a8f-ad982b694053_ContentBits">
    <vt:lpwstr>3</vt:lpwstr>
  </property>
  <property fmtid="{D5CDD505-2E9C-101B-9397-08002B2CF9AE}" pid="15" name="MSIP_Label_4009eddf-846d-46a2-8a8f-ad982b694053_Tag">
    <vt:lpwstr>10, 0, 1, 1</vt:lpwstr>
  </property>
</Properties>
</file>