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6673F" w:rsidR="000632CB" w:rsidP="000632CB" w:rsidRDefault="000632CB" w14:paraId="6228E3FE" w14:textId="4EB14590">
      <w:pPr>
        <w:jc w:val="center"/>
        <w:rPr>
          <w:rFonts w:ascii="Arial" w:hAnsi="Arial" w:cs="Arial"/>
        </w:rPr>
      </w:pPr>
      <w:r w:rsidRPr="00F6673F">
        <w:rPr>
          <w:rFonts w:ascii="Arial" w:hAnsi="Arial" w:cs="Arial"/>
          <w:b/>
          <w:bCs/>
          <w:sz w:val="28"/>
          <w:szCs w:val="28"/>
        </w:rPr>
        <w:t>Ōtorohanga Primary School (1876)</w:t>
      </w:r>
    </w:p>
    <w:p w:rsidRPr="00F6673F" w:rsidR="000632CB" w:rsidP="000632CB" w:rsidRDefault="000632CB" w14:paraId="55BF7BDC" w14:textId="77777777">
      <w:pPr>
        <w:jc w:val="center"/>
        <w:rPr>
          <w:rFonts w:ascii="Arial" w:hAnsi="Arial" w:cs="Arial"/>
          <w:b/>
          <w:bCs/>
          <w:sz w:val="28"/>
          <w:szCs w:val="28"/>
        </w:rPr>
      </w:pPr>
      <w:r w:rsidRPr="00F6673F">
        <w:rPr>
          <w:rFonts w:ascii="Arial" w:hAnsi="Arial" w:cs="Arial"/>
          <w:b/>
          <w:bCs/>
          <w:sz w:val="28"/>
          <w:szCs w:val="28"/>
        </w:rPr>
        <w:t>Enrolment Scheme</w:t>
      </w:r>
    </w:p>
    <w:p w:rsidRPr="00F6673F" w:rsidR="000632CB" w:rsidP="000632CB" w:rsidRDefault="000632CB" w14:paraId="2DFF990A" w14:textId="77777777">
      <w:pPr>
        <w:jc w:val="center"/>
        <w:rPr>
          <w:rFonts w:ascii="Arial" w:hAnsi="Arial" w:cs="Arial"/>
        </w:rPr>
      </w:pPr>
    </w:p>
    <w:p w:rsidRPr="00F6673F" w:rsidR="000632CB" w:rsidP="000632CB" w:rsidRDefault="000632CB" w14:paraId="419EE09C" w14:textId="303B5F64">
      <w:pPr>
        <w:jc w:val="center"/>
        <w:rPr>
          <w:rFonts w:ascii="Arial" w:hAnsi="Arial" w:cs="Arial"/>
        </w:rPr>
      </w:pPr>
      <w:r w:rsidRPr="7FF5E865" w:rsidR="000632CB">
        <w:rPr>
          <w:rFonts w:ascii="Arial" w:hAnsi="Arial" w:cs="Arial"/>
          <w:sz w:val="22"/>
          <w:szCs w:val="22"/>
          <w:lang w:val="en-GB"/>
        </w:rPr>
        <w:t xml:space="preserve">Effective from </w:t>
      </w:r>
      <w:r w:rsidRPr="7FF5E865" w:rsidR="637F5671">
        <w:rPr>
          <w:rFonts w:ascii="Arial" w:hAnsi="Arial" w:cs="Arial"/>
          <w:sz w:val="22"/>
          <w:szCs w:val="22"/>
          <w:lang w:val="en-GB"/>
        </w:rPr>
        <w:t xml:space="preserve">20 </w:t>
      </w:r>
      <w:r w:rsidRPr="7FF5E865" w:rsidR="000632CB">
        <w:rPr>
          <w:rFonts w:ascii="Arial" w:hAnsi="Arial" w:cs="Arial"/>
          <w:sz w:val="22"/>
          <w:szCs w:val="22"/>
          <w:lang w:val="en-GB"/>
        </w:rPr>
        <w:t>July 2026</w:t>
      </w:r>
    </w:p>
    <w:p w:rsidRPr="00F6673F" w:rsidR="000632CB" w:rsidP="000632CB" w:rsidRDefault="000632CB" w14:paraId="071BA18F" w14:textId="77777777">
      <w:pPr>
        <w:spacing w:before="240" w:after="240"/>
        <w:rPr>
          <w:rFonts w:ascii="Arial" w:hAnsi="Arial" w:cs="Arial"/>
          <w:sz w:val="22"/>
          <w:szCs w:val="22"/>
          <w:lang w:val="en-AU"/>
        </w:rPr>
      </w:pPr>
    </w:p>
    <w:p w:rsidRPr="00F6673F" w:rsidR="000632CB" w:rsidP="000632CB" w:rsidRDefault="000632CB" w14:paraId="4A11991B" w14:textId="77777777">
      <w:pPr>
        <w:rPr>
          <w:rFonts w:ascii="Arial" w:hAnsi="Arial" w:eastAsia="Times New Roman" w:cs="Arial"/>
          <w:color w:val="000000"/>
          <w:sz w:val="27"/>
          <w:szCs w:val="27"/>
        </w:rPr>
      </w:pPr>
      <w:r w:rsidRPr="00F6673F">
        <w:rPr>
          <w:rFonts w:ascii="Arial" w:hAnsi="Arial" w:eastAsia="Times New Roman" w:cs="Arial"/>
          <w:color w:val="000000"/>
          <w:sz w:val="22"/>
          <w:szCs w:val="22"/>
          <w:lang w:val="en-AU"/>
        </w:rPr>
        <w:t>The guidelines for development and operation of enrolment schemes are issued under Schedule 20, Clause 3 (3) of the Education and Training Act 2020 for the purpose of describing the basis on which the Secretary’s powers in relation to enrolment schemes will be exercised.</w:t>
      </w:r>
    </w:p>
    <w:p w:rsidRPr="00F6673F" w:rsidR="000632CB" w:rsidP="000632CB" w:rsidRDefault="000632CB" w14:paraId="202B7674" w14:textId="77777777">
      <w:pPr>
        <w:spacing w:before="240" w:after="240"/>
        <w:jc w:val="both"/>
        <w:rPr>
          <w:rFonts w:ascii="Arial" w:hAnsi="Arial" w:cs="Arial"/>
        </w:rPr>
      </w:pPr>
      <w:r w:rsidRPr="00F6673F">
        <w:rPr>
          <w:rFonts w:ascii="Arial" w:hAnsi="Arial" w:cs="Arial"/>
          <w:b/>
          <w:bCs/>
          <w:u w:val="single"/>
          <w:lang w:val="en-GB"/>
        </w:rPr>
        <w:t>Home Zone</w:t>
      </w:r>
    </w:p>
    <w:p w:rsidRPr="00F6673F" w:rsidR="000632CB" w:rsidP="000632CB" w:rsidRDefault="000632CB" w14:paraId="3E6C0B38" w14:textId="77777777">
      <w:pPr>
        <w:spacing w:before="240" w:after="240"/>
        <w:ind w:right="828"/>
        <w:contextualSpacing/>
        <w:jc w:val="both"/>
        <w:rPr>
          <w:rFonts w:ascii="Arial" w:hAnsi="Arial" w:cs="Arial"/>
          <w:b/>
          <w:bCs/>
          <w:i/>
          <w:iCs/>
          <w:sz w:val="22"/>
          <w:szCs w:val="22"/>
          <w:lang w:val="en-GB"/>
        </w:rPr>
      </w:pPr>
      <w:r w:rsidRPr="00F6673F">
        <w:rPr>
          <w:rFonts w:ascii="Arial" w:hAnsi="Arial" w:cs="Arial"/>
          <w:b/>
          <w:bCs/>
          <w:sz w:val="22"/>
          <w:szCs w:val="22"/>
          <w:lang w:val="en-GB"/>
        </w:rPr>
        <w:t>All students who live within the home zone described below shall be eligible to enrol at the school.</w:t>
      </w:r>
      <w:r w:rsidRPr="00F6673F">
        <w:rPr>
          <w:rFonts w:ascii="Arial" w:hAnsi="Arial" w:cs="Arial"/>
          <w:b/>
          <w:bCs/>
          <w:i/>
          <w:iCs/>
          <w:sz w:val="22"/>
          <w:szCs w:val="22"/>
          <w:lang w:val="en-GB"/>
        </w:rPr>
        <w:t xml:space="preserve"> </w:t>
      </w:r>
    </w:p>
    <w:p w:rsidRPr="00F6673F" w:rsidR="000632CB" w:rsidP="000632CB" w:rsidRDefault="000632CB" w14:paraId="51F73D55" w14:textId="77777777">
      <w:pPr>
        <w:spacing w:before="240" w:after="240"/>
        <w:ind w:right="828"/>
        <w:contextualSpacing/>
        <w:jc w:val="both"/>
        <w:rPr>
          <w:rFonts w:ascii="Arial" w:hAnsi="Arial" w:cs="Arial"/>
          <w:b/>
          <w:bCs/>
          <w:i/>
          <w:iCs/>
          <w:sz w:val="22"/>
          <w:szCs w:val="22"/>
          <w:lang w:val="en-GB"/>
        </w:rPr>
      </w:pPr>
    </w:p>
    <w:p w:rsidRPr="00F6673F" w:rsidR="000632CB" w:rsidP="000632CB" w:rsidRDefault="000632CB" w14:paraId="545E41CC" w14:textId="15F03982">
      <w:pPr>
        <w:spacing w:before="240" w:after="240"/>
        <w:ind w:left="992" w:right="1111"/>
        <w:contextualSpacing/>
        <w:jc w:val="both"/>
        <w:rPr>
          <w:rFonts w:ascii="Arial" w:hAnsi="Arial" w:cs="Arial"/>
          <w:i/>
          <w:iCs/>
          <w:sz w:val="22"/>
          <w:szCs w:val="22"/>
        </w:rPr>
      </w:pPr>
      <w:r w:rsidRPr="00F6673F">
        <w:rPr>
          <w:rFonts w:ascii="Arial" w:hAnsi="Arial" w:cs="Arial"/>
          <w:i/>
          <w:iCs/>
          <w:sz w:val="22"/>
          <w:szCs w:val="22"/>
        </w:rPr>
        <w:t xml:space="preserve">The home zone begins </w:t>
      </w:r>
      <w:r w:rsidRPr="00F6673F" w:rsidR="009E3E85">
        <w:rPr>
          <w:rFonts w:ascii="Arial" w:hAnsi="Arial" w:cs="Arial"/>
          <w:i/>
          <w:iCs/>
          <w:sz w:val="22"/>
          <w:szCs w:val="22"/>
        </w:rPr>
        <w:t xml:space="preserve">in the </w:t>
      </w:r>
      <w:r w:rsidRPr="00F6673F" w:rsidR="00A878B7">
        <w:rPr>
          <w:rFonts w:ascii="Arial" w:hAnsi="Arial" w:cs="Arial"/>
          <w:i/>
          <w:iCs/>
          <w:sz w:val="22"/>
          <w:szCs w:val="22"/>
        </w:rPr>
        <w:t>northeast</w:t>
      </w:r>
      <w:r w:rsidRPr="00F6673F" w:rsidR="009E3E85">
        <w:rPr>
          <w:rFonts w:ascii="Arial" w:hAnsi="Arial" w:cs="Arial"/>
          <w:i/>
          <w:iCs/>
          <w:sz w:val="22"/>
          <w:szCs w:val="22"/>
        </w:rPr>
        <w:t xml:space="preserve"> at the intersection of </w:t>
      </w:r>
      <w:proofErr w:type="spellStart"/>
      <w:r w:rsidRPr="00F6673F" w:rsidR="00C01A7B">
        <w:rPr>
          <w:rFonts w:ascii="Arial" w:hAnsi="Arial" w:cs="Arial"/>
          <w:i/>
          <w:iCs/>
          <w:sz w:val="22"/>
          <w:szCs w:val="22"/>
        </w:rPr>
        <w:t>Rangiatea</w:t>
      </w:r>
      <w:proofErr w:type="spellEnd"/>
      <w:r w:rsidRPr="00F6673F" w:rsidR="00C01A7B">
        <w:rPr>
          <w:rFonts w:ascii="Arial" w:hAnsi="Arial" w:cs="Arial"/>
          <w:i/>
          <w:iCs/>
          <w:sz w:val="22"/>
          <w:szCs w:val="22"/>
        </w:rPr>
        <w:t xml:space="preserve"> Road and </w:t>
      </w:r>
      <w:proofErr w:type="spellStart"/>
      <w:r w:rsidRPr="00F6673F" w:rsidR="004F2BFB">
        <w:rPr>
          <w:rFonts w:ascii="Arial" w:hAnsi="Arial" w:cs="Arial"/>
          <w:i/>
          <w:iCs/>
          <w:sz w:val="22"/>
          <w:szCs w:val="22"/>
        </w:rPr>
        <w:t>Mangaor</w:t>
      </w:r>
      <w:r w:rsidRPr="00F6673F" w:rsidR="00CE1A26">
        <w:rPr>
          <w:rFonts w:ascii="Arial" w:hAnsi="Arial" w:cs="Arial"/>
          <w:i/>
          <w:iCs/>
          <w:sz w:val="22"/>
          <w:szCs w:val="22"/>
        </w:rPr>
        <w:t>ongo</w:t>
      </w:r>
      <w:proofErr w:type="spellEnd"/>
      <w:r w:rsidRPr="00F6673F" w:rsidR="00B70EC2">
        <w:rPr>
          <w:rFonts w:ascii="Arial" w:hAnsi="Arial" w:cs="Arial"/>
          <w:i/>
          <w:iCs/>
          <w:sz w:val="22"/>
          <w:szCs w:val="22"/>
        </w:rPr>
        <w:t xml:space="preserve"> Road. </w:t>
      </w:r>
      <w:r w:rsidRPr="00F6673F" w:rsidR="00604198">
        <w:rPr>
          <w:rFonts w:ascii="Arial" w:hAnsi="Arial" w:cs="Arial"/>
          <w:i/>
          <w:iCs/>
          <w:sz w:val="22"/>
          <w:szCs w:val="22"/>
        </w:rPr>
        <w:t xml:space="preserve">Follow </w:t>
      </w:r>
      <w:proofErr w:type="spellStart"/>
      <w:r w:rsidRPr="00F6673F" w:rsidR="004E3CBF">
        <w:rPr>
          <w:rFonts w:ascii="Arial" w:hAnsi="Arial" w:cs="Arial"/>
          <w:i/>
          <w:iCs/>
          <w:sz w:val="22"/>
          <w:szCs w:val="22"/>
        </w:rPr>
        <w:t>Rangiatea</w:t>
      </w:r>
      <w:proofErr w:type="spellEnd"/>
      <w:r w:rsidRPr="00F6673F" w:rsidR="004E3CBF">
        <w:rPr>
          <w:rFonts w:ascii="Arial" w:hAnsi="Arial" w:cs="Arial"/>
          <w:i/>
          <w:iCs/>
          <w:sz w:val="22"/>
          <w:szCs w:val="22"/>
        </w:rPr>
        <w:t xml:space="preserve"> Road </w:t>
      </w:r>
      <w:r w:rsidRPr="00F6673F" w:rsidR="00604198">
        <w:rPr>
          <w:rFonts w:ascii="Arial" w:hAnsi="Arial" w:cs="Arial"/>
          <w:i/>
          <w:iCs/>
          <w:sz w:val="22"/>
          <w:szCs w:val="22"/>
        </w:rPr>
        <w:t>south</w:t>
      </w:r>
      <w:r w:rsidRPr="00F6673F" w:rsidR="0032378B">
        <w:rPr>
          <w:rFonts w:ascii="Arial" w:hAnsi="Arial" w:cs="Arial"/>
          <w:i/>
          <w:iCs/>
          <w:sz w:val="22"/>
          <w:szCs w:val="22"/>
        </w:rPr>
        <w:t xml:space="preserve"> until reaching the Waipa River (</w:t>
      </w:r>
      <w:r w:rsidRPr="00F6673F" w:rsidR="00B215EB">
        <w:rPr>
          <w:rFonts w:ascii="Arial" w:hAnsi="Arial" w:cs="Arial"/>
          <w:i/>
          <w:iCs/>
          <w:sz w:val="22"/>
          <w:szCs w:val="22"/>
        </w:rPr>
        <w:t xml:space="preserve">odd numbered </w:t>
      </w:r>
      <w:r w:rsidRPr="00F6673F" w:rsidR="0032378B">
        <w:rPr>
          <w:rFonts w:ascii="Arial" w:hAnsi="Arial" w:cs="Arial"/>
          <w:i/>
          <w:iCs/>
          <w:sz w:val="22"/>
          <w:szCs w:val="22"/>
        </w:rPr>
        <w:t xml:space="preserve">addresses </w:t>
      </w:r>
      <w:r w:rsidRPr="00F6673F" w:rsidR="00B215EB">
        <w:rPr>
          <w:rFonts w:ascii="Arial" w:hAnsi="Arial" w:cs="Arial"/>
          <w:i/>
          <w:iCs/>
          <w:sz w:val="22"/>
          <w:szCs w:val="22"/>
        </w:rPr>
        <w:t xml:space="preserve">from 1047 and below are in-zone). </w:t>
      </w:r>
      <w:r w:rsidRPr="00F6673F" w:rsidR="005446AE">
        <w:rPr>
          <w:rFonts w:ascii="Arial" w:hAnsi="Arial" w:cs="Arial"/>
          <w:i/>
          <w:iCs/>
          <w:sz w:val="22"/>
          <w:szCs w:val="22"/>
        </w:rPr>
        <w:t xml:space="preserve">Even numbered addresses from 1092 </w:t>
      </w:r>
      <w:proofErr w:type="spellStart"/>
      <w:r w:rsidRPr="00F6673F" w:rsidR="005446AE">
        <w:rPr>
          <w:rFonts w:ascii="Arial" w:hAnsi="Arial" w:cs="Arial"/>
          <w:i/>
          <w:iCs/>
          <w:sz w:val="22"/>
          <w:szCs w:val="22"/>
        </w:rPr>
        <w:t>Rangiatea</w:t>
      </w:r>
      <w:proofErr w:type="spellEnd"/>
      <w:r w:rsidRPr="00F6673F" w:rsidR="005446AE">
        <w:rPr>
          <w:rFonts w:ascii="Arial" w:hAnsi="Arial" w:cs="Arial"/>
          <w:i/>
          <w:iCs/>
          <w:sz w:val="22"/>
          <w:szCs w:val="22"/>
        </w:rPr>
        <w:t xml:space="preserve"> Road and below are not</w:t>
      </w:r>
      <w:r w:rsidRPr="00F6673F" w:rsidR="006D06EE">
        <w:rPr>
          <w:rFonts w:ascii="Arial" w:hAnsi="Arial" w:cs="Arial"/>
          <w:i/>
          <w:iCs/>
          <w:sz w:val="22"/>
          <w:szCs w:val="22"/>
        </w:rPr>
        <w:t xml:space="preserve"> in zone and neither are </w:t>
      </w:r>
      <w:proofErr w:type="spellStart"/>
      <w:r w:rsidRPr="00F6673F" w:rsidR="0000056E">
        <w:rPr>
          <w:rFonts w:ascii="Arial" w:hAnsi="Arial" w:cs="Arial"/>
          <w:i/>
          <w:iCs/>
          <w:sz w:val="22"/>
          <w:szCs w:val="22"/>
        </w:rPr>
        <w:t>Lurman</w:t>
      </w:r>
      <w:proofErr w:type="spellEnd"/>
      <w:r w:rsidRPr="00F6673F" w:rsidR="0000056E">
        <w:rPr>
          <w:rFonts w:ascii="Arial" w:hAnsi="Arial" w:cs="Arial"/>
          <w:i/>
          <w:iCs/>
          <w:sz w:val="22"/>
          <w:szCs w:val="22"/>
        </w:rPr>
        <w:t xml:space="preserve"> Road addresses. </w:t>
      </w:r>
    </w:p>
    <w:p w:rsidRPr="00F6673F" w:rsidR="008668D9" w:rsidP="000632CB" w:rsidRDefault="008668D9" w14:paraId="0C071D5D" w14:textId="77777777">
      <w:pPr>
        <w:spacing w:before="240" w:after="240"/>
        <w:ind w:left="992" w:right="1111"/>
        <w:contextualSpacing/>
        <w:jc w:val="both"/>
        <w:rPr>
          <w:rFonts w:ascii="Arial" w:hAnsi="Arial" w:cs="Arial"/>
          <w:i/>
          <w:iCs/>
          <w:sz w:val="22"/>
          <w:szCs w:val="22"/>
        </w:rPr>
      </w:pPr>
    </w:p>
    <w:p w:rsidRPr="00F6673F" w:rsidR="008668D9" w:rsidP="000632CB" w:rsidRDefault="008668D9" w14:paraId="3DC0EED4" w14:textId="5E806D7A">
      <w:pPr>
        <w:spacing w:before="240" w:after="240"/>
        <w:ind w:left="992" w:right="1111"/>
        <w:contextualSpacing/>
        <w:jc w:val="both"/>
        <w:rPr>
          <w:rFonts w:ascii="Arial" w:hAnsi="Arial" w:cs="Arial"/>
          <w:i/>
          <w:iCs/>
          <w:sz w:val="22"/>
          <w:szCs w:val="22"/>
        </w:rPr>
      </w:pPr>
      <w:r w:rsidRPr="00F6673F">
        <w:rPr>
          <w:rFonts w:ascii="Arial" w:hAnsi="Arial" w:cs="Arial"/>
          <w:i/>
          <w:iCs/>
          <w:sz w:val="22"/>
          <w:szCs w:val="22"/>
        </w:rPr>
        <w:t xml:space="preserve">The </w:t>
      </w:r>
      <w:r w:rsidRPr="00F6673F" w:rsidR="00C27DB0">
        <w:rPr>
          <w:rFonts w:ascii="Arial" w:hAnsi="Arial" w:cs="Arial"/>
          <w:i/>
          <w:iCs/>
          <w:sz w:val="22"/>
          <w:szCs w:val="22"/>
        </w:rPr>
        <w:t xml:space="preserve">southern boundary follows the Waipa River northwest </w:t>
      </w:r>
      <w:r w:rsidRPr="00F6673F" w:rsidR="008874CE">
        <w:rPr>
          <w:rFonts w:ascii="Arial" w:hAnsi="Arial" w:cs="Arial"/>
          <w:i/>
          <w:iCs/>
          <w:sz w:val="22"/>
          <w:szCs w:val="22"/>
        </w:rPr>
        <w:t xml:space="preserve">following </w:t>
      </w:r>
      <w:proofErr w:type="spellStart"/>
      <w:r w:rsidRPr="00F6673F" w:rsidR="008874CE">
        <w:rPr>
          <w:rFonts w:ascii="Arial" w:hAnsi="Arial" w:cs="Arial"/>
          <w:i/>
          <w:iCs/>
          <w:sz w:val="22"/>
          <w:szCs w:val="22"/>
        </w:rPr>
        <w:t>Rangiatea</w:t>
      </w:r>
      <w:proofErr w:type="spellEnd"/>
      <w:r w:rsidRPr="00F6673F" w:rsidR="008874CE">
        <w:rPr>
          <w:rFonts w:ascii="Arial" w:hAnsi="Arial" w:cs="Arial"/>
          <w:i/>
          <w:iCs/>
          <w:sz w:val="22"/>
          <w:szCs w:val="22"/>
        </w:rPr>
        <w:t xml:space="preserve"> Road</w:t>
      </w:r>
      <w:r w:rsidRPr="00F6673F" w:rsidR="00EC511E">
        <w:rPr>
          <w:rFonts w:ascii="Arial" w:hAnsi="Arial" w:cs="Arial"/>
          <w:i/>
          <w:iCs/>
          <w:sz w:val="22"/>
          <w:szCs w:val="22"/>
        </w:rPr>
        <w:t xml:space="preserve"> and </w:t>
      </w:r>
      <w:proofErr w:type="spellStart"/>
      <w:r w:rsidRPr="00F6673F" w:rsidR="00EC511E">
        <w:rPr>
          <w:rFonts w:ascii="Arial" w:hAnsi="Arial" w:cs="Arial"/>
          <w:i/>
          <w:iCs/>
          <w:sz w:val="22"/>
          <w:szCs w:val="22"/>
        </w:rPr>
        <w:t>Otewa</w:t>
      </w:r>
      <w:proofErr w:type="spellEnd"/>
      <w:r w:rsidRPr="00F6673F" w:rsidR="00EC511E">
        <w:rPr>
          <w:rFonts w:ascii="Arial" w:hAnsi="Arial" w:cs="Arial"/>
          <w:i/>
          <w:iCs/>
          <w:sz w:val="22"/>
          <w:szCs w:val="22"/>
        </w:rPr>
        <w:t xml:space="preserve"> Road</w:t>
      </w:r>
      <w:r w:rsidRPr="00F6673F" w:rsidR="008874CE">
        <w:rPr>
          <w:rFonts w:ascii="Arial" w:hAnsi="Arial" w:cs="Arial"/>
          <w:i/>
          <w:iCs/>
          <w:sz w:val="22"/>
          <w:szCs w:val="22"/>
        </w:rPr>
        <w:t xml:space="preserve"> until </w:t>
      </w:r>
      <w:r w:rsidRPr="00F6673F" w:rsidR="00EC511E">
        <w:rPr>
          <w:rFonts w:ascii="Arial" w:hAnsi="Arial" w:cs="Arial"/>
          <w:i/>
          <w:iCs/>
          <w:sz w:val="22"/>
          <w:szCs w:val="22"/>
        </w:rPr>
        <w:t xml:space="preserve">crossing to go southbound at 362 </w:t>
      </w:r>
      <w:proofErr w:type="spellStart"/>
      <w:r w:rsidRPr="00F6673F" w:rsidR="00EC511E">
        <w:rPr>
          <w:rFonts w:ascii="Arial" w:hAnsi="Arial" w:cs="Arial"/>
          <w:i/>
          <w:iCs/>
          <w:sz w:val="22"/>
          <w:szCs w:val="22"/>
        </w:rPr>
        <w:t>Otewa</w:t>
      </w:r>
      <w:proofErr w:type="spellEnd"/>
      <w:r w:rsidRPr="00F6673F" w:rsidR="00EC511E">
        <w:rPr>
          <w:rFonts w:ascii="Arial" w:hAnsi="Arial" w:cs="Arial"/>
          <w:i/>
          <w:iCs/>
          <w:sz w:val="22"/>
          <w:szCs w:val="22"/>
        </w:rPr>
        <w:t xml:space="preserve"> Road (392 </w:t>
      </w:r>
      <w:proofErr w:type="spellStart"/>
      <w:r w:rsidRPr="00F6673F" w:rsidR="00EC511E">
        <w:rPr>
          <w:rFonts w:ascii="Arial" w:hAnsi="Arial" w:cs="Arial"/>
          <w:i/>
          <w:iCs/>
          <w:sz w:val="22"/>
          <w:szCs w:val="22"/>
        </w:rPr>
        <w:t>Otewa</w:t>
      </w:r>
      <w:proofErr w:type="spellEnd"/>
      <w:r w:rsidRPr="00F6673F" w:rsidR="00EC511E">
        <w:rPr>
          <w:rFonts w:ascii="Arial" w:hAnsi="Arial" w:cs="Arial"/>
          <w:i/>
          <w:iCs/>
          <w:sz w:val="22"/>
          <w:szCs w:val="22"/>
        </w:rPr>
        <w:t xml:space="preserve"> Road </w:t>
      </w:r>
      <w:r w:rsidRPr="00F6673F" w:rsidR="008E6D98">
        <w:rPr>
          <w:rFonts w:ascii="Arial" w:hAnsi="Arial" w:cs="Arial"/>
          <w:i/>
          <w:iCs/>
          <w:sz w:val="22"/>
          <w:szCs w:val="22"/>
        </w:rPr>
        <w:t xml:space="preserve">and above are not in zone). </w:t>
      </w:r>
    </w:p>
    <w:p w:rsidRPr="00F6673F" w:rsidR="00ED618C" w:rsidP="000632CB" w:rsidRDefault="00ED618C" w14:paraId="1FD6677A" w14:textId="77777777">
      <w:pPr>
        <w:spacing w:before="240" w:after="240"/>
        <w:ind w:left="992" w:right="1111"/>
        <w:contextualSpacing/>
        <w:jc w:val="both"/>
        <w:rPr>
          <w:rFonts w:ascii="Arial" w:hAnsi="Arial" w:cs="Arial"/>
          <w:i/>
          <w:iCs/>
          <w:sz w:val="22"/>
          <w:szCs w:val="22"/>
        </w:rPr>
      </w:pPr>
    </w:p>
    <w:p w:rsidRPr="00F6673F" w:rsidR="00ED618C" w:rsidP="422F3857" w:rsidRDefault="00ED618C" w14:paraId="34B9879F" w14:textId="33174429">
      <w:pPr>
        <w:spacing w:before="240" w:after="240"/>
        <w:ind w:left="992" w:right="1111"/>
        <w:contextualSpacing w:val="1"/>
        <w:jc w:val="both"/>
        <w:rPr>
          <w:rFonts w:ascii="Arial" w:hAnsi="Arial" w:cs="Arial"/>
          <w:i w:val="1"/>
          <w:iCs w:val="1"/>
          <w:sz w:val="22"/>
          <w:szCs w:val="22"/>
        </w:rPr>
      </w:pPr>
      <w:r w:rsidRPr="422F3857" w:rsidR="00ED618C">
        <w:rPr>
          <w:rFonts w:ascii="Arial" w:hAnsi="Arial" w:cs="Arial"/>
          <w:i w:val="1"/>
          <w:iCs w:val="1"/>
          <w:sz w:val="22"/>
          <w:szCs w:val="22"/>
        </w:rPr>
        <w:t xml:space="preserve">The zone crosses </w:t>
      </w:r>
      <w:r w:rsidRPr="422F3857" w:rsidR="003F065E">
        <w:rPr>
          <w:rFonts w:ascii="Arial" w:hAnsi="Arial" w:cs="Arial"/>
          <w:i w:val="1"/>
          <w:iCs w:val="1"/>
          <w:sz w:val="22"/>
          <w:szCs w:val="22"/>
        </w:rPr>
        <w:t xml:space="preserve">at 387 </w:t>
      </w:r>
      <w:r w:rsidRPr="422F3857" w:rsidR="003F065E">
        <w:rPr>
          <w:rFonts w:ascii="Arial" w:hAnsi="Arial" w:cs="Arial"/>
          <w:i w:val="1"/>
          <w:iCs w:val="1"/>
          <w:sz w:val="22"/>
          <w:szCs w:val="22"/>
        </w:rPr>
        <w:t>Mangawhero</w:t>
      </w:r>
      <w:r w:rsidRPr="422F3857" w:rsidR="003F065E">
        <w:rPr>
          <w:rFonts w:ascii="Arial" w:hAnsi="Arial" w:cs="Arial"/>
          <w:i w:val="1"/>
          <w:iCs w:val="1"/>
          <w:sz w:val="22"/>
          <w:szCs w:val="22"/>
        </w:rPr>
        <w:t xml:space="preserve"> Road</w:t>
      </w:r>
      <w:r w:rsidRPr="422F3857" w:rsidR="00D35439">
        <w:rPr>
          <w:rFonts w:ascii="Arial" w:hAnsi="Arial" w:cs="Arial"/>
          <w:i w:val="1"/>
          <w:iCs w:val="1"/>
          <w:sz w:val="22"/>
          <w:szCs w:val="22"/>
        </w:rPr>
        <w:t xml:space="preserve"> (addresses numbered </w:t>
      </w:r>
      <w:r w:rsidRPr="422F3857" w:rsidR="00765D19">
        <w:rPr>
          <w:rFonts w:ascii="Arial" w:hAnsi="Arial" w:cs="Arial"/>
          <w:i w:val="1"/>
          <w:iCs w:val="1"/>
          <w:sz w:val="22"/>
          <w:szCs w:val="22"/>
        </w:rPr>
        <w:t xml:space="preserve">387 and below are in-zone) </w:t>
      </w:r>
      <w:r w:rsidRPr="422F3857" w:rsidR="00D35439">
        <w:rPr>
          <w:rFonts w:ascii="Arial" w:hAnsi="Arial" w:cs="Arial"/>
          <w:i w:val="1"/>
          <w:iCs w:val="1"/>
          <w:sz w:val="22"/>
          <w:szCs w:val="22"/>
        </w:rPr>
        <w:t>travelling south before turn</w:t>
      </w:r>
      <w:r w:rsidRPr="422F3857" w:rsidR="104A3841">
        <w:rPr>
          <w:rFonts w:ascii="Arial" w:hAnsi="Arial" w:cs="Arial"/>
          <w:i w:val="1"/>
          <w:iCs w:val="1"/>
          <w:sz w:val="22"/>
          <w:szCs w:val="22"/>
        </w:rPr>
        <w:t>ing</w:t>
      </w:r>
      <w:r w:rsidRPr="422F3857" w:rsidR="00D35439">
        <w:rPr>
          <w:rFonts w:ascii="Arial" w:hAnsi="Arial" w:cs="Arial"/>
          <w:i w:val="1"/>
          <w:iCs w:val="1"/>
          <w:sz w:val="22"/>
          <w:szCs w:val="22"/>
        </w:rPr>
        <w:t xml:space="preserve"> back northwest</w:t>
      </w:r>
      <w:r w:rsidRPr="422F3857" w:rsidR="00402E59">
        <w:rPr>
          <w:rFonts w:ascii="Arial" w:hAnsi="Arial" w:cs="Arial"/>
          <w:i w:val="1"/>
          <w:iCs w:val="1"/>
          <w:sz w:val="22"/>
          <w:szCs w:val="22"/>
        </w:rPr>
        <w:t xml:space="preserve"> to the intersection of </w:t>
      </w:r>
      <w:r w:rsidRPr="422F3857" w:rsidR="00402E59">
        <w:rPr>
          <w:rFonts w:ascii="Arial" w:hAnsi="Arial" w:cs="Arial"/>
          <w:i w:val="1"/>
          <w:iCs w:val="1"/>
          <w:sz w:val="22"/>
          <w:szCs w:val="22"/>
        </w:rPr>
        <w:t>Otewa</w:t>
      </w:r>
      <w:r w:rsidRPr="422F3857" w:rsidR="00402E59">
        <w:rPr>
          <w:rFonts w:ascii="Arial" w:hAnsi="Arial" w:cs="Arial"/>
          <w:i w:val="1"/>
          <w:iCs w:val="1"/>
          <w:sz w:val="22"/>
          <w:szCs w:val="22"/>
        </w:rPr>
        <w:t xml:space="preserve"> Road and </w:t>
      </w:r>
      <w:r w:rsidRPr="422F3857" w:rsidR="00C0370A">
        <w:rPr>
          <w:rFonts w:ascii="Arial" w:hAnsi="Arial" w:cs="Arial"/>
          <w:i w:val="1"/>
          <w:iCs w:val="1"/>
          <w:sz w:val="22"/>
          <w:szCs w:val="22"/>
        </w:rPr>
        <w:t>Mangawhero</w:t>
      </w:r>
      <w:r w:rsidRPr="422F3857" w:rsidR="00C0370A">
        <w:rPr>
          <w:rFonts w:ascii="Arial" w:hAnsi="Arial" w:cs="Arial"/>
          <w:i w:val="1"/>
          <w:iCs w:val="1"/>
          <w:sz w:val="22"/>
          <w:szCs w:val="22"/>
        </w:rPr>
        <w:t xml:space="preserve"> Road</w:t>
      </w:r>
      <w:r w:rsidRPr="422F3857" w:rsidR="00D35439">
        <w:rPr>
          <w:rFonts w:ascii="Arial" w:hAnsi="Arial" w:cs="Arial"/>
          <w:i w:val="1"/>
          <w:iCs w:val="1"/>
          <w:sz w:val="22"/>
          <w:szCs w:val="22"/>
        </w:rPr>
        <w:t xml:space="preserve">. </w:t>
      </w:r>
      <w:r w:rsidRPr="422F3857" w:rsidR="00765D19">
        <w:rPr>
          <w:rFonts w:ascii="Arial" w:hAnsi="Arial" w:cs="Arial"/>
          <w:i w:val="1"/>
          <w:iCs w:val="1"/>
          <w:sz w:val="22"/>
          <w:szCs w:val="22"/>
        </w:rPr>
        <w:t xml:space="preserve">418 </w:t>
      </w:r>
      <w:r w:rsidRPr="422F3857" w:rsidR="00765D19">
        <w:rPr>
          <w:rFonts w:ascii="Arial" w:hAnsi="Arial" w:cs="Arial"/>
          <w:i w:val="1"/>
          <w:iCs w:val="1"/>
          <w:sz w:val="22"/>
          <w:szCs w:val="22"/>
        </w:rPr>
        <w:t>Mangawhero</w:t>
      </w:r>
      <w:r w:rsidRPr="422F3857" w:rsidR="00765D19">
        <w:rPr>
          <w:rFonts w:ascii="Arial" w:hAnsi="Arial" w:cs="Arial"/>
          <w:i w:val="1"/>
          <w:iCs w:val="1"/>
          <w:sz w:val="22"/>
          <w:szCs w:val="22"/>
        </w:rPr>
        <w:t xml:space="preserve"> Road and above are not in zone. </w:t>
      </w:r>
    </w:p>
    <w:p w:rsidRPr="00F6673F" w:rsidR="00C0370A" w:rsidP="000632CB" w:rsidRDefault="00C0370A" w14:paraId="559C6599" w14:textId="77777777">
      <w:pPr>
        <w:spacing w:before="240" w:after="240"/>
        <w:ind w:left="992" w:right="1111"/>
        <w:contextualSpacing/>
        <w:jc w:val="both"/>
        <w:rPr>
          <w:rFonts w:ascii="Arial" w:hAnsi="Arial" w:cs="Arial"/>
          <w:i/>
          <w:iCs/>
          <w:sz w:val="22"/>
          <w:szCs w:val="22"/>
        </w:rPr>
      </w:pPr>
    </w:p>
    <w:p w:rsidRPr="00F6673F" w:rsidR="00C0370A" w:rsidP="422F3857" w:rsidRDefault="00C0370A" w14:paraId="52F696E5" w14:textId="3B74AD3A">
      <w:pPr>
        <w:spacing w:before="240" w:after="240"/>
        <w:ind w:left="992" w:right="1111"/>
        <w:contextualSpacing w:val="1"/>
        <w:jc w:val="both"/>
        <w:rPr>
          <w:rFonts w:ascii="Arial" w:hAnsi="Arial" w:cs="Arial"/>
          <w:i w:val="1"/>
          <w:iCs w:val="1"/>
          <w:sz w:val="22"/>
          <w:szCs w:val="22"/>
        </w:rPr>
      </w:pPr>
      <w:r w:rsidRPr="422F3857" w:rsidR="00C0370A">
        <w:rPr>
          <w:rFonts w:ascii="Arial" w:hAnsi="Arial" w:cs="Arial"/>
          <w:i w:val="1"/>
          <w:iCs w:val="1"/>
          <w:sz w:val="22"/>
          <w:szCs w:val="22"/>
        </w:rPr>
        <w:t>Otewa</w:t>
      </w:r>
      <w:r w:rsidRPr="422F3857" w:rsidR="00C0370A">
        <w:rPr>
          <w:rFonts w:ascii="Arial" w:hAnsi="Arial" w:cs="Arial"/>
          <w:i w:val="1"/>
          <w:iCs w:val="1"/>
          <w:sz w:val="22"/>
          <w:szCs w:val="22"/>
        </w:rPr>
        <w:t xml:space="preserve"> Road addresses numbered 139 and </w:t>
      </w:r>
      <w:r w:rsidRPr="422F3857" w:rsidR="0099278E">
        <w:rPr>
          <w:rFonts w:ascii="Arial" w:hAnsi="Arial" w:cs="Arial"/>
          <w:i w:val="1"/>
          <w:iCs w:val="1"/>
          <w:sz w:val="22"/>
          <w:szCs w:val="22"/>
        </w:rPr>
        <w:t>above are included in-zone, addresses numbered 121 and below are not in zone.</w:t>
      </w:r>
      <w:r w:rsidRPr="422F3857" w:rsidR="006809A2">
        <w:rPr>
          <w:rFonts w:ascii="Arial" w:hAnsi="Arial" w:cs="Arial"/>
          <w:i w:val="1"/>
          <w:iCs w:val="1"/>
          <w:sz w:val="22"/>
          <w:szCs w:val="22"/>
        </w:rPr>
        <w:t xml:space="preserve"> The zone </w:t>
      </w:r>
      <w:r w:rsidRPr="422F3857" w:rsidR="0058607C">
        <w:rPr>
          <w:rFonts w:ascii="Arial" w:hAnsi="Arial" w:cs="Arial"/>
          <w:i w:val="1"/>
          <w:iCs w:val="1"/>
          <w:sz w:val="22"/>
          <w:szCs w:val="22"/>
        </w:rPr>
        <w:t xml:space="preserve">travels across </w:t>
      </w:r>
      <w:r w:rsidRPr="422F3857" w:rsidR="007970C7">
        <w:rPr>
          <w:rFonts w:ascii="Arial" w:hAnsi="Arial" w:cs="Arial"/>
          <w:i w:val="1"/>
          <w:iCs w:val="1"/>
          <w:sz w:val="22"/>
          <w:szCs w:val="22"/>
        </w:rPr>
        <w:t>Waipa River</w:t>
      </w:r>
      <w:r w:rsidRPr="422F3857" w:rsidR="0058607C">
        <w:rPr>
          <w:rFonts w:ascii="Arial" w:hAnsi="Arial" w:cs="Arial"/>
          <w:i w:val="1"/>
          <w:iCs w:val="1"/>
          <w:sz w:val="22"/>
          <w:szCs w:val="22"/>
        </w:rPr>
        <w:t xml:space="preserve"> to</w:t>
      </w:r>
      <w:r w:rsidRPr="422F3857" w:rsidR="00AE401B">
        <w:rPr>
          <w:rFonts w:ascii="Arial" w:hAnsi="Arial" w:cs="Arial"/>
          <w:i w:val="1"/>
          <w:iCs w:val="1"/>
          <w:sz w:val="22"/>
          <w:szCs w:val="22"/>
        </w:rPr>
        <w:t xml:space="preserve"> the intersection of </w:t>
      </w:r>
      <w:r w:rsidRPr="422F3857" w:rsidR="00AE401B">
        <w:rPr>
          <w:rFonts w:ascii="Arial" w:hAnsi="Arial" w:cs="Arial"/>
          <w:i w:val="1"/>
          <w:iCs w:val="1"/>
          <w:sz w:val="22"/>
          <w:szCs w:val="22"/>
        </w:rPr>
        <w:t>Huiputea</w:t>
      </w:r>
      <w:r w:rsidRPr="422F3857" w:rsidR="00AE401B">
        <w:rPr>
          <w:rFonts w:ascii="Arial" w:hAnsi="Arial" w:cs="Arial"/>
          <w:i w:val="1"/>
          <w:iCs w:val="1"/>
          <w:sz w:val="22"/>
          <w:szCs w:val="22"/>
        </w:rPr>
        <w:t xml:space="preserve"> Drive and Maniapoto Street</w:t>
      </w:r>
      <w:r w:rsidRPr="422F3857" w:rsidR="00B52D47">
        <w:rPr>
          <w:rFonts w:ascii="Arial" w:hAnsi="Arial" w:cs="Arial"/>
          <w:i w:val="1"/>
          <w:iCs w:val="1"/>
          <w:sz w:val="22"/>
          <w:szCs w:val="22"/>
        </w:rPr>
        <w:t xml:space="preserve"> and follows the street north until turning onto </w:t>
      </w:r>
      <w:r w:rsidRPr="422F3857" w:rsidR="00B52D47">
        <w:rPr>
          <w:rFonts w:ascii="Arial" w:hAnsi="Arial" w:cs="Arial"/>
          <w:i w:val="1"/>
          <w:iCs w:val="1"/>
          <w:sz w:val="22"/>
          <w:szCs w:val="22"/>
        </w:rPr>
        <w:t>Kakamutu</w:t>
      </w:r>
      <w:r w:rsidRPr="422F3857" w:rsidR="00B52D47">
        <w:rPr>
          <w:rFonts w:ascii="Arial" w:hAnsi="Arial" w:cs="Arial"/>
          <w:i w:val="1"/>
          <w:iCs w:val="1"/>
          <w:sz w:val="22"/>
          <w:szCs w:val="22"/>
        </w:rPr>
        <w:t xml:space="preserve"> Road</w:t>
      </w:r>
      <w:r w:rsidRPr="422F3857" w:rsidR="00AE401B">
        <w:rPr>
          <w:rFonts w:ascii="Arial" w:hAnsi="Arial" w:cs="Arial"/>
          <w:i w:val="1"/>
          <w:iCs w:val="1"/>
          <w:sz w:val="22"/>
          <w:szCs w:val="22"/>
        </w:rPr>
        <w:t xml:space="preserve">. </w:t>
      </w:r>
      <w:r w:rsidRPr="422F3857" w:rsidR="00184FF8">
        <w:rPr>
          <w:rFonts w:ascii="Arial" w:hAnsi="Arial" w:cs="Arial"/>
          <w:i w:val="1"/>
          <w:iCs w:val="1"/>
          <w:sz w:val="22"/>
          <w:szCs w:val="22"/>
        </w:rPr>
        <w:t>Odd numbered a</w:t>
      </w:r>
      <w:r w:rsidRPr="422F3857" w:rsidR="0006183C">
        <w:rPr>
          <w:rFonts w:ascii="Arial" w:hAnsi="Arial" w:cs="Arial"/>
          <w:i w:val="1"/>
          <w:iCs w:val="1"/>
          <w:sz w:val="22"/>
          <w:szCs w:val="22"/>
        </w:rPr>
        <w:t xml:space="preserve">ddresses </w:t>
      </w:r>
      <w:r w:rsidRPr="422F3857" w:rsidR="00184FF8">
        <w:rPr>
          <w:rFonts w:ascii="Arial" w:hAnsi="Arial" w:cs="Arial"/>
          <w:i w:val="1"/>
          <w:iCs w:val="1"/>
          <w:sz w:val="22"/>
          <w:szCs w:val="22"/>
        </w:rPr>
        <w:t xml:space="preserve">from </w:t>
      </w:r>
      <w:r w:rsidRPr="422F3857" w:rsidR="0006183C">
        <w:rPr>
          <w:rFonts w:ascii="Arial" w:hAnsi="Arial" w:cs="Arial"/>
          <w:i w:val="1"/>
          <w:iCs w:val="1"/>
          <w:sz w:val="22"/>
          <w:szCs w:val="22"/>
        </w:rPr>
        <w:t xml:space="preserve">125 Maniapoto Street and below </w:t>
      </w:r>
      <w:r w:rsidRPr="422F3857" w:rsidR="00B52D47">
        <w:rPr>
          <w:rFonts w:ascii="Arial" w:hAnsi="Arial" w:cs="Arial"/>
          <w:i w:val="1"/>
          <w:iCs w:val="1"/>
          <w:sz w:val="22"/>
          <w:szCs w:val="22"/>
        </w:rPr>
        <w:t xml:space="preserve">are in-zone (even numbered addresses from </w:t>
      </w:r>
      <w:r w:rsidRPr="422F3857" w:rsidR="00313B11">
        <w:rPr>
          <w:rFonts w:ascii="Arial" w:hAnsi="Arial" w:cs="Arial"/>
          <w:i w:val="1"/>
          <w:iCs w:val="1"/>
          <w:sz w:val="22"/>
          <w:szCs w:val="22"/>
        </w:rPr>
        <w:t xml:space="preserve">182 </w:t>
      </w:r>
      <w:r w:rsidRPr="422F3857" w:rsidR="194752A7">
        <w:rPr>
          <w:rFonts w:ascii="Arial" w:hAnsi="Arial" w:cs="Arial"/>
          <w:i w:val="1"/>
          <w:iCs w:val="1"/>
          <w:sz w:val="22"/>
          <w:szCs w:val="22"/>
        </w:rPr>
        <w:t>Maniapoto</w:t>
      </w:r>
      <w:r w:rsidRPr="422F3857" w:rsidR="00313B11">
        <w:rPr>
          <w:rFonts w:ascii="Arial" w:hAnsi="Arial" w:cs="Arial"/>
          <w:i w:val="1"/>
          <w:iCs w:val="1"/>
          <w:sz w:val="22"/>
          <w:szCs w:val="22"/>
        </w:rPr>
        <w:t xml:space="preserve"> Street and below are not in zone). </w:t>
      </w:r>
    </w:p>
    <w:p w:rsidRPr="00F6673F" w:rsidR="00BD5A4E" w:rsidP="000632CB" w:rsidRDefault="00BD5A4E" w14:paraId="040EEB74" w14:textId="77777777">
      <w:pPr>
        <w:spacing w:before="240" w:after="240"/>
        <w:ind w:left="992" w:right="1111"/>
        <w:contextualSpacing/>
        <w:jc w:val="both"/>
        <w:rPr>
          <w:rFonts w:ascii="Arial" w:hAnsi="Arial" w:cs="Arial"/>
          <w:i/>
          <w:iCs/>
          <w:sz w:val="22"/>
          <w:szCs w:val="22"/>
        </w:rPr>
      </w:pPr>
    </w:p>
    <w:p w:rsidRPr="00F6673F" w:rsidR="00BD5A4E" w:rsidP="000632CB" w:rsidRDefault="00041B9B" w14:paraId="7C208630" w14:textId="3A6F13E2">
      <w:pPr>
        <w:spacing w:before="240" w:after="240"/>
        <w:ind w:left="992" w:right="1111"/>
        <w:contextualSpacing/>
        <w:jc w:val="both"/>
        <w:rPr>
          <w:rFonts w:ascii="Arial" w:hAnsi="Arial" w:cs="Arial"/>
          <w:i/>
          <w:iCs/>
          <w:sz w:val="22"/>
          <w:szCs w:val="22"/>
        </w:rPr>
      </w:pPr>
      <w:r w:rsidRPr="00F6673F">
        <w:rPr>
          <w:rFonts w:ascii="Arial" w:hAnsi="Arial" w:cs="Arial"/>
          <w:i/>
          <w:iCs/>
          <w:sz w:val="22"/>
          <w:szCs w:val="22"/>
        </w:rPr>
        <w:t xml:space="preserve">Follow </w:t>
      </w:r>
      <w:proofErr w:type="spellStart"/>
      <w:r w:rsidRPr="00F6673F">
        <w:rPr>
          <w:rFonts w:ascii="Arial" w:hAnsi="Arial" w:cs="Arial"/>
          <w:i/>
          <w:iCs/>
          <w:sz w:val="22"/>
          <w:szCs w:val="22"/>
        </w:rPr>
        <w:t>Kakamutu</w:t>
      </w:r>
      <w:proofErr w:type="spellEnd"/>
      <w:r w:rsidRPr="00F6673F">
        <w:rPr>
          <w:rFonts w:ascii="Arial" w:hAnsi="Arial" w:cs="Arial"/>
          <w:i/>
          <w:iCs/>
          <w:sz w:val="22"/>
          <w:szCs w:val="22"/>
        </w:rPr>
        <w:t xml:space="preserve"> Road until turning </w:t>
      </w:r>
      <w:r w:rsidRPr="00F6673F" w:rsidR="00571346">
        <w:rPr>
          <w:rFonts w:ascii="Arial" w:hAnsi="Arial" w:cs="Arial"/>
          <w:i/>
          <w:iCs/>
          <w:sz w:val="22"/>
          <w:szCs w:val="22"/>
        </w:rPr>
        <w:t>north</w:t>
      </w:r>
      <w:r w:rsidRPr="00F6673F">
        <w:rPr>
          <w:rFonts w:ascii="Arial" w:hAnsi="Arial" w:cs="Arial"/>
          <w:i/>
          <w:iCs/>
          <w:sz w:val="22"/>
          <w:szCs w:val="22"/>
        </w:rPr>
        <w:t xml:space="preserve"> at </w:t>
      </w:r>
      <w:r w:rsidRPr="00F6673F" w:rsidR="00571346">
        <w:rPr>
          <w:rFonts w:ascii="Arial" w:hAnsi="Arial" w:cs="Arial"/>
          <w:i/>
          <w:iCs/>
          <w:sz w:val="22"/>
          <w:szCs w:val="22"/>
        </w:rPr>
        <w:t>Mountain</w:t>
      </w:r>
      <w:r w:rsidRPr="00F6673F">
        <w:rPr>
          <w:rFonts w:ascii="Arial" w:hAnsi="Arial" w:cs="Arial"/>
          <w:i/>
          <w:iCs/>
          <w:sz w:val="22"/>
          <w:szCs w:val="22"/>
        </w:rPr>
        <w:t xml:space="preserve"> View Road</w:t>
      </w:r>
      <w:r w:rsidRPr="00F6673F" w:rsidR="00571346">
        <w:rPr>
          <w:rFonts w:ascii="Arial" w:hAnsi="Arial" w:cs="Arial"/>
          <w:i/>
          <w:iCs/>
          <w:sz w:val="22"/>
          <w:szCs w:val="22"/>
        </w:rPr>
        <w:t xml:space="preserve"> then </w:t>
      </w:r>
      <w:r w:rsidRPr="00F6673F" w:rsidR="007114F1">
        <w:rPr>
          <w:rFonts w:ascii="Arial" w:hAnsi="Arial" w:cs="Arial"/>
          <w:i/>
          <w:iCs/>
          <w:sz w:val="22"/>
          <w:szCs w:val="22"/>
        </w:rPr>
        <w:t>following the boundary until the intersection of Main North Road</w:t>
      </w:r>
      <w:r w:rsidRPr="00F6673F" w:rsidR="002B652A">
        <w:rPr>
          <w:rFonts w:ascii="Arial" w:hAnsi="Arial" w:cs="Arial"/>
          <w:i/>
          <w:iCs/>
          <w:sz w:val="22"/>
          <w:szCs w:val="22"/>
        </w:rPr>
        <w:t xml:space="preserve">, </w:t>
      </w:r>
      <w:proofErr w:type="spellStart"/>
      <w:r w:rsidRPr="00F6673F" w:rsidR="002B652A">
        <w:rPr>
          <w:rFonts w:ascii="Arial" w:hAnsi="Arial" w:cs="Arial"/>
          <w:i/>
          <w:iCs/>
          <w:sz w:val="22"/>
          <w:szCs w:val="22"/>
        </w:rPr>
        <w:t>Otorohanga</w:t>
      </w:r>
      <w:proofErr w:type="spellEnd"/>
      <w:r w:rsidRPr="00F6673F" w:rsidR="002B652A">
        <w:rPr>
          <w:rFonts w:ascii="Arial" w:hAnsi="Arial" w:cs="Arial"/>
          <w:i/>
          <w:iCs/>
          <w:sz w:val="22"/>
          <w:szCs w:val="22"/>
        </w:rPr>
        <w:t xml:space="preserve"> Road</w:t>
      </w:r>
      <w:r w:rsidRPr="00F6673F" w:rsidR="007114F1">
        <w:rPr>
          <w:rFonts w:ascii="Arial" w:hAnsi="Arial" w:cs="Arial"/>
          <w:i/>
          <w:iCs/>
          <w:sz w:val="22"/>
          <w:szCs w:val="22"/>
        </w:rPr>
        <w:t xml:space="preserve"> and </w:t>
      </w:r>
      <w:proofErr w:type="spellStart"/>
      <w:r w:rsidRPr="00F6673F" w:rsidR="007114F1">
        <w:rPr>
          <w:rFonts w:ascii="Arial" w:hAnsi="Arial" w:cs="Arial"/>
          <w:i/>
          <w:iCs/>
          <w:sz w:val="22"/>
          <w:szCs w:val="22"/>
        </w:rPr>
        <w:t>Mangaorongo</w:t>
      </w:r>
      <w:proofErr w:type="spellEnd"/>
      <w:r w:rsidRPr="00F6673F" w:rsidR="007114F1">
        <w:rPr>
          <w:rFonts w:ascii="Arial" w:hAnsi="Arial" w:cs="Arial"/>
          <w:i/>
          <w:iCs/>
          <w:sz w:val="22"/>
          <w:szCs w:val="22"/>
        </w:rPr>
        <w:t xml:space="preserve"> Road in the east</w:t>
      </w:r>
      <w:r w:rsidRPr="00F6673F" w:rsidR="002B6E8D">
        <w:rPr>
          <w:rFonts w:ascii="Arial" w:hAnsi="Arial" w:cs="Arial"/>
          <w:i/>
          <w:iCs/>
          <w:sz w:val="22"/>
          <w:szCs w:val="22"/>
        </w:rPr>
        <w:t xml:space="preserve"> (</w:t>
      </w:r>
      <w:proofErr w:type="spellStart"/>
      <w:r w:rsidRPr="00F6673F" w:rsidR="002B652A">
        <w:rPr>
          <w:rFonts w:ascii="Arial" w:hAnsi="Arial" w:cs="Arial"/>
          <w:i/>
          <w:iCs/>
          <w:sz w:val="22"/>
          <w:szCs w:val="22"/>
        </w:rPr>
        <w:t>Manga</w:t>
      </w:r>
      <w:r w:rsidRPr="00F6673F" w:rsidR="00F54986">
        <w:rPr>
          <w:rFonts w:ascii="Arial" w:hAnsi="Arial" w:cs="Arial"/>
          <w:i/>
          <w:iCs/>
          <w:sz w:val="22"/>
          <w:szCs w:val="22"/>
        </w:rPr>
        <w:t>orongo</w:t>
      </w:r>
      <w:proofErr w:type="spellEnd"/>
      <w:r w:rsidRPr="00F6673F" w:rsidR="00F54986">
        <w:rPr>
          <w:rFonts w:ascii="Arial" w:hAnsi="Arial" w:cs="Arial"/>
          <w:i/>
          <w:iCs/>
          <w:sz w:val="22"/>
          <w:szCs w:val="22"/>
        </w:rPr>
        <w:t xml:space="preserve"> Road and </w:t>
      </w:r>
      <w:proofErr w:type="spellStart"/>
      <w:r w:rsidRPr="00F6673F" w:rsidR="00F54986">
        <w:rPr>
          <w:rFonts w:ascii="Arial" w:hAnsi="Arial" w:cs="Arial"/>
          <w:i/>
          <w:iCs/>
          <w:sz w:val="22"/>
          <w:szCs w:val="22"/>
        </w:rPr>
        <w:t>Otorohanga</w:t>
      </w:r>
      <w:proofErr w:type="spellEnd"/>
      <w:r w:rsidRPr="00F6673F" w:rsidR="00F54986">
        <w:rPr>
          <w:rFonts w:ascii="Arial" w:hAnsi="Arial" w:cs="Arial"/>
          <w:i/>
          <w:iCs/>
          <w:sz w:val="22"/>
          <w:szCs w:val="22"/>
        </w:rPr>
        <w:t xml:space="preserve"> Road addresses are not in zone)</w:t>
      </w:r>
      <w:r w:rsidRPr="00F6673F">
        <w:rPr>
          <w:rFonts w:ascii="Arial" w:hAnsi="Arial" w:cs="Arial"/>
          <w:i/>
          <w:iCs/>
          <w:sz w:val="22"/>
          <w:szCs w:val="22"/>
        </w:rPr>
        <w:t xml:space="preserve">. </w:t>
      </w:r>
      <w:r w:rsidRPr="00F6673F" w:rsidR="009229A4">
        <w:rPr>
          <w:rFonts w:ascii="Arial" w:hAnsi="Arial" w:cs="Arial"/>
          <w:i/>
          <w:iCs/>
          <w:sz w:val="22"/>
          <w:szCs w:val="22"/>
        </w:rPr>
        <w:t xml:space="preserve">Even numbered </w:t>
      </w:r>
      <w:r w:rsidRPr="00F6673F" w:rsidR="00CE77CC">
        <w:rPr>
          <w:rFonts w:ascii="Arial" w:hAnsi="Arial" w:cs="Arial"/>
          <w:i/>
          <w:iCs/>
          <w:sz w:val="22"/>
          <w:szCs w:val="22"/>
        </w:rPr>
        <w:t>addresses</w:t>
      </w:r>
      <w:r w:rsidRPr="00F6673F" w:rsidR="009229A4">
        <w:rPr>
          <w:rFonts w:ascii="Arial" w:hAnsi="Arial" w:cs="Arial"/>
          <w:i/>
          <w:iCs/>
          <w:sz w:val="22"/>
          <w:szCs w:val="22"/>
        </w:rPr>
        <w:t xml:space="preserve"> on </w:t>
      </w:r>
      <w:proofErr w:type="spellStart"/>
      <w:r w:rsidRPr="00F6673F" w:rsidR="009229A4">
        <w:rPr>
          <w:rFonts w:ascii="Arial" w:hAnsi="Arial" w:cs="Arial"/>
          <w:i/>
          <w:iCs/>
          <w:sz w:val="22"/>
          <w:szCs w:val="22"/>
        </w:rPr>
        <w:t>Kakamutu</w:t>
      </w:r>
      <w:proofErr w:type="spellEnd"/>
      <w:r w:rsidRPr="00F6673F" w:rsidR="009229A4">
        <w:rPr>
          <w:rFonts w:ascii="Arial" w:hAnsi="Arial" w:cs="Arial"/>
          <w:i/>
          <w:iCs/>
          <w:sz w:val="22"/>
          <w:szCs w:val="22"/>
        </w:rPr>
        <w:t xml:space="preserve"> Road from numbers 2 to </w:t>
      </w:r>
      <w:r w:rsidRPr="00F6673F" w:rsidR="00312007">
        <w:rPr>
          <w:rFonts w:ascii="Arial" w:hAnsi="Arial" w:cs="Arial"/>
          <w:i/>
          <w:iCs/>
          <w:sz w:val="22"/>
          <w:szCs w:val="22"/>
        </w:rPr>
        <w:t>22</w:t>
      </w:r>
      <w:r w:rsidRPr="00F6673F" w:rsidR="00CE74C0">
        <w:rPr>
          <w:rFonts w:ascii="Arial" w:hAnsi="Arial" w:cs="Arial"/>
          <w:i/>
          <w:iCs/>
          <w:sz w:val="22"/>
          <w:szCs w:val="22"/>
        </w:rPr>
        <w:t xml:space="preserve"> are in-zone (odd numbered addresses and even numbered from </w:t>
      </w:r>
      <w:r w:rsidRPr="00F6673F" w:rsidR="00BA35A4">
        <w:rPr>
          <w:rFonts w:ascii="Arial" w:hAnsi="Arial" w:cs="Arial"/>
          <w:i/>
          <w:iCs/>
          <w:sz w:val="22"/>
          <w:szCs w:val="22"/>
        </w:rPr>
        <w:t xml:space="preserve">30 and above are not in zone). </w:t>
      </w:r>
    </w:p>
    <w:p w:rsidRPr="00F6673F" w:rsidR="00402E59" w:rsidP="000632CB" w:rsidRDefault="00402E59" w14:paraId="7E7C1529" w14:textId="77777777">
      <w:pPr>
        <w:spacing w:before="240" w:after="240"/>
        <w:ind w:left="992" w:right="1111"/>
        <w:contextualSpacing/>
        <w:jc w:val="both"/>
        <w:rPr>
          <w:rFonts w:ascii="Arial" w:hAnsi="Arial" w:cs="Arial"/>
          <w:i/>
          <w:iCs/>
          <w:sz w:val="22"/>
          <w:szCs w:val="22"/>
        </w:rPr>
      </w:pPr>
    </w:p>
    <w:p w:rsidRPr="00F6673F" w:rsidR="00F54986" w:rsidP="000632CB" w:rsidRDefault="0057646A" w14:paraId="79693414" w14:textId="6FDB89D3">
      <w:pPr>
        <w:spacing w:before="240" w:after="240"/>
        <w:ind w:left="992" w:right="1111"/>
        <w:contextualSpacing/>
        <w:jc w:val="both"/>
        <w:rPr>
          <w:rFonts w:ascii="Arial" w:hAnsi="Arial" w:cs="Arial"/>
          <w:i/>
          <w:iCs/>
          <w:sz w:val="22"/>
          <w:szCs w:val="22"/>
        </w:rPr>
      </w:pPr>
      <w:r w:rsidRPr="00F6673F">
        <w:rPr>
          <w:rFonts w:ascii="Arial" w:hAnsi="Arial" w:cs="Arial"/>
          <w:i/>
          <w:iCs/>
          <w:sz w:val="22"/>
          <w:szCs w:val="22"/>
        </w:rPr>
        <w:t xml:space="preserve">From the intersection the zone boundary travels east to </w:t>
      </w:r>
      <w:r w:rsidRPr="00F6673F" w:rsidR="00853C2C">
        <w:rPr>
          <w:rFonts w:ascii="Arial" w:hAnsi="Arial" w:cs="Arial"/>
          <w:i/>
          <w:iCs/>
          <w:sz w:val="22"/>
          <w:szCs w:val="22"/>
        </w:rPr>
        <w:t xml:space="preserve">the intersection of </w:t>
      </w:r>
      <w:proofErr w:type="spellStart"/>
      <w:r w:rsidRPr="00F6673F" w:rsidR="00853C2C">
        <w:rPr>
          <w:rFonts w:ascii="Arial" w:hAnsi="Arial" w:cs="Arial"/>
          <w:i/>
          <w:iCs/>
          <w:sz w:val="22"/>
          <w:szCs w:val="22"/>
        </w:rPr>
        <w:t>Rangiatea</w:t>
      </w:r>
      <w:proofErr w:type="spellEnd"/>
      <w:r w:rsidRPr="00F6673F" w:rsidR="00853C2C">
        <w:rPr>
          <w:rFonts w:ascii="Arial" w:hAnsi="Arial" w:cs="Arial"/>
          <w:i/>
          <w:iCs/>
          <w:sz w:val="22"/>
          <w:szCs w:val="22"/>
        </w:rPr>
        <w:t xml:space="preserve"> Road and </w:t>
      </w:r>
      <w:proofErr w:type="spellStart"/>
      <w:r w:rsidRPr="00F6673F" w:rsidR="00853C2C">
        <w:rPr>
          <w:rFonts w:ascii="Arial" w:hAnsi="Arial" w:cs="Arial"/>
          <w:i/>
          <w:iCs/>
          <w:sz w:val="22"/>
          <w:szCs w:val="22"/>
        </w:rPr>
        <w:t>Mangaorongo</w:t>
      </w:r>
      <w:proofErr w:type="spellEnd"/>
      <w:r w:rsidRPr="00F6673F" w:rsidR="00853C2C">
        <w:rPr>
          <w:rFonts w:ascii="Arial" w:hAnsi="Arial" w:cs="Arial"/>
          <w:i/>
          <w:iCs/>
          <w:sz w:val="22"/>
          <w:szCs w:val="22"/>
        </w:rPr>
        <w:t xml:space="preserve"> Road</w:t>
      </w:r>
      <w:r w:rsidRPr="00F6673F" w:rsidR="00853C2C">
        <w:rPr>
          <w:rFonts w:ascii="Arial" w:hAnsi="Arial" w:cs="Arial"/>
          <w:i/>
          <w:iCs/>
          <w:sz w:val="22"/>
          <w:szCs w:val="22"/>
        </w:rPr>
        <w:t xml:space="preserve">, where the zone began. </w:t>
      </w:r>
    </w:p>
    <w:p w:rsidRPr="00F6673F" w:rsidR="00402E59" w:rsidP="000632CB" w:rsidRDefault="00402E59" w14:paraId="72687DB1" w14:textId="77777777">
      <w:pPr>
        <w:spacing w:before="240" w:after="240"/>
        <w:ind w:left="992" w:right="1111"/>
        <w:contextualSpacing/>
        <w:jc w:val="both"/>
        <w:rPr>
          <w:rFonts w:ascii="Arial" w:hAnsi="Arial" w:cs="Arial"/>
          <w:i/>
          <w:iCs/>
          <w:sz w:val="22"/>
          <w:szCs w:val="22"/>
        </w:rPr>
      </w:pPr>
    </w:p>
    <w:p w:rsidRPr="00F6673F" w:rsidR="000632CB" w:rsidP="000632CB" w:rsidRDefault="000632CB" w14:paraId="3F0F0F8B" w14:textId="77777777">
      <w:pPr>
        <w:spacing w:before="240" w:after="240"/>
        <w:contextualSpacing/>
        <w:jc w:val="both"/>
        <w:rPr>
          <w:rFonts w:ascii="Arial" w:hAnsi="Arial" w:cs="Arial"/>
          <w:iCs/>
          <w:sz w:val="22"/>
          <w:szCs w:val="22"/>
        </w:rPr>
      </w:pPr>
    </w:p>
    <w:p w:rsidRPr="00F6673F" w:rsidR="000632CB" w:rsidP="000632CB" w:rsidRDefault="000632CB" w14:paraId="3FD41892" w14:textId="77777777">
      <w:pPr>
        <w:spacing w:before="240" w:after="240"/>
        <w:contextualSpacing/>
        <w:jc w:val="both"/>
        <w:rPr>
          <w:rFonts w:ascii="Arial" w:hAnsi="Arial" w:cs="Arial"/>
        </w:rPr>
      </w:pPr>
      <w:r w:rsidRPr="00F6673F">
        <w:rPr>
          <w:rFonts w:ascii="Arial" w:hAnsi="Arial" w:cs="Arial"/>
          <w:iCs/>
          <w:sz w:val="22"/>
          <w:szCs w:val="22"/>
        </w:rPr>
        <w:t>Note: Both sides of all streets and roads included in the above description are included unless otherwise stated.</w:t>
      </w:r>
      <w:r w:rsidRPr="00F6673F">
        <w:rPr>
          <w:rFonts w:ascii="Arial" w:hAnsi="Arial" w:cs="Arial"/>
        </w:rPr>
        <w:t xml:space="preserve"> </w:t>
      </w:r>
    </w:p>
    <w:p w:rsidRPr="00F6673F" w:rsidR="000632CB" w:rsidP="000632CB" w:rsidRDefault="000632CB" w14:paraId="46BF610C" w14:textId="77777777">
      <w:pPr>
        <w:spacing w:before="240" w:after="240"/>
        <w:contextualSpacing/>
        <w:jc w:val="both"/>
        <w:rPr>
          <w:rFonts w:ascii="Arial" w:hAnsi="Arial" w:cs="Arial"/>
          <w:iCs/>
          <w:sz w:val="22"/>
          <w:szCs w:val="22"/>
        </w:rPr>
      </w:pPr>
    </w:p>
    <w:p w:rsidRPr="00F6673F" w:rsidR="000632CB" w:rsidP="000632CB" w:rsidRDefault="000632CB" w14:paraId="36FAD231" w14:textId="77777777">
      <w:pPr>
        <w:spacing w:before="240" w:after="240"/>
        <w:contextualSpacing/>
        <w:jc w:val="both"/>
        <w:rPr>
          <w:rFonts w:ascii="Arial" w:hAnsi="Arial" w:cs="Arial"/>
          <w:i/>
          <w:iCs/>
          <w:sz w:val="22"/>
          <w:szCs w:val="22"/>
        </w:rPr>
      </w:pPr>
      <w:r w:rsidRPr="00F6673F">
        <w:rPr>
          <w:rFonts w:ascii="Arial" w:hAnsi="Arial" w:cs="Arial"/>
          <w:sz w:val="22"/>
          <w:szCs w:val="22"/>
          <w:lang w:val="en-GB"/>
        </w:rPr>
        <w:t>Proof of residence within the home zone will be required</w:t>
      </w:r>
      <w:r w:rsidRPr="00F6673F">
        <w:rPr>
          <w:rFonts w:ascii="Arial" w:hAnsi="Arial" w:cs="Arial"/>
          <w:i/>
          <w:iCs/>
          <w:sz w:val="22"/>
          <w:szCs w:val="22"/>
        </w:rPr>
        <w:t>.</w:t>
      </w:r>
    </w:p>
    <w:p w:rsidRPr="00F6673F" w:rsidR="000632CB" w:rsidP="000632CB" w:rsidRDefault="000632CB" w14:paraId="4F5E6A8E" w14:textId="77777777">
      <w:pPr>
        <w:spacing w:before="240" w:after="240"/>
        <w:contextualSpacing/>
        <w:jc w:val="both"/>
        <w:rPr>
          <w:rFonts w:ascii="Arial" w:hAnsi="Arial" w:cs="Arial"/>
        </w:rPr>
      </w:pPr>
    </w:p>
    <w:p w:rsidRPr="00F6673F" w:rsidR="000632CB" w:rsidP="000632CB" w:rsidRDefault="000632CB" w14:paraId="742AB1BC" w14:textId="77777777">
      <w:pPr>
        <w:spacing w:before="240" w:after="240"/>
        <w:contextualSpacing/>
        <w:jc w:val="both"/>
        <w:rPr>
          <w:rFonts w:ascii="Arial" w:hAnsi="Arial" w:cs="Arial"/>
          <w:sz w:val="22"/>
          <w:szCs w:val="22"/>
          <w:lang w:val="en-GB"/>
        </w:rPr>
      </w:pPr>
      <w:r w:rsidRPr="00F6673F">
        <w:rPr>
          <w:rFonts w:ascii="Arial" w:hAnsi="Arial" w:cs="Arial"/>
          <w:sz w:val="22"/>
          <w:szCs w:val="22"/>
          <w:lang w:val="en-GB"/>
        </w:rPr>
        <w:t>Each year, applications for enrolment in the following year from in-zone students will be sought by a date which will be published in a daily or community newspaper circulating in the area served by the school.  This will enable the board to assess the number of places which can be made available to students who live outside the home zone.</w:t>
      </w:r>
    </w:p>
    <w:p w:rsidRPr="00F6673F" w:rsidR="000632CB" w:rsidP="000632CB" w:rsidRDefault="000632CB" w14:paraId="24F16592" w14:textId="77777777">
      <w:pPr>
        <w:spacing w:before="240" w:after="240"/>
        <w:contextualSpacing/>
        <w:jc w:val="both"/>
        <w:rPr>
          <w:rFonts w:ascii="Arial" w:hAnsi="Arial" w:cs="Arial"/>
          <w:b/>
          <w:bCs/>
          <w:u w:val="single"/>
          <w:lang w:val="en-GB"/>
        </w:rPr>
      </w:pPr>
    </w:p>
    <w:p w:rsidRPr="00F6673F" w:rsidR="00956322" w:rsidP="00956322" w:rsidRDefault="00956322" w14:paraId="26B05ADD" w14:textId="77777777">
      <w:pPr>
        <w:rPr>
          <w:rFonts w:ascii="Arial" w:hAnsi="Arial" w:cs="Arial"/>
          <w:b/>
          <w:bCs/>
          <w:u w:val="single"/>
        </w:rPr>
      </w:pPr>
      <w:r w:rsidRPr="00F6673F">
        <w:rPr>
          <w:rFonts w:ascii="Arial" w:hAnsi="Arial" w:cs="Arial"/>
          <w:b/>
          <w:bCs/>
          <w:u w:val="single"/>
        </w:rPr>
        <w:t>Special Programme</w:t>
      </w:r>
    </w:p>
    <w:p w:rsidRPr="00F6673F" w:rsidR="00956322" w:rsidP="00956322" w:rsidRDefault="00956322" w14:paraId="569A90DF" w14:textId="77777777">
      <w:pPr>
        <w:spacing w:before="240" w:after="240"/>
        <w:jc w:val="both"/>
        <w:rPr>
          <w:rFonts w:ascii="Arial" w:hAnsi="Arial" w:cs="Arial"/>
          <w:sz w:val="22"/>
          <w:szCs w:val="22"/>
        </w:rPr>
      </w:pPr>
      <w:r w:rsidRPr="00F6673F">
        <w:rPr>
          <w:rFonts w:ascii="Arial" w:hAnsi="Arial" w:cs="Arial"/>
          <w:sz w:val="22"/>
          <w:szCs w:val="22"/>
        </w:rPr>
        <w:t>The school operates the following special programme:</w:t>
      </w:r>
    </w:p>
    <w:p w:rsidRPr="00F6673F" w:rsidR="00956322" w:rsidP="00956322" w:rsidRDefault="00956322" w14:paraId="02B4AAE2" w14:textId="77777777">
      <w:pPr>
        <w:pStyle w:val="ListParagraph"/>
        <w:numPr>
          <w:ilvl w:val="0"/>
          <w:numId w:val="1"/>
        </w:numPr>
        <w:spacing w:before="240" w:after="240"/>
        <w:contextualSpacing w:val="0"/>
        <w:jc w:val="both"/>
        <w:rPr>
          <w:rFonts w:ascii="Arial" w:hAnsi="Arial" w:cs="Arial"/>
          <w:sz w:val="22"/>
          <w:szCs w:val="22"/>
        </w:rPr>
      </w:pPr>
      <w:r w:rsidRPr="7FF5E865" w:rsidR="00956322">
        <w:rPr>
          <w:rFonts w:ascii="Arial" w:hAnsi="Arial" w:cs="Arial"/>
          <w:sz w:val="22"/>
          <w:szCs w:val="22"/>
        </w:rPr>
        <w:t>Level 1 Māori Language Learning (</w:t>
      </w:r>
      <w:r w:rsidRPr="7FF5E865" w:rsidR="00956322">
        <w:rPr>
          <w:rFonts w:ascii="Arial" w:hAnsi="Arial" w:cs="Arial"/>
          <w:sz w:val="22"/>
          <w:szCs w:val="22"/>
        </w:rPr>
        <w:t>Rumaki</w:t>
      </w:r>
      <w:r w:rsidRPr="7FF5E865" w:rsidR="00956322">
        <w:rPr>
          <w:rFonts w:ascii="Arial" w:hAnsi="Arial" w:cs="Arial"/>
          <w:sz w:val="22"/>
          <w:szCs w:val="22"/>
        </w:rPr>
        <w:t>)</w:t>
      </w:r>
    </w:p>
    <w:p w:rsidRPr="00F6673F" w:rsidR="00956322" w:rsidP="00956322" w:rsidRDefault="00956322" w14:paraId="680C5AD8" w14:textId="03641212">
      <w:pPr>
        <w:spacing w:before="240" w:after="240"/>
        <w:jc w:val="both"/>
        <w:rPr>
          <w:rFonts w:ascii="Arial" w:hAnsi="Arial" w:cs="Arial"/>
          <w:sz w:val="22"/>
          <w:szCs w:val="22"/>
        </w:rPr>
      </w:pPr>
      <w:r w:rsidRPr="7FF5E865" w:rsidR="00956322">
        <w:rPr>
          <w:rFonts w:ascii="Arial" w:hAnsi="Arial" w:cs="Arial"/>
          <w:sz w:val="22"/>
          <w:szCs w:val="22"/>
        </w:rPr>
        <w:t>Students who live within the school’s home zone will be enrolled ahead of out of zone students</w:t>
      </w:r>
      <w:r w:rsidRPr="7FF5E865" w:rsidR="00956322">
        <w:rPr>
          <w:rFonts w:ascii="Arial" w:hAnsi="Arial" w:cs="Arial"/>
          <w:sz w:val="22"/>
          <w:szCs w:val="22"/>
        </w:rPr>
        <w:t xml:space="preserve">, up to the </w:t>
      </w:r>
      <w:r w:rsidRPr="7FF5E865" w:rsidR="00956322">
        <w:rPr>
          <w:rFonts w:ascii="Arial" w:hAnsi="Arial" w:cs="Arial"/>
          <w:sz w:val="22"/>
          <w:szCs w:val="22"/>
        </w:rPr>
        <w:t>maximum</w:t>
      </w:r>
      <w:r w:rsidRPr="7FF5E865" w:rsidR="00956322">
        <w:rPr>
          <w:rFonts w:ascii="Arial" w:hAnsi="Arial" w:cs="Arial"/>
          <w:sz w:val="22"/>
          <w:szCs w:val="22"/>
        </w:rPr>
        <w:t xml:space="preserve"> roll </w:t>
      </w:r>
      <w:r w:rsidRPr="7FF5E865" w:rsidR="4DB0292F">
        <w:rPr>
          <w:rFonts w:ascii="Arial" w:hAnsi="Arial" w:cs="Arial"/>
          <w:sz w:val="22"/>
          <w:szCs w:val="22"/>
        </w:rPr>
        <w:t xml:space="preserve">as stipulated in the school guidelines for enrolment into the </w:t>
      </w:r>
      <w:r w:rsidRPr="7FF5E865" w:rsidR="6C3D6E02">
        <w:rPr>
          <w:rFonts w:ascii="Arial" w:hAnsi="Arial" w:cs="Arial"/>
          <w:sz w:val="22"/>
          <w:szCs w:val="22"/>
        </w:rPr>
        <w:t>R</w:t>
      </w:r>
      <w:r w:rsidRPr="7FF5E865" w:rsidR="4DB0292F">
        <w:rPr>
          <w:rFonts w:ascii="Arial" w:hAnsi="Arial" w:cs="Arial"/>
          <w:sz w:val="22"/>
          <w:szCs w:val="22"/>
        </w:rPr>
        <w:t>umaki</w:t>
      </w:r>
      <w:r w:rsidRPr="7FF5E865" w:rsidR="4DB0292F">
        <w:rPr>
          <w:rFonts w:ascii="Arial" w:hAnsi="Arial" w:cs="Arial"/>
          <w:sz w:val="22"/>
          <w:szCs w:val="22"/>
        </w:rPr>
        <w:t xml:space="preserve"> classes. </w:t>
      </w:r>
    </w:p>
    <w:p w:rsidRPr="00F6673F" w:rsidR="00956322" w:rsidP="00956322" w:rsidRDefault="00956322" w14:paraId="3D05F9E5" w14:textId="77777777">
      <w:pPr>
        <w:spacing w:before="240" w:after="240"/>
        <w:jc w:val="both"/>
        <w:rPr>
          <w:rFonts w:ascii="Arial" w:hAnsi="Arial" w:cs="Arial"/>
          <w:b/>
          <w:bCs/>
          <w:sz w:val="22"/>
          <w:szCs w:val="22"/>
        </w:rPr>
      </w:pPr>
      <w:r w:rsidRPr="00F6673F">
        <w:rPr>
          <w:rFonts w:ascii="Arial" w:hAnsi="Arial" w:cs="Arial"/>
          <w:b/>
          <w:bCs/>
          <w:sz w:val="22"/>
          <w:szCs w:val="22"/>
        </w:rPr>
        <w:t>Criteria for acceptance into Level 1 Māori Language Learning (</w:t>
      </w:r>
      <w:proofErr w:type="spellStart"/>
      <w:r w:rsidRPr="00F6673F">
        <w:rPr>
          <w:rFonts w:ascii="Arial" w:hAnsi="Arial" w:cs="Arial"/>
          <w:b/>
          <w:bCs/>
          <w:sz w:val="22"/>
          <w:szCs w:val="22"/>
        </w:rPr>
        <w:t>Rumaki</w:t>
      </w:r>
      <w:proofErr w:type="spellEnd"/>
      <w:r w:rsidRPr="00F6673F">
        <w:rPr>
          <w:rFonts w:ascii="Arial" w:hAnsi="Arial" w:cs="Arial"/>
          <w:b/>
          <w:bCs/>
          <w:sz w:val="22"/>
          <w:szCs w:val="22"/>
        </w:rPr>
        <w:t>)</w:t>
      </w:r>
    </w:p>
    <w:p w:rsidRPr="00F6673F" w:rsidR="00956322" w:rsidP="00956322" w:rsidRDefault="00956322" w14:paraId="2950A67A" w14:textId="77777777">
      <w:pPr>
        <w:spacing w:before="240" w:after="240"/>
        <w:jc w:val="both"/>
        <w:rPr>
          <w:rFonts w:ascii="Arial" w:hAnsi="Arial" w:cs="Arial"/>
          <w:sz w:val="22"/>
          <w:szCs w:val="22"/>
        </w:rPr>
      </w:pPr>
      <w:r w:rsidRPr="00F6673F">
        <w:rPr>
          <w:rFonts w:ascii="Arial" w:hAnsi="Arial" w:cs="Arial"/>
          <w:sz w:val="22"/>
          <w:szCs w:val="22"/>
        </w:rPr>
        <w:t>The procedure for determining which out of zone students will be enrolled if there are more applicants than places available, up to the maximum roll, is as follows:</w:t>
      </w:r>
    </w:p>
    <w:p w:rsidRPr="00F6673F" w:rsidR="00956322" w:rsidP="00956322" w:rsidRDefault="00956322" w14:paraId="160F5975" w14:textId="77777777">
      <w:pPr>
        <w:spacing w:before="240" w:after="240"/>
        <w:jc w:val="both"/>
        <w:rPr>
          <w:rFonts w:ascii="Arial" w:hAnsi="Arial" w:cs="Arial"/>
          <w:sz w:val="22"/>
          <w:szCs w:val="22"/>
        </w:rPr>
      </w:pPr>
      <w:r w:rsidRPr="00F6673F">
        <w:rPr>
          <w:rFonts w:ascii="Arial" w:hAnsi="Arial" w:cs="Arial"/>
          <w:sz w:val="22"/>
          <w:szCs w:val="22"/>
        </w:rPr>
        <w:t>Each year the board will determine the number of places which are likely to be available in the following year for the enrolment of students who live outside the home zone.  The board will publish this information by notice in a daily or community newspaper circulating in the area served by the school.  The notice will indicate how applications are to be made and will specify a date by which all applications must be received.</w:t>
      </w:r>
    </w:p>
    <w:p w:rsidRPr="00F6673F" w:rsidR="00956322" w:rsidP="00956322" w:rsidRDefault="00956322" w14:paraId="65E7ADC0" w14:textId="77777777">
      <w:pPr>
        <w:spacing w:before="240" w:after="240"/>
        <w:jc w:val="both"/>
        <w:rPr>
          <w:rFonts w:ascii="Arial" w:hAnsi="Arial" w:cs="Arial"/>
          <w:sz w:val="22"/>
          <w:szCs w:val="22"/>
        </w:rPr>
      </w:pPr>
      <w:r w:rsidRPr="00F6673F">
        <w:rPr>
          <w:rFonts w:ascii="Arial" w:hAnsi="Arial" w:cs="Arial"/>
          <w:sz w:val="22"/>
          <w:szCs w:val="22"/>
        </w:rPr>
        <w:t>Applications for enrolment will be processed in the following order of priority:</w:t>
      </w:r>
    </w:p>
    <w:p w:rsidRPr="00F6673F" w:rsidR="00956322" w:rsidP="7FF5E865" w:rsidRDefault="00956322" w14:paraId="6F9454F5" w14:textId="698EB7F5">
      <w:pPr>
        <w:spacing w:before="240" w:after="240"/>
        <w:ind w:left="720"/>
        <w:rPr>
          <w:rFonts w:ascii="Arial" w:hAnsi="Arial" w:cs="Arial"/>
          <w:sz w:val="22"/>
          <w:szCs w:val="22"/>
        </w:rPr>
      </w:pPr>
      <w:r w:rsidRPr="7FF5E865" w:rsidR="00956322">
        <w:rPr>
          <w:rFonts w:ascii="Arial" w:hAnsi="Arial" w:cs="Arial"/>
          <w:b w:val="1"/>
          <w:bCs w:val="1"/>
          <w:sz w:val="22"/>
          <w:szCs w:val="22"/>
          <w:u w:val="single"/>
        </w:rPr>
        <w:t>First Priority</w:t>
      </w:r>
      <w:r w:rsidRPr="7FF5E865" w:rsidR="00956322">
        <w:rPr>
          <w:rFonts w:ascii="Arial" w:hAnsi="Arial" w:cs="Arial"/>
          <w:sz w:val="22"/>
          <w:szCs w:val="22"/>
        </w:rPr>
        <w:t xml:space="preserve">: </w:t>
      </w:r>
    </w:p>
    <w:p w:rsidRPr="00F6673F" w:rsidR="00956322" w:rsidP="7FF5E865" w:rsidRDefault="00956322" w14:paraId="04018D33" w14:textId="0AB6DCBD">
      <w:pPr>
        <w:spacing w:before="240" w:after="240"/>
        <w:ind w:left="720"/>
        <w:rPr>
          <w:rFonts w:ascii="Arial" w:hAnsi="Arial" w:cs="Arial"/>
          <w:sz w:val="22"/>
          <w:szCs w:val="22"/>
        </w:rPr>
      </w:pPr>
      <w:r w:rsidRPr="7FF5E865" w:rsidR="00B22E30">
        <w:rPr>
          <w:rFonts w:ascii="Arial" w:hAnsi="Arial" w:cs="Arial"/>
          <w:sz w:val="22"/>
          <w:szCs w:val="22"/>
        </w:rPr>
        <w:t>Kaimahi</w:t>
      </w:r>
      <w:r w:rsidRPr="7FF5E865" w:rsidR="00B22E30">
        <w:rPr>
          <w:rFonts w:ascii="Arial" w:hAnsi="Arial" w:cs="Arial"/>
          <w:sz w:val="22"/>
          <w:szCs w:val="22"/>
        </w:rPr>
        <w:t xml:space="preserve"> Retention (</w:t>
      </w:r>
      <w:r w:rsidRPr="7FF5E865" w:rsidR="00B22E30">
        <w:rPr>
          <w:rFonts w:ascii="Arial" w:hAnsi="Arial" w:cs="Arial"/>
          <w:sz w:val="22"/>
          <w:szCs w:val="22"/>
        </w:rPr>
        <w:t>Manaakitanga</w:t>
      </w:r>
      <w:r w:rsidRPr="7FF5E865" w:rsidR="00B22E30">
        <w:rPr>
          <w:rFonts w:ascii="Arial" w:hAnsi="Arial" w:cs="Arial"/>
          <w:sz w:val="22"/>
          <w:szCs w:val="22"/>
        </w:rPr>
        <w:t>: Aroha/Kotahitanga)</w:t>
      </w:r>
      <w:r w:rsidRPr="7FF5E865" w:rsidR="002A044F">
        <w:rPr>
          <w:rFonts w:ascii="Arial" w:hAnsi="Arial" w:cs="Arial"/>
          <w:sz w:val="22"/>
          <w:szCs w:val="22"/>
        </w:rPr>
        <w:t>.</w:t>
      </w:r>
      <w:r w:rsidRPr="7FF5E865" w:rsidR="00B22E30">
        <w:rPr>
          <w:rFonts w:ascii="Arial" w:hAnsi="Arial" w:cs="Arial"/>
          <w:sz w:val="22"/>
          <w:szCs w:val="22"/>
        </w:rPr>
        <w:t xml:space="preserve"> Applicants who are the children of permanent, full-time Kaiako or </w:t>
      </w:r>
      <w:r w:rsidRPr="7FF5E865" w:rsidR="00B22E30">
        <w:rPr>
          <w:rFonts w:ascii="Arial" w:hAnsi="Arial" w:cs="Arial"/>
          <w:sz w:val="22"/>
          <w:szCs w:val="22"/>
        </w:rPr>
        <w:t>Kaiawhina</w:t>
      </w:r>
      <w:r w:rsidRPr="7FF5E865" w:rsidR="00B22E30">
        <w:rPr>
          <w:rFonts w:ascii="Arial" w:hAnsi="Arial" w:cs="Arial"/>
          <w:sz w:val="22"/>
          <w:szCs w:val="22"/>
        </w:rPr>
        <w:t xml:space="preserve"> employed within the Ōtorohanga Primary School Level 1 Māori Language Learning (</w:t>
      </w:r>
      <w:r w:rsidRPr="7FF5E865" w:rsidR="00B22E30">
        <w:rPr>
          <w:rFonts w:ascii="Arial" w:hAnsi="Arial" w:cs="Arial"/>
          <w:sz w:val="22"/>
          <w:szCs w:val="22"/>
        </w:rPr>
        <w:t>Rumaki</w:t>
      </w:r>
      <w:r w:rsidRPr="7FF5E865" w:rsidR="00B22E30">
        <w:rPr>
          <w:rFonts w:ascii="Arial" w:hAnsi="Arial" w:cs="Arial"/>
          <w:sz w:val="22"/>
          <w:szCs w:val="22"/>
        </w:rPr>
        <w:t>) Unit</w:t>
      </w:r>
      <w:r w:rsidRPr="7FF5E865" w:rsidR="002A044F">
        <w:rPr>
          <w:rFonts w:ascii="Arial" w:hAnsi="Arial" w:cs="Arial"/>
          <w:sz w:val="22"/>
          <w:szCs w:val="22"/>
        </w:rPr>
        <w:t>.</w:t>
      </w:r>
    </w:p>
    <w:p w:rsidRPr="00F6673F" w:rsidR="00956322" w:rsidP="7FF5E865" w:rsidRDefault="00956322" w14:paraId="1F536417" w14:textId="282197F2">
      <w:pPr>
        <w:spacing w:before="240" w:after="240"/>
        <w:ind w:left="720"/>
        <w:rPr>
          <w:rFonts w:ascii="Arial" w:hAnsi="Arial" w:cs="Arial"/>
          <w:sz w:val="22"/>
          <w:szCs w:val="22"/>
        </w:rPr>
      </w:pPr>
      <w:r w:rsidRPr="7FF5E865" w:rsidR="00956322">
        <w:rPr>
          <w:rFonts w:ascii="Arial" w:hAnsi="Arial" w:cs="Arial"/>
          <w:b w:val="1"/>
          <w:bCs w:val="1"/>
          <w:sz w:val="22"/>
          <w:szCs w:val="22"/>
          <w:u w:val="single"/>
        </w:rPr>
        <w:t>Second Priority</w:t>
      </w:r>
      <w:r w:rsidRPr="7FF5E865" w:rsidR="00956322">
        <w:rPr>
          <w:rFonts w:ascii="Arial" w:hAnsi="Arial" w:cs="Arial"/>
          <w:sz w:val="22"/>
          <w:szCs w:val="22"/>
        </w:rPr>
        <w:t xml:space="preserve">: </w:t>
      </w:r>
    </w:p>
    <w:p w:rsidRPr="00F6673F" w:rsidR="00956322" w:rsidP="7FF5E865" w:rsidRDefault="00956322" w14:paraId="4A9286F6" w14:textId="6FD616F3">
      <w:pPr>
        <w:spacing w:before="240" w:after="240"/>
        <w:ind w:left="720"/>
        <w:rPr>
          <w:rFonts w:ascii="Arial" w:hAnsi="Arial" w:cs="Arial"/>
          <w:sz w:val="22"/>
          <w:szCs w:val="22"/>
        </w:rPr>
      </w:pPr>
      <w:r w:rsidRPr="7FF5E865" w:rsidR="002A044F">
        <w:rPr>
          <w:rFonts w:ascii="Arial" w:hAnsi="Arial" w:cs="Arial"/>
          <w:sz w:val="22"/>
          <w:szCs w:val="22"/>
        </w:rPr>
        <w:t>Ngāti Maniapoto Reo Pathway (</w:t>
      </w:r>
      <w:r w:rsidRPr="7FF5E865" w:rsidR="002A044F">
        <w:rPr>
          <w:rFonts w:ascii="Arial" w:hAnsi="Arial" w:cs="Arial"/>
          <w:sz w:val="22"/>
          <w:szCs w:val="22"/>
        </w:rPr>
        <w:t>Manaakitanga</w:t>
      </w:r>
      <w:r w:rsidRPr="7FF5E865" w:rsidR="002A044F">
        <w:rPr>
          <w:rFonts w:ascii="Arial" w:hAnsi="Arial" w:cs="Arial"/>
          <w:sz w:val="22"/>
          <w:szCs w:val="22"/>
        </w:rPr>
        <w:t xml:space="preserve">: </w:t>
      </w:r>
      <w:r w:rsidRPr="7FF5E865" w:rsidR="002A044F">
        <w:rPr>
          <w:rFonts w:ascii="Arial" w:hAnsi="Arial" w:cs="Arial"/>
          <w:sz w:val="22"/>
          <w:szCs w:val="22"/>
        </w:rPr>
        <w:t>Nīwha</w:t>
      </w:r>
      <w:r w:rsidRPr="7FF5E865" w:rsidR="002A044F">
        <w:rPr>
          <w:rFonts w:ascii="Arial" w:hAnsi="Arial" w:cs="Arial"/>
          <w:sz w:val="22"/>
          <w:szCs w:val="22"/>
        </w:rPr>
        <w:t xml:space="preserve">/Ihu </w:t>
      </w:r>
      <w:r w:rsidRPr="7FF5E865" w:rsidR="002A044F">
        <w:rPr>
          <w:rFonts w:ascii="Arial" w:hAnsi="Arial" w:cs="Arial"/>
          <w:sz w:val="22"/>
          <w:szCs w:val="22"/>
        </w:rPr>
        <w:t>Oneone</w:t>
      </w:r>
      <w:r w:rsidRPr="7FF5E865" w:rsidR="002A044F">
        <w:rPr>
          <w:rFonts w:ascii="Arial" w:hAnsi="Arial" w:cs="Arial"/>
          <w:sz w:val="22"/>
          <w:szCs w:val="22"/>
        </w:rPr>
        <w:t>)</w:t>
      </w:r>
      <w:r w:rsidRPr="7FF5E865" w:rsidR="002A044F">
        <w:rPr>
          <w:rFonts w:ascii="Arial" w:hAnsi="Arial" w:cs="Arial"/>
          <w:sz w:val="22"/>
          <w:szCs w:val="22"/>
        </w:rPr>
        <w:t>.</w:t>
      </w:r>
      <w:r w:rsidRPr="7FF5E865" w:rsidR="002A044F">
        <w:rPr>
          <w:rFonts w:ascii="Arial" w:hAnsi="Arial" w:cs="Arial"/>
          <w:sz w:val="22"/>
          <w:szCs w:val="22"/>
        </w:rPr>
        <w:t xml:space="preserve"> Ngāti Maniapoto </w:t>
      </w:r>
      <w:r w:rsidRPr="7FF5E865" w:rsidR="002A044F">
        <w:rPr>
          <w:rFonts w:ascii="Arial" w:hAnsi="Arial" w:cs="Arial"/>
          <w:sz w:val="22"/>
          <w:szCs w:val="22"/>
        </w:rPr>
        <w:t>uri</w:t>
      </w:r>
      <w:r w:rsidRPr="7FF5E865" w:rsidR="002A044F">
        <w:rPr>
          <w:rFonts w:ascii="Arial" w:hAnsi="Arial" w:cs="Arial"/>
          <w:sz w:val="22"/>
          <w:szCs w:val="22"/>
        </w:rPr>
        <w:t xml:space="preserve"> (descendants) who have transferred directly from an approved Level 1 Māori immersion early childhood setting (Kōhanga Reo or Kura Kaupapa Māori) where they have been immersed in Te Reo Māori</w:t>
      </w:r>
      <w:r w:rsidRPr="7FF5E865" w:rsidR="002A044F">
        <w:rPr>
          <w:rFonts w:ascii="Arial" w:hAnsi="Arial" w:cs="Arial"/>
          <w:sz w:val="22"/>
          <w:szCs w:val="22"/>
        </w:rPr>
        <w:t>.</w:t>
      </w:r>
    </w:p>
    <w:p w:rsidRPr="00F6673F" w:rsidR="00956322" w:rsidP="7FF5E865" w:rsidRDefault="00956322" w14:paraId="608E37B1" w14:textId="78D936F4">
      <w:pPr>
        <w:spacing w:before="240" w:after="240"/>
        <w:ind w:left="720"/>
        <w:rPr>
          <w:rFonts w:ascii="Arial" w:hAnsi="Arial" w:cs="Arial"/>
          <w:sz w:val="22"/>
          <w:szCs w:val="22"/>
        </w:rPr>
      </w:pPr>
      <w:r w:rsidRPr="7FF5E865" w:rsidR="00956322">
        <w:rPr>
          <w:rFonts w:ascii="Arial" w:hAnsi="Arial" w:cs="Arial"/>
          <w:b w:val="1"/>
          <w:bCs w:val="1"/>
          <w:sz w:val="22"/>
          <w:szCs w:val="22"/>
          <w:u w:val="single"/>
        </w:rPr>
        <w:t>Third Priority</w:t>
      </w:r>
      <w:r w:rsidRPr="7FF5E865" w:rsidR="00956322">
        <w:rPr>
          <w:rFonts w:ascii="Arial" w:hAnsi="Arial" w:cs="Arial"/>
          <w:sz w:val="22"/>
          <w:szCs w:val="22"/>
        </w:rPr>
        <w:t xml:space="preserve">: </w:t>
      </w:r>
    </w:p>
    <w:p w:rsidRPr="00F6673F" w:rsidR="00956322" w:rsidP="7FF5E865" w:rsidRDefault="00956322" w14:paraId="7250765D" w14:textId="6DB262E9">
      <w:pPr>
        <w:spacing w:before="240" w:after="240"/>
        <w:ind w:left="720"/>
        <w:rPr>
          <w:rFonts w:ascii="Arial" w:hAnsi="Arial" w:cs="Arial"/>
          <w:sz w:val="22"/>
          <w:szCs w:val="22"/>
        </w:rPr>
      </w:pPr>
      <w:r w:rsidRPr="7FF5E865" w:rsidR="004B7BC2">
        <w:rPr>
          <w:rFonts w:ascii="Arial" w:hAnsi="Arial" w:cs="Arial"/>
          <w:sz w:val="22"/>
          <w:szCs w:val="22"/>
        </w:rPr>
        <w:t>Tuakana</w:t>
      </w:r>
      <w:r w:rsidRPr="7FF5E865" w:rsidR="004B7BC2">
        <w:rPr>
          <w:rFonts w:ascii="Arial" w:hAnsi="Arial" w:cs="Arial"/>
          <w:sz w:val="22"/>
          <w:szCs w:val="22"/>
        </w:rPr>
        <w:t>/Teina and Whānau Commitment (</w:t>
      </w:r>
      <w:r w:rsidRPr="7FF5E865" w:rsidR="004B7BC2">
        <w:rPr>
          <w:rFonts w:ascii="Arial" w:hAnsi="Arial" w:cs="Arial"/>
          <w:sz w:val="22"/>
          <w:szCs w:val="22"/>
        </w:rPr>
        <w:t>Manaakitanga</w:t>
      </w:r>
      <w:r w:rsidRPr="7FF5E865" w:rsidR="004B7BC2">
        <w:rPr>
          <w:rFonts w:ascii="Arial" w:hAnsi="Arial" w:cs="Arial"/>
          <w:sz w:val="22"/>
          <w:szCs w:val="22"/>
        </w:rPr>
        <w:t>: Kotahitanga) Siblings (</w:t>
      </w:r>
      <w:r w:rsidRPr="7FF5E865" w:rsidR="004B7BC2">
        <w:rPr>
          <w:rFonts w:ascii="Arial" w:hAnsi="Arial" w:cs="Arial"/>
          <w:sz w:val="22"/>
          <w:szCs w:val="22"/>
        </w:rPr>
        <w:t>Tuakana</w:t>
      </w:r>
      <w:r w:rsidRPr="7FF5E865" w:rsidR="004B7BC2">
        <w:rPr>
          <w:rFonts w:ascii="Arial" w:hAnsi="Arial" w:cs="Arial"/>
          <w:sz w:val="22"/>
          <w:szCs w:val="22"/>
        </w:rPr>
        <w:t xml:space="preserve">/Teina) of current students in the </w:t>
      </w:r>
      <w:r w:rsidRPr="7FF5E865" w:rsidR="004B7BC2">
        <w:rPr>
          <w:rFonts w:ascii="Arial" w:hAnsi="Arial" w:cs="Arial"/>
          <w:sz w:val="22"/>
          <w:szCs w:val="22"/>
        </w:rPr>
        <w:t>Rumaki</w:t>
      </w:r>
      <w:r w:rsidRPr="7FF5E865" w:rsidR="004B7BC2">
        <w:rPr>
          <w:rFonts w:ascii="Arial" w:hAnsi="Arial" w:cs="Arial"/>
          <w:sz w:val="22"/>
          <w:szCs w:val="22"/>
        </w:rPr>
        <w:t xml:space="preserve"> unit, where the whānau has demonstrated a clear, consistent, and sustained commitment to supporting the Level 1 learning environment, Te Reo Māori acquisition, and engagement with the </w:t>
      </w:r>
      <w:r w:rsidRPr="7FF5E865" w:rsidR="004B7BC2">
        <w:rPr>
          <w:rFonts w:ascii="Arial" w:hAnsi="Arial" w:cs="Arial"/>
          <w:sz w:val="22"/>
          <w:szCs w:val="22"/>
        </w:rPr>
        <w:t>Rumaki</w:t>
      </w:r>
      <w:r w:rsidRPr="7FF5E865" w:rsidR="004B7BC2">
        <w:rPr>
          <w:rFonts w:ascii="Arial" w:hAnsi="Arial" w:cs="Arial"/>
          <w:sz w:val="22"/>
          <w:szCs w:val="22"/>
        </w:rPr>
        <w:t xml:space="preserve"> whānau hui.</w:t>
      </w:r>
    </w:p>
    <w:p w:rsidRPr="00F6673F" w:rsidR="004B7BC2" w:rsidP="422F3857" w:rsidRDefault="00956322" w14:paraId="23A715FD" w14:textId="489F2A22">
      <w:pPr>
        <w:spacing w:before="240" w:after="240"/>
        <w:ind w:left="720"/>
        <w:rPr>
          <w:rFonts w:ascii="Arial" w:hAnsi="Arial" w:cs="Arial"/>
          <w:sz w:val="22"/>
          <w:szCs w:val="22"/>
        </w:rPr>
      </w:pPr>
      <w:r w:rsidRPr="7FF5E865" w:rsidR="00956322">
        <w:rPr>
          <w:rFonts w:ascii="Arial" w:hAnsi="Arial" w:cs="Arial"/>
          <w:b w:val="1"/>
          <w:bCs w:val="1"/>
          <w:sz w:val="22"/>
          <w:szCs w:val="22"/>
          <w:u w:val="single"/>
        </w:rPr>
        <w:t>Fourth Priority</w:t>
      </w:r>
      <w:r w:rsidRPr="7FF5E865" w:rsidR="00956322">
        <w:rPr>
          <w:rFonts w:ascii="Arial" w:hAnsi="Arial" w:cs="Arial"/>
          <w:sz w:val="22"/>
          <w:szCs w:val="22"/>
        </w:rPr>
        <w:t>:</w:t>
      </w:r>
    </w:p>
    <w:p w:rsidRPr="00F6673F" w:rsidR="004B7BC2" w:rsidP="00F6673F" w:rsidRDefault="00956322" w14:paraId="4B96081E" w14:textId="51D79112">
      <w:pPr>
        <w:spacing w:before="240" w:after="240"/>
        <w:ind w:left="720"/>
        <w:rPr>
          <w:rFonts w:ascii="Arial" w:hAnsi="Arial" w:cs="Arial"/>
          <w:sz w:val="22"/>
          <w:szCs w:val="22"/>
        </w:rPr>
      </w:pPr>
      <w:r w:rsidRPr="7FF5E865" w:rsidR="00956322">
        <w:rPr>
          <w:rFonts w:ascii="Arial" w:hAnsi="Arial" w:cs="Arial"/>
          <w:sz w:val="22"/>
          <w:szCs w:val="22"/>
        </w:rPr>
        <w:t xml:space="preserve"> </w:t>
      </w:r>
      <w:r w:rsidRPr="7FF5E865" w:rsidR="004B7BC2">
        <w:rPr>
          <w:rFonts w:ascii="Arial" w:hAnsi="Arial" w:cs="Arial"/>
          <w:sz w:val="22"/>
          <w:szCs w:val="22"/>
        </w:rPr>
        <w:t xml:space="preserve">Mana Whenua (Ngāti Maniapoto) Ngāti Maniapoto </w:t>
      </w:r>
      <w:r w:rsidRPr="7FF5E865" w:rsidR="004B7BC2">
        <w:rPr>
          <w:rFonts w:ascii="Arial" w:hAnsi="Arial" w:cs="Arial"/>
          <w:sz w:val="22"/>
          <w:szCs w:val="22"/>
        </w:rPr>
        <w:t>uri</w:t>
      </w:r>
      <w:r w:rsidRPr="7FF5E865" w:rsidR="004B7BC2">
        <w:rPr>
          <w:rFonts w:ascii="Arial" w:hAnsi="Arial" w:cs="Arial"/>
          <w:sz w:val="22"/>
          <w:szCs w:val="22"/>
        </w:rPr>
        <w:t xml:space="preserve"> (descendants) who are not covered by Priority 2.</w:t>
      </w:r>
    </w:p>
    <w:p w:rsidRPr="00F6673F" w:rsidR="00556502" w:rsidP="7FF5E865" w:rsidRDefault="00556502" w14:paraId="07B304D6" w14:textId="074840F2">
      <w:pPr>
        <w:spacing w:before="240" w:after="240"/>
        <w:ind w:left="720"/>
        <w:rPr>
          <w:rFonts w:ascii="Arial" w:hAnsi="Arial" w:cs="Arial"/>
          <w:sz w:val="22"/>
          <w:szCs w:val="22"/>
        </w:rPr>
      </w:pPr>
      <w:r w:rsidRPr="7FF5E865" w:rsidR="00556502">
        <w:rPr>
          <w:rFonts w:ascii="Arial" w:hAnsi="Arial" w:cs="Arial"/>
          <w:b w:val="1"/>
          <w:bCs w:val="1"/>
          <w:sz w:val="22"/>
          <w:szCs w:val="22"/>
          <w:u w:val="single"/>
        </w:rPr>
        <w:t>F</w:t>
      </w:r>
      <w:r w:rsidRPr="7FF5E865" w:rsidR="00556502">
        <w:rPr>
          <w:rFonts w:ascii="Arial" w:hAnsi="Arial" w:cs="Arial"/>
          <w:b w:val="1"/>
          <w:bCs w:val="1"/>
          <w:sz w:val="22"/>
          <w:szCs w:val="22"/>
          <w:u w:val="single"/>
        </w:rPr>
        <w:t>ifth</w:t>
      </w:r>
      <w:r w:rsidRPr="7FF5E865" w:rsidR="00556502">
        <w:rPr>
          <w:rFonts w:ascii="Arial" w:hAnsi="Arial" w:cs="Arial"/>
          <w:b w:val="1"/>
          <w:bCs w:val="1"/>
          <w:sz w:val="22"/>
          <w:szCs w:val="22"/>
          <w:u w:val="single"/>
        </w:rPr>
        <w:t xml:space="preserve"> Priority</w:t>
      </w:r>
      <w:r w:rsidRPr="7FF5E865" w:rsidR="00556502">
        <w:rPr>
          <w:rFonts w:ascii="Arial" w:hAnsi="Arial" w:cs="Arial"/>
          <w:sz w:val="22"/>
          <w:szCs w:val="22"/>
        </w:rPr>
        <w:t>:</w:t>
      </w:r>
    </w:p>
    <w:p w:rsidRPr="00F6673F" w:rsidR="00556502" w:rsidP="7FF5E865" w:rsidRDefault="00556502" w14:paraId="1ACC7DF0" w14:textId="1920AE41">
      <w:pPr>
        <w:spacing w:before="240" w:after="240"/>
        <w:ind w:left="720"/>
        <w:rPr>
          <w:rFonts w:ascii="Arial" w:hAnsi="Arial" w:cs="Arial"/>
          <w:sz w:val="22"/>
          <w:szCs w:val="22"/>
        </w:rPr>
      </w:pPr>
      <w:r w:rsidRPr="7FF5E865" w:rsidR="00556502">
        <w:rPr>
          <w:rFonts w:ascii="Arial" w:hAnsi="Arial" w:cs="Arial"/>
          <w:sz w:val="22"/>
          <w:szCs w:val="22"/>
        </w:rPr>
        <w:t xml:space="preserve"> </w:t>
      </w:r>
      <w:r w:rsidRPr="7FF5E865" w:rsidR="00065FCA">
        <w:rPr>
          <w:rFonts w:ascii="Arial" w:hAnsi="Arial" w:cs="Arial"/>
          <w:sz w:val="22"/>
          <w:szCs w:val="22"/>
        </w:rPr>
        <w:t xml:space="preserve">Māori Descent Applicants who are of Māori descent (whakapapa to </w:t>
      </w:r>
      <w:r w:rsidRPr="7FF5E865" w:rsidR="00065FCA">
        <w:rPr>
          <w:rFonts w:ascii="Arial" w:hAnsi="Arial" w:cs="Arial"/>
          <w:sz w:val="22"/>
          <w:szCs w:val="22"/>
        </w:rPr>
        <w:t>other</w:t>
      </w:r>
      <w:r w:rsidRPr="7FF5E865" w:rsidR="00065FCA">
        <w:rPr>
          <w:rFonts w:ascii="Arial" w:hAnsi="Arial" w:cs="Arial"/>
          <w:sz w:val="22"/>
          <w:szCs w:val="22"/>
        </w:rPr>
        <w:t xml:space="preserve"> iwi in Aotearoa).</w:t>
      </w:r>
    </w:p>
    <w:p w:rsidRPr="00F6673F" w:rsidR="00556502" w:rsidP="7FF5E865" w:rsidRDefault="00556502" w14:paraId="13D77413" w14:textId="47CD6EE6">
      <w:pPr>
        <w:spacing w:before="240" w:after="240"/>
        <w:ind w:left="720"/>
        <w:rPr>
          <w:rFonts w:ascii="Arial" w:hAnsi="Arial" w:cs="Arial"/>
          <w:sz w:val="22"/>
          <w:szCs w:val="22"/>
        </w:rPr>
      </w:pPr>
      <w:r w:rsidRPr="7FF5E865" w:rsidR="00556502">
        <w:rPr>
          <w:rFonts w:ascii="Arial" w:hAnsi="Arial" w:cs="Arial"/>
          <w:b w:val="1"/>
          <w:bCs w:val="1"/>
          <w:sz w:val="22"/>
          <w:szCs w:val="22"/>
          <w:u w:val="single"/>
        </w:rPr>
        <w:t>Sixt</w:t>
      </w:r>
      <w:r w:rsidRPr="7FF5E865" w:rsidR="00556502">
        <w:rPr>
          <w:rFonts w:ascii="Arial" w:hAnsi="Arial" w:cs="Arial"/>
          <w:b w:val="1"/>
          <w:bCs w:val="1"/>
          <w:sz w:val="22"/>
          <w:szCs w:val="22"/>
          <w:u w:val="single"/>
        </w:rPr>
        <w:t>h Priority</w:t>
      </w:r>
      <w:r w:rsidRPr="7FF5E865" w:rsidR="00556502">
        <w:rPr>
          <w:rFonts w:ascii="Arial" w:hAnsi="Arial" w:cs="Arial"/>
          <w:sz w:val="22"/>
          <w:szCs w:val="22"/>
        </w:rPr>
        <w:t xml:space="preserve">: </w:t>
      </w:r>
    </w:p>
    <w:p w:rsidRPr="00F6673F" w:rsidR="00556502" w:rsidP="7FF5E865" w:rsidRDefault="00556502" w14:paraId="282D0C74" w14:textId="3040B0B8">
      <w:pPr>
        <w:spacing w:before="240" w:after="240"/>
        <w:ind w:left="720"/>
        <w:rPr>
          <w:rFonts w:ascii="Arial" w:hAnsi="Arial" w:cs="Arial"/>
          <w:sz w:val="22"/>
          <w:szCs w:val="22"/>
        </w:rPr>
      </w:pPr>
      <w:r w:rsidRPr="7FF5E865" w:rsidR="00B70667">
        <w:rPr>
          <w:rFonts w:ascii="Arial" w:hAnsi="Arial" w:cs="Arial"/>
          <w:sz w:val="22"/>
          <w:szCs w:val="22"/>
        </w:rPr>
        <w:t xml:space="preserve">Applicants All other applicants, including those whose whānau demonstrate a high commitment to Te Reo Māori and the school's </w:t>
      </w:r>
      <w:r w:rsidRPr="7FF5E865" w:rsidR="00B70667">
        <w:rPr>
          <w:rFonts w:ascii="Arial" w:hAnsi="Arial" w:cs="Arial"/>
          <w:sz w:val="22"/>
          <w:szCs w:val="22"/>
        </w:rPr>
        <w:t>uara</w:t>
      </w:r>
      <w:r w:rsidRPr="7FF5E865" w:rsidR="00B70667">
        <w:rPr>
          <w:rFonts w:ascii="Arial" w:hAnsi="Arial" w:cs="Arial"/>
          <w:sz w:val="22"/>
          <w:szCs w:val="22"/>
        </w:rPr>
        <w:t xml:space="preserve"> </w:t>
      </w:r>
      <w:r w:rsidRPr="7FF5E865" w:rsidR="00B70667">
        <w:rPr>
          <w:rFonts w:ascii="Arial" w:hAnsi="Arial" w:cs="Arial"/>
          <w:sz w:val="22"/>
          <w:szCs w:val="22"/>
        </w:rPr>
        <w:t>Manaaki.</w:t>
      </w:r>
    </w:p>
    <w:p w:rsidRPr="00F6673F" w:rsidR="00556502" w:rsidP="7FF5E865" w:rsidRDefault="00556502" w14:paraId="47B341AE" w14:textId="77777777">
      <w:pPr>
        <w:spacing w:before="240" w:after="240"/>
        <w:jc w:val="both"/>
        <w:rPr>
          <w:rFonts w:ascii="Arial" w:hAnsi="Arial" w:cs="Arial"/>
          <w:sz w:val="22"/>
          <w:szCs w:val="22"/>
        </w:rPr>
      </w:pPr>
    </w:p>
    <w:p w:rsidRPr="00F6673F" w:rsidR="00C54B4C" w:rsidP="7FF5E865" w:rsidRDefault="00956322" w14:paraId="08E651D5" w14:textId="736AA7B6">
      <w:pPr>
        <w:spacing w:before="240" w:after="240"/>
        <w:jc w:val="both"/>
        <w:rPr>
          <w:rFonts w:ascii="Arial" w:hAnsi="Arial" w:cs="Arial"/>
          <w:i w:val="1"/>
          <w:iCs w:val="1"/>
          <w:sz w:val="22"/>
          <w:szCs w:val="22"/>
        </w:rPr>
      </w:pPr>
      <w:r w:rsidRPr="7FF5E865" w:rsidR="00956322">
        <w:rPr>
          <w:rFonts w:ascii="Arial" w:hAnsi="Arial" w:cs="Arial"/>
          <w:sz w:val="22"/>
          <w:szCs w:val="22"/>
        </w:rPr>
        <w:t>If there are more applicants in the second, third,</w:t>
      </w:r>
      <w:r w:rsidRPr="7FF5E865" w:rsidR="524245CC">
        <w:rPr>
          <w:rFonts w:ascii="Arial" w:hAnsi="Arial" w:cs="Arial"/>
          <w:sz w:val="22"/>
          <w:szCs w:val="22"/>
        </w:rPr>
        <w:t xml:space="preserve"> </w:t>
      </w:r>
      <w:r w:rsidRPr="7FF5E865" w:rsidR="00B70667">
        <w:rPr>
          <w:rFonts w:ascii="Arial" w:hAnsi="Arial" w:cs="Arial"/>
          <w:sz w:val="22"/>
          <w:szCs w:val="22"/>
        </w:rPr>
        <w:t>fourth</w:t>
      </w:r>
      <w:r w:rsidRPr="7FF5E865" w:rsidR="00956322">
        <w:rPr>
          <w:rFonts w:ascii="Arial" w:hAnsi="Arial" w:cs="Arial"/>
          <w:sz w:val="22"/>
          <w:szCs w:val="22"/>
        </w:rPr>
        <w:t>,</w:t>
      </w:r>
      <w:r w:rsidRPr="7FF5E865" w:rsidR="7CED4C94">
        <w:rPr>
          <w:rFonts w:ascii="Arial" w:hAnsi="Arial" w:cs="Arial"/>
          <w:sz w:val="22"/>
          <w:szCs w:val="22"/>
        </w:rPr>
        <w:t xml:space="preserve"> fifth or sixth</w:t>
      </w:r>
      <w:r w:rsidRPr="7FF5E865" w:rsidR="00956322">
        <w:rPr>
          <w:rFonts w:ascii="Arial" w:hAnsi="Arial" w:cs="Arial"/>
          <w:sz w:val="22"/>
          <w:szCs w:val="22"/>
        </w:rPr>
        <w:t xml:space="preserve"> priority groups than there are places available, </w:t>
      </w:r>
      <w:r w:rsidRPr="7FF5E865" w:rsidR="00956322">
        <w:rPr>
          <w:rFonts w:ascii="Arial" w:hAnsi="Arial" w:cs="Arial"/>
          <w:sz w:val="22"/>
          <w:szCs w:val="22"/>
        </w:rPr>
        <w:t>selection</w:t>
      </w:r>
      <w:r w:rsidRPr="7FF5E865" w:rsidR="00956322">
        <w:rPr>
          <w:rFonts w:ascii="Arial" w:hAnsi="Arial" w:cs="Arial"/>
          <w:sz w:val="22"/>
          <w:szCs w:val="22"/>
        </w:rPr>
        <w:t xml:space="preserve"> within the priority group will be by ballot</w:t>
      </w:r>
      <w:r w:rsidRPr="7FF5E865" w:rsidR="00956322">
        <w:rPr>
          <w:rFonts w:ascii="Arial" w:hAnsi="Arial" w:cs="Arial"/>
          <w:sz w:val="22"/>
          <w:szCs w:val="22"/>
        </w:rPr>
        <w:t xml:space="preserve"> </w:t>
      </w:r>
      <w:r w:rsidRPr="7FF5E865" w:rsidR="4846E891">
        <w:rPr>
          <w:rFonts w:ascii="Arial" w:hAnsi="Arial" w:cs="Arial"/>
          <w:sz w:val="22"/>
          <w:szCs w:val="22"/>
        </w:rPr>
        <w:t>like</w:t>
      </w:r>
      <w:r w:rsidRPr="7FF5E865" w:rsidR="00956322">
        <w:rPr>
          <w:rFonts w:ascii="Arial" w:hAnsi="Arial" w:cs="Arial"/>
          <w:sz w:val="22"/>
          <w:szCs w:val="22"/>
        </w:rPr>
        <w:t xml:space="preserve"> that undertaken for the English Language Learning roll</w:t>
      </w:r>
      <w:r w:rsidRPr="7FF5E865" w:rsidR="18BA9561">
        <w:rPr>
          <w:rFonts w:ascii="Arial" w:hAnsi="Arial" w:cs="Arial"/>
          <w:sz w:val="22"/>
          <w:szCs w:val="22"/>
        </w:rPr>
        <w:t xml:space="preserve">. </w:t>
      </w:r>
    </w:p>
    <w:p w:rsidRPr="00F6673F" w:rsidR="000632CB" w:rsidP="000632CB" w:rsidRDefault="000632CB" w14:paraId="5BD257A5" w14:textId="77777777">
      <w:pPr>
        <w:spacing w:before="240" w:after="240"/>
        <w:jc w:val="both"/>
        <w:rPr>
          <w:rFonts w:ascii="Arial" w:hAnsi="Arial" w:cs="Arial"/>
        </w:rPr>
      </w:pPr>
      <w:r w:rsidRPr="00F6673F">
        <w:rPr>
          <w:rFonts w:ascii="Arial" w:hAnsi="Arial" w:cs="Arial"/>
          <w:b/>
          <w:bCs/>
          <w:u w:val="single"/>
          <w:lang w:val="en-GB"/>
        </w:rPr>
        <w:t>Out of Zone Enrolments</w:t>
      </w:r>
    </w:p>
    <w:p w:rsidRPr="00F6673F" w:rsidR="000632CB" w:rsidP="000632CB" w:rsidRDefault="000632CB" w14:paraId="2F794B54" w14:textId="77777777">
      <w:pPr>
        <w:spacing w:before="240" w:after="240"/>
        <w:contextualSpacing/>
        <w:jc w:val="both"/>
        <w:rPr>
          <w:rFonts w:ascii="Arial" w:hAnsi="Arial" w:cs="Arial"/>
        </w:rPr>
      </w:pPr>
      <w:r w:rsidRPr="00F6673F">
        <w:rPr>
          <w:rFonts w:ascii="Arial" w:hAnsi="Arial" w:cs="Arial"/>
          <w:sz w:val="22"/>
          <w:szCs w:val="22"/>
          <w:lang w:val="en-GB"/>
        </w:rPr>
        <w:t>Each year the board will determine the number of places which are likely to be available in the following year for the enrolment of students who live outside the home zone. The board will publish this information by notice in a daily or community newspaper circulating in the area served by the school. The notice will indicate how applications are to be made and will specify a date by which all applications must be received.</w:t>
      </w:r>
    </w:p>
    <w:p w:rsidRPr="00F6673F" w:rsidR="000632CB" w:rsidP="000632CB" w:rsidRDefault="000632CB" w14:paraId="5B4BAF0E" w14:textId="77777777">
      <w:pPr>
        <w:spacing w:before="240" w:after="240"/>
        <w:jc w:val="both"/>
        <w:rPr>
          <w:rFonts w:ascii="Arial" w:hAnsi="Arial" w:cs="Arial"/>
        </w:rPr>
      </w:pPr>
      <w:r w:rsidRPr="00F6673F">
        <w:rPr>
          <w:rFonts w:ascii="Arial" w:hAnsi="Arial" w:cs="Arial"/>
          <w:sz w:val="22"/>
          <w:szCs w:val="22"/>
          <w:lang w:val="en-GB"/>
        </w:rPr>
        <w:lastRenderedPageBreak/>
        <w:t>Applications for enrolment will be processed in the following order of priority:</w:t>
      </w:r>
    </w:p>
    <w:p w:rsidRPr="00F6673F" w:rsidR="000632CB" w:rsidP="00F6673F" w:rsidRDefault="000632CB" w14:paraId="01878840" w14:textId="77777777">
      <w:pPr>
        <w:spacing w:before="240" w:after="240"/>
        <w:ind w:left="2410" w:right="227" w:hanging="1843"/>
        <w:contextualSpacing/>
        <w:jc w:val="both"/>
        <w:rPr>
          <w:rFonts w:ascii="Arial" w:hAnsi="Arial" w:cs="Arial"/>
          <w:sz w:val="22"/>
          <w:szCs w:val="22"/>
          <w:lang w:val="en-GB"/>
        </w:rPr>
      </w:pPr>
      <w:proofErr w:type="gramStart"/>
      <w:r w:rsidRPr="00F6673F">
        <w:rPr>
          <w:rFonts w:ascii="Arial" w:hAnsi="Arial" w:cs="Arial"/>
          <w:b/>
          <w:bCs/>
          <w:sz w:val="22"/>
          <w:szCs w:val="22"/>
          <w:u w:val="single"/>
          <w:lang w:val="en-GB"/>
        </w:rPr>
        <w:t>First Priority</w:t>
      </w:r>
      <w:proofErr w:type="gramEnd"/>
      <w:r w:rsidRPr="00F6673F">
        <w:rPr>
          <w:rFonts w:ascii="Arial" w:hAnsi="Arial" w:cs="Arial"/>
          <w:sz w:val="22"/>
          <w:szCs w:val="22"/>
          <w:lang w:val="en-GB"/>
        </w:rPr>
        <w:t>        this priority is not applicable at this school because the school does not run a special programme approved by the Secretary for Education.</w:t>
      </w:r>
    </w:p>
    <w:p w:rsidRPr="00F6673F" w:rsidR="000632CB" w:rsidP="000632CB" w:rsidRDefault="000632CB" w14:paraId="4782C2C3" w14:textId="77777777">
      <w:pPr>
        <w:spacing w:before="240" w:after="240"/>
        <w:ind w:left="2410" w:right="227" w:hanging="1843"/>
        <w:contextualSpacing/>
        <w:jc w:val="both"/>
        <w:rPr>
          <w:rFonts w:ascii="Arial" w:hAnsi="Arial" w:cs="Arial"/>
          <w:sz w:val="22"/>
          <w:szCs w:val="22"/>
          <w:lang w:val="en-GB"/>
        </w:rPr>
      </w:pPr>
      <w:r w:rsidRPr="00F6673F">
        <w:rPr>
          <w:rFonts w:ascii="Arial" w:hAnsi="Arial" w:cs="Arial"/>
          <w:sz w:val="22"/>
          <w:szCs w:val="22"/>
          <w:lang w:val="en-GB"/>
        </w:rPr>
        <w:t xml:space="preserve"> </w:t>
      </w:r>
    </w:p>
    <w:p w:rsidRPr="00F6673F" w:rsidR="000632CB" w:rsidP="000632CB" w:rsidRDefault="000632CB" w14:paraId="7E767F90" w14:textId="77777777">
      <w:pPr>
        <w:spacing w:before="240" w:after="240"/>
        <w:ind w:left="2410" w:right="227" w:hanging="1843"/>
        <w:contextualSpacing/>
        <w:jc w:val="both"/>
        <w:rPr>
          <w:rFonts w:ascii="Arial" w:hAnsi="Arial" w:cs="Arial"/>
          <w:sz w:val="22"/>
          <w:szCs w:val="22"/>
          <w:lang w:val="en-GB"/>
        </w:rPr>
      </w:pPr>
      <w:r w:rsidRPr="00F6673F">
        <w:rPr>
          <w:rFonts w:ascii="Arial" w:hAnsi="Arial" w:cs="Arial"/>
          <w:b/>
          <w:bCs/>
          <w:sz w:val="22"/>
          <w:szCs w:val="22"/>
          <w:u w:val="single"/>
          <w:lang w:val="en-GB"/>
        </w:rPr>
        <w:t>Second Priority</w:t>
      </w:r>
      <w:r w:rsidRPr="00F6673F">
        <w:rPr>
          <w:rFonts w:ascii="Arial" w:hAnsi="Arial" w:cs="Arial"/>
          <w:sz w:val="22"/>
          <w:szCs w:val="22"/>
          <w:lang w:val="en-GB"/>
        </w:rPr>
        <w:t>    will be given to applicants who are siblings of current students.</w:t>
      </w:r>
    </w:p>
    <w:p w:rsidRPr="00F6673F" w:rsidR="000632CB" w:rsidP="000632CB" w:rsidRDefault="000632CB" w14:paraId="2308C2FB" w14:textId="77777777">
      <w:pPr>
        <w:spacing w:before="240" w:after="240"/>
        <w:ind w:left="2410" w:right="227" w:hanging="1843"/>
        <w:contextualSpacing/>
        <w:jc w:val="both"/>
        <w:rPr>
          <w:rFonts w:ascii="Arial" w:hAnsi="Arial" w:cs="Arial"/>
        </w:rPr>
      </w:pPr>
    </w:p>
    <w:p w:rsidRPr="00F6673F" w:rsidR="000632CB" w:rsidP="000632CB" w:rsidRDefault="000632CB" w14:paraId="222CE0D7" w14:textId="77777777">
      <w:pPr>
        <w:spacing w:before="240" w:after="240"/>
        <w:ind w:left="2410" w:right="227" w:hanging="1843"/>
        <w:contextualSpacing/>
        <w:jc w:val="both"/>
        <w:rPr>
          <w:rFonts w:ascii="Arial" w:hAnsi="Arial" w:cs="Arial"/>
          <w:sz w:val="22"/>
          <w:szCs w:val="22"/>
          <w:lang w:val="en-GB"/>
        </w:rPr>
      </w:pPr>
      <w:r w:rsidRPr="00F6673F">
        <w:rPr>
          <w:rFonts w:ascii="Arial" w:hAnsi="Arial" w:cs="Arial"/>
          <w:b/>
          <w:bCs/>
          <w:sz w:val="22"/>
          <w:szCs w:val="22"/>
          <w:u w:val="single"/>
          <w:lang w:val="en-GB"/>
        </w:rPr>
        <w:t>Third Priority</w:t>
      </w:r>
      <w:r w:rsidRPr="00F6673F">
        <w:rPr>
          <w:rFonts w:ascii="Arial" w:hAnsi="Arial" w:cs="Arial"/>
          <w:sz w:val="22"/>
          <w:szCs w:val="22"/>
          <w:lang w:val="en-GB"/>
        </w:rPr>
        <w:t>       will be given to applicants who are siblings of former students.</w:t>
      </w:r>
    </w:p>
    <w:p w:rsidRPr="00F6673F" w:rsidR="000632CB" w:rsidP="000632CB" w:rsidRDefault="000632CB" w14:paraId="2EBA60CA" w14:textId="77777777">
      <w:pPr>
        <w:spacing w:before="240" w:after="240"/>
        <w:ind w:left="2410" w:right="227" w:hanging="1843"/>
        <w:contextualSpacing/>
        <w:jc w:val="both"/>
        <w:rPr>
          <w:rFonts w:ascii="Arial" w:hAnsi="Arial" w:cs="Arial"/>
        </w:rPr>
      </w:pPr>
    </w:p>
    <w:p w:rsidRPr="00F6673F" w:rsidR="000632CB" w:rsidP="000632CB" w:rsidRDefault="000632CB" w14:paraId="3F1FE034" w14:textId="77777777">
      <w:pPr>
        <w:spacing w:before="240" w:after="240"/>
        <w:ind w:left="2410" w:right="227" w:hanging="1843"/>
        <w:contextualSpacing/>
        <w:jc w:val="both"/>
        <w:rPr>
          <w:rFonts w:ascii="Arial" w:hAnsi="Arial" w:cs="Arial"/>
          <w:sz w:val="22"/>
          <w:szCs w:val="22"/>
          <w:lang w:val="en-GB"/>
        </w:rPr>
      </w:pPr>
      <w:r w:rsidRPr="00F6673F">
        <w:rPr>
          <w:rFonts w:ascii="Arial" w:hAnsi="Arial" w:cs="Arial"/>
          <w:b/>
          <w:bCs/>
          <w:sz w:val="22"/>
          <w:szCs w:val="22"/>
          <w:u w:val="single"/>
          <w:lang w:val="en-GB"/>
        </w:rPr>
        <w:t>Fourth Priority</w:t>
      </w:r>
      <w:r w:rsidRPr="00F6673F">
        <w:rPr>
          <w:rFonts w:ascii="Arial" w:hAnsi="Arial" w:cs="Arial"/>
          <w:sz w:val="22"/>
          <w:szCs w:val="22"/>
          <w:lang w:val="en-GB"/>
        </w:rPr>
        <w:t>     will be given to any applicant who is a child of a former student of the school.</w:t>
      </w:r>
    </w:p>
    <w:p w:rsidRPr="00F6673F" w:rsidR="000632CB" w:rsidP="000632CB" w:rsidRDefault="000632CB" w14:paraId="44E8F4EB" w14:textId="77777777">
      <w:pPr>
        <w:spacing w:before="240" w:after="240"/>
        <w:ind w:left="2410" w:right="227" w:hanging="1843"/>
        <w:contextualSpacing/>
        <w:jc w:val="both"/>
        <w:rPr>
          <w:rFonts w:ascii="Arial" w:hAnsi="Arial" w:cs="Arial"/>
        </w:rPr>
      </w:pPr>
    </w:p>
    <w:p w:rsidRPr="00F6673F" w:rsidR="000632CB" w:rsidP="000632CB" w:rsidRDefault="000632CB" w14:paraId="3808C6E5" w14:textId="77777777">
      <w:pPr>
        <w:spacing w:before="240" w:after="240"/>
        <w:ind w:left="2410" w:right="227" w:hanging="1843"/>
        <w:contextualSpacing/>
        <w:jc w:val="both"/>
        <w:rPr>
          <w:rFonts w:ascii="Arial" w:hAnsi="Arial" w:cs="Arial"/>
          <w:sz w:val="22"/>
          <w:szCs w:val="22"/>
          <w:lang w:val="en-GB"/>
        </w:rPr>
      </w:pPr>
      <w:r w:rsidRPr="00F6673F">
        <w:rPr>
          <w:rFonts w:ascii="Arial" w:hAnsi="Arial" w:cs="Arial"/>
          <w:b/>
          <w:bCs/>
          <w:sz w:val="22"/>
          <w:szCs w:val="22"/>
          <w:u w:val="single"/>
          <w:lang w:val="en-GB"/>
        </w:rPr>
        <w:t>Fifth Priority</w:t>
      </w:r>
      <w:r w:rsidRPr="00F6673F">
        <w:rPr>
          <w:rFonts w:ascii="Arial" w:hAnsi="Arial" w:cs="Arial"/>
          <w:sz w:val="22"/>
          <w:szCs w:val="22"/>
          <w:lang w:val="en-GB"/>
        </w:rPr>
        <w:t>         will be given to any applicant who is either a child of an employee of the board of the school or a child of a member of the board of the school.</w:t>
      </w:r>
    </w:p>
    <w:p w:rsidRPr="00F6673F" w:rsidR="000632CB" w:rsidP="000632CB" w:rsidRDefault="000632CB" w14:paraId="43C30BC5" w14:textId="77777777">
      <w:pPr>
        <w:spacing w:before="240" w:after="240"/>
        <w:ind w:left="2410" w:right="227" w:hanging="1843"/>
        <w:contextualSpacing/>
        <w:jc w:val="both"/>
        <w:rPr>
          <w:rFonts w:ascii="Arial" w:hAnsi="Arial" w:cs="Arial"/>
        </w:rPr>
      </w:pPr>
    </w:p>
    <w:p w:rsidRPr="00F6673F" w:rsidR="000632CB" w:rsidP="000632CB" w:rsidRDefault="000632CB" w14:paraId="2CA75078" w14:textId="77777777">
      <w:pPr>
        <w:spacing w:before="240" w:after="240"/>
        <w:ind w:left="2410" w:right="227" w:hanging="1843"/>
        <w:contextualSpacing/>
        <w:jc w:val="both"/>
        <w:rPr>
          <w:rFonts w:ascii="Arial" w:hAnsi="Arial" w:cs="Arial"/>
          <w:sz w:val="22"/>
          <w:szCs w:val="22"/>
          <w:lang w:val="en-GB"/>
        </w:rPr>
      </w:pPr>
      <w:r w:rsidRPr="00F6673F">
        <w:rPr>
          <w:rFonts w:ascii="Arial" w:hAnsi="Arial" w:cs="Arial"/>
          <w:b/>
          <w:bCs/>
          <w:sz w:val="22"/>
          <w:szCs w:val="22"/>
          <w:u w:val="single"/>
          <w:lang w:val="en-GB"/>
        </w:rPr>
        <w:t>Sixth Priority</w:t>
      </w:r>
      <w:r w:rsidRPr="00F6673F">
        <w:rPr>
          <w:rFonts w:ascii="Arial" w:hAnsi="Arial" w:cs="Arial"/>
          <w:sz w:val="22"/>
          <w:szCs w:val="22"/>
          <w:lang w:val="en-GB"/>
        </w:rPr>
        <w:t>        will be given to all other applicants.</w:t>
      </w:r>
    </w:p>
    <w:p w:rsidRPr="00F6673F" w:rsidR="000632CB" w:rsidP="000632CB" w:rsidRDefault="000632CB" w14:paraId="29C6E582" w14:textId="77777777">
      <w:pPr>
        <w:spacing w:before="240" w:after="240"/>
        <w:ind w:left="1843" w:hanging="1843"/>
        <w:contextualSpacing/>
        <w:jc w:val="both"/>
        <w:rPr>
          <w:rFonts w:ascii="Arial" w:hAnsi="Arial" w:cs="Arial"/>
        </w:rPr>
      </w:pPr>
    </w:p>
    <w:p w:rsidRPr="00F6673F" w:rsidR="000632CB" w:rsidP="422F3857" w:rsidRDefault="000632CB" w14:paraId="03832BF9" w14:textId="6906EDC6">
      <w:pPr>
        <w:rPr>
          <w:rFonts w:ascii="Arial" w:hAnsi="Arial" w:eastAsia="Times New Roman" w:cs="Arial"/>
          <w:color w:val="000000" w:themeColor="text1" w:themeTint="FF" w:themeShade="FF"/>
          <w:sz w:val="27"/>
          <w:szCs w:val="27"/>
        </w:rPr>
      </w:pPr>
      <w:r w:rsidRPr="422F3857" w:rsidR="000632CB">
        <w:rPr>
          <w:rFonts w:ascii="Arial" w:hAnsi="Arial" w:eastAsia="Times New Roman" w:cs="Arial"/>
          <w:color w:val="000000" w:themeColor="text1" w:themeTint="FF" w:themeShade="FF"/>
          <w:sz w:val="22"/>
          <w:szCs w:val="22"/>
          <w:lang w:val="en-AU"/>
        </w:rPr>
        <w:t xml:space="preserve">If there are more applicants in the second, third, fourth, fifth or sixth priority groups than there are places available, </w:t>
      </w:r>
      <w:r w:rsidRPr="422F3857" w:rsidR="34A51C1E">
        <w:rPr>
          <w:rFonts w:ascii="Arial" w:hAnsi="Arial" w:eastAsia="Times New Roman" w:cs="Arial"/>
          <w:color w:val="000000" w:themeColor="text1" w:themeTint="FF" w:themeShade="FF"/>
          <w:sz w:val="22"/>
          <w:szCs w:val="22"/>
          <w:lang w:val="en-AU"/>
        </w:rPr>
        <w:t>s</w:t>
      </w:r>
      <w:r w:rsidRPr="422F3857" w:rsidR="000632CB">
        <w:rPr>
          <w:rFonts w:ascii="Arial" w:hAnsi="Arial" w:eastAsia="Times New Roman" w:cs="Arial"/>
          <w:color w:val="000000" w:themeColor="text1" w:themeTint="FF" w:themeShade="FF"/>
          <w:sz w:val="22"/>
          <w:szCs w:val="22"/>
          <w:lang w:val="en-AU"/>
        </w:rPr>
        <w:t xml:space="preserve">election within the priority group will be by ballot conducted in accordance with instructions by the Secretary, under Schedule 20, Clause 3 (1) of the Education and Training Act 2020. </w:t>
      </w:r>
    </w:p>
    <w:p w:rsidRPr="00F6673F" w:rsidR="000632CB" w:rsidP="000632CB" w:rsidRDefault="000632CB" w14:paraId="4E5F84DE" w14:textId="3D298EC2">
      <w:pPr>
        <w:rPr>
          <w:rFonts w:ascii="Arial" w:hAnsi="Arial" w:eastAsia="Times New Roman" w:cs="Arial"/>
          <w:color w:val="000000"/>
          <w:sz w:val="27"/>
          <w:szCs w:val="27"/>
        </w:rPr>
      </w:pPr>
      <w:r w:rsidRPr="422F3857" w:rsidR="000632CB">
        <w:rPr>
          <w:rFonts w:ascii="Arial" w:hAnsi="Arial" w:eastAsia="Times New Roman" w:cs="Arial"/>
          <w:color w:val="000000" w:themeColor="text1" w:themeTint="FF" w:themeShade="FF"/>
          <w:sz w:val="22"/>
          <w:szCs w:val="22"/>
          <w:lang w:val="en-AU"/>
        </w:rPr>
        <w:t xml:space="preserve">Parents will be informed of the date of any ballot by public notice in a medium </w:t>
      </w:r>
      <w:r w:rsidRPr="422F3857" w:rsidR="000632CB">
        <w:rPr>
          <w:rFonts w:ascii="Arial" w:hAnsi="Arial" w:eastAsia="Times New Roman" w:cs="Arial"/>
          <w:color w:val="000000" w:themeColor="text1" w:themeTint="FF" w:themeShade="FF"/>
          <w:sz w:val="22"/>
          <w:szCs w:val="22"/>
          <w:lang w:val="en-AU"/>
        </w:rPr>
        <w:t>appropriate to</w:t>
      </w:r>
      <w:r w:rsidRPr="422F3857" w:rsidR="000632CB">
        <w:rPr>
          <w:rFonts w:ascii="Arial" w:hAnsi="Arial" w:eastAsia="Times New Roman" w:cs="Arial"/>
          <w:color w:val="000000" w:themeColor="text1" w:themeTint="FF" w:themeShade="FF"/>
          <w:sz w:val="22"/>
          <w:szCs w:val="22"/>
          <w:lang w:val="en-AU"/>
        </w:rPr>
        <w:t xml:space="preserve"> the area served by the school.</w:t>
      </w:r>
    </w:p>
    <w:p w:rsidRPr="00F6673F" w:rsidR="000632CB" w:rsidP="000632CB" w:rsidRDefault="000632CB" w14:paraId="41790DEB" w14:textId="77777777">
      <w:pPr>
        <w:autoSpaceDE w:val="0"/>
        <w:autoSpaceDN w:val="0"/>
        <w:rPr>
          <w:rFonts w:ascii="Arial" w:hAnsi="Arial" w:cs="Arial"/>
        </w:rPr>
      </w:pPr>
    </w:p>
    <w:p w:rsidRPr="00F6673F" w:rsidR="000632CB" w:rsidP="000632CB" w:rsidRDefault="000632CB" w14:paraId="5C17BEF8" w14:textId="77777777">
      <w:pPr>
        <w:spacing w:before="240" w:after="240"/>
        <w:rPr>
          <w:rFonts w:ascii="Arial" w:hAnsi="Arial" w:cs="Arial"/>
          <w:lang w:val="en-AU"/>
        </w:rPr>
      </w:pPr>
      <w:r w:rsidRPr="00F6673F">
        <w:rPr>
          <w:rFonts w:ascii="Arial" w:hAnsi="Arial" w:cs="Arial"/>
          <w:b/>
          <w:bCs/>
          <w:sz w:val="22"/>
          <w:szCs w:val="22"/>
          <w:lang w:val="en-GB"/>
        </w:rPr>
        <w:t>Applicants seeking second or third priority status may be required to give proof of a sibling relationship.</w:t>
      </w:r>
    </w:p>
    <w:p w:rsidRPr="00F6673F" w:rsidR="000E1EBE" w:rsidRDefault="000E1EBE" w14:paraId="75C8B929" w14:textId="77777777">
      <w:pPr>
        <w:rPr>
          <w:rFonts w:ascii="Arial" w:hAnsi="Arial" w:cs="Arial"/>
        </w:rPr>
      </w:pPr>
    </w:p>
    <w:sectPr w:rsidRPr="00F6673F" w:rsidR="000E1EBE" w:rsidSect="000632CB">
      <w:headerReference w:type="even" r:id="rId16"/>
      <w:headerReference w:type="default" r:id="rId17"/>
      <w:footerReference w:type="even" r:id="rId18"/>
      <w:footerReference w:type="default" r:id="rId19"/>
      <w:headerReference w:type="first" r:id="rId20"/>
      <w:footerReference w:type="first" r:id="rId21"/>
      <w:pgSz w:w="11906" w:h="16838" w:orient="portrait"/>
      <w:pgMar w:top="720" w:right="720" w:bottom="720" w:left="72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A45E7" w:rsidP="000632CB" w:rsidRDefault="001A45E7" w14:paraId="07F0DB2C" w14:textId="77777777">
      <w:r>
        <w:separator/>
      </w:r>
    </w:p>
  </w:endnote>
  <w:endnote w:type="continuationSeparator" w:id="0">
    <w:p w:rsidR="001A45E7" w:rsidP="000632CB" w:rsidRDefault="001A45E7" w14:paraId="3EBD8D2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0632CB" w:rsidRDefault="00121537" w14:paraId="0F616F5B" w14:textId="7D2B7AA2">
    <w:pPr>
      <w:pStyle w:val="Footer"/>
    </w:pPr>
    <w:r>
      <w:rPr>
        <w:noProof/>
        <w14:ligatures w14:val="standardContextual"/>
      </w:rPr>
      <mc:AlternateContent>
        <mc:Choice Requires="wps">
          <w:drawing>
            <wp:anchor distT="0" distB="0" distL="0" distR="0" simplePos="0" relativeHeight="251658752" behindDoc="0" locked="0" layoutInCell="1" allowOverlap="1" wp14:anchorId="080C98FC" wp14:editId="65659E95">
              <wp:simplePos x="635" y="635"/>
              <wp:positionH relativeFrom="page">
                <wp:align>center</wp:align>
              </wp:positionH>
              <wp:positionV relativeFrom="page">
                <wp:align>bottom</wp:align>
              </wp:positionV>
              <wp:extent cx="815340" cy="345440"/>
              <wp:effectExtent l="0" t="0" r="3810" b="0"/>
              <wp:wrapNone/>
              <wp:docPr id="407343698" name="Text Box 5"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rsidRPr="00121537" w:rsidR="00121537" w:rsidP="00121537" w:rsidRDefault="00121537" w14:paraId="7DC9AC73" w14:textId="3CE9AE3D">
                          <w:pPr>
                            <w:rPr>
                              <w:rFonts w:ascii="Calibri" w:hAnsi="Calibri" w:eastAsia="Calibri" w:cs="Calibri"/>
                              <w:noProof/>
                              <w:color w:val="000000"/>
                              <w:sz w:val="20"/>
                              <w:szCs w:val="20"/>
                            </w:rPr>
                          </w:pPr>
                          <w:r w:rsidRPr="00121537">
                            <w:rPr>
                              <w:rFonts w:ascii="Calibri" w:hAnsi="Calibri" w:eastAsia="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080C98FC">
              <v:stroke joinstyle="miter"/>
              <v:path gradientshapeok="t" o:connecttype="rect"/>
            </v:shapetype>
            <v:shape id="Text Box 5" style="position:absolute;margin-left:0;margin-top:0;width:64.2pt;height:27.2pt;z-index:251658752;visibility:visible;mso-wrap-style:none;mso-wrap-distance-left:0;mso-wrap-distance-top:0;mso-wrap-distance-right:0;mso-wrap-distance-bottom:0;mso-position-horizontal:center;mso-position-horizontal-relative:page;mso-position-vertical:bottom;mso-position-vertical-relative:page;v-text-anchor:bottom" alt="[UNCLASSIFIED]"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CR2XlkNAgAAHAQA&#10;AA4AAAAAAAAAAAAAAAAALgIAAGRycy9lMm9Eb2MueG1sUEsBAi0AFAAGAAgAAAAhAJRwwZPaAAAA&#10;BAEAAA8AAAAAAAAAAAAAAAAAZwQAAGRycy9kb3ducmV2LnhtbFBLBQYAAAAABAAEAPMAAABuBQAA&#10;AAA=&#10;">
              <v:textbox style="mso-fit-shape-to-text:t" inset="0,0,0,15pt">
                <w:txbxContent>
                  <w:p w:rsidRPr="00121537" w:rsidR="00121537" w:rsidP="00121537" w:rsidRDefault="00121537" w14:paraId="7DC9AC73" w14:textId="3CE9AE3D">
                    <w:pPr>
                      <w:rPr>
                        <w:rFonts w:ascii="Calibri" w:hAnsi="Calibri" w:eastAsia="Calibri" w:cs="Calibri"/>
                        <w:noProof/>
                        <w:color w:val="000000"/>
                        <w:sz w:val="20"/>
                        <w:szCs w:val="20"/>
                      </w:rPr>
                    </w:pPr>
                    <w:r w:rsidRPr="00121537">
                      <w:rPr>
                        <w:rFonts w:ascii="Calibri" w:hAnsi="Calibri" w:eastAsia="Calibri" w:cs="Calibri"/>
                        <w:noProof/>
                        <w:color w:val="000000"/>
                        <w:sz w:val="20"/>
                        <w:szCs w:val="20"/>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0632CB" w:rsidRDefault="00121537" w14:paraId="32062621" w14:textId="37693C7C">
    <w:pPr>
      <w:pStyle w:val="Footer"/>
    </w:pPr>
    <w:r>
      <w:rPr>
        <w:noProof/>
        <w14:ligatures w14:val="standardContextual"/>
      </w:rPr>
      <mc:AlternateContent>
        <mc:Choice Requires="wps">
          <w:drawing>
            <wp:anchor distT="0" distB="0" distL="0" distR="0" simplePos="0" relativeHeight="251659776" behindDoc="0" locked="0" layoutInCell="1" allowOverlap="1" wp14:anchorId="5B42423A" wp14:editId="5C4C7DDA">
              <wp:simplePos x="457200" y="10058400"/>
              <wp:positionH relativeFrom="page">
                <wp:align>center</wp:align>
              </wp:positionH>
              <wp:positionV relativeFrom="page">
                <wp:align>bottom</wp:align>
              </wp:positionV>
              <wp:extent cx="815340" cy="345440"/>
              <wp:effectExtent l="0" t="0" r="3810" b="0"/>
              <wp:wrapNone/>
              <wp:docPr id="718464780" name="Text Box 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rsidRPr="00121537" w:rsidR="00121537" w:rsidP="00121537" w:rsidRDefault="00121537" w14:paraId="4CC96DE8" w14:textId="668A2955">
                          <w:pPr>
                            <w:rPr>
                              <w:rFonts w:ascii="Calibri" w:hAnsi="Calibri" w:eastAsia="Calibri" w:cs="Calibri"/>
                              <w:noProof/>
                              <w:color w:val="000000"/>
                              <w:sz w:val="20"/>
                              <w:szCs w:val="20"/>
                            </w:rPr>
                          </w:pPr>
                          <w:r w:rsidRPr="00121537">
                            <w:rPr>
                              <w:rFonts w:ascii="Calibri" w:hAnsi="Calibri" w:eastAsia="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5B42423A">
              <v:stroke joinstyle="miter"/>
              <v:path gradientshapeok="t" o:connecttype="rect"/>
            </v:shapetype>
            <v:shape id="Text Box 6" style="position:absolute;margin-left:0;margin-top:0;width:64.2pt;height:27.2pt;z-index:251659776;visibility:visible;mso-wrap-style:none;mso-wrap-distance-left:0;mso-wrap-distance-top:0;mso-wrap-distance-right:0;mso-wrap-distance-bottom:0;mso-position-horizontal:center;mso-position-horizontal-relative:page;mso-position-vertical:bottom;mso-position-vertical-relative:page;v-text-anchor:bottom" alt="[UNCLASSIFIED]"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exkDQIAABw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YqP3e+oOGEoS8O+nZHrGqU3wvlnYbFgdAvR&#10;+iccZUNdzumMOKvI/vibPcSDd3g56yCYnGsomrPmm8Y+grZGYEewi2B6m85T+PWhvSfIcIoXYWSE&#10;sFrfjLC01L5CzqtQCC6hJcrlfDfCez8oF89BqtUqBkFGRviN3hoZUge6Apcv/auw5ky4x6YeaVST&#10;yN7xPsSGm86sDh7sx6UEagciz4xDgnGt5+cSNP7rf4y6POrlTwA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EnJ7GQNAgAAHAQA&#10;AA4AAAAAAAAAAAAAAAAALgIAAGRycy9lMm9Eb2MueG1sUEsBAi0AFAAGAAgAAAAhAJRwwZPaAAAA&#10;BAEAAA8AAAAAAAAAAAAAAAAAZwQAAGRycy9kb3ducmV2LnhtbFBLBQYAAAAABAAEAPMAAABuBQAA&#10;AAA=&#10;">
              <v:textbox style="mso-fit-shape-to-text:t" inset="0,0,0,15pt">
                <w:txbxContent>
                  <w:p w:rsidRPr="00121537" w:rsidR="00121537" w:rsidP="00121537" w:rsidRDefault="00121537" w14:paraId="4CC96DE8" w14:textId="668A2955">
                    <w:pPr>
                      <w:rPr>
                        <w:rFonts w:ascii="Calibri" w:hAnsi="Calibri" w:eastAsia="Calibri" w:cs="Calibri"/>
                        <w:noProof/>
                        <w:color w:val="000000"/>
                        <w:sz w:val="20"/>
                        <w:szCs w:val="20"/>
                      </w:rPr>
                    </w:pPr>
                    <w:r w:rsidRPr="00121537">
                      <w:rPr>
                        <w:rFonts w:ascii="Calibri" w:hAnsi="Calibri" w:eastAsia="Calibri" w:cs="Calibri"/>
                        <w:noProof/>
                        <w:color w:val="000000"/>
                        <w:sz w:val="20"/>
                        <w:szCs w:val="20"/>
                      </w:rPr>
                      <w:t>[UNCLASSIFIED]</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0632CB" w:rsidRDefault="00121537" w14:paraId="6735A73F" w14:textId="472EC002">
    <w:pPr>
      <w:pStyle w:val="Footer"/>
    </w:pPr>
    <w:r>
      <w:rPr>
        <w:noProof/>
        <w14:ligatures w14:val="standardContextual"/>
      </w:rPr>
      <mc:AlternateContent>
        <mc:Choice Requires="wps">
          <w:drawing>
            <wp:anchor distT="0" distB="0" distL="0" distR="0" simplePos="0" relativeHeight="251657728" behindDoc="0" locked="0" layoutInCell="1" allowOverlap="1" wp14:anchorId="6788EECE" wp14:editId="21F73E4C">
              <wp:simplePos x="635" y="635"/>
              <wp:positionH relativeFrom="page">
                <wp:align>center</wp:align>
              </wp:positionH>
              <wp:positionV relativeFrom="page">
                <wp:align>bottom</wp:align>
              </wp:positionV>
              <wp:extent cx="815340" cy="345440"/>
              <wp:effectExtent l="0" t="0" r="3810" b="0"/>
              <wp:wrapNone/>
              <wp:docPr id="623619373" name="Text Box 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rsidRPr="00121537" w:rsidR="00121537" w:rsidP="00121537" w:rsidRDefault="00121537" w14:paraId="10487ABD" w14:textId="47996CD1">
                          <w:pPr>
                            <w:rPr>
                              <w:rFonts w:ascii="Calibri" w:hAnsi="Calibri" w:eastAsia="Calibri" w:cs="Calibri"/>
                              <w:noProof/>
                              <w:color w:val="000000"/>
                              <w:sz w:val="20"/>
                              <w:szCs w:val="20"/>
                            </w:rPr>
                          </w:pPr>
                          <w:r w:rsidRPr="00121537">
                            <w:rPr>
                              <w:rFonts w:ascii="Calibri" w:hAnsi="Calibri" w:eastAsia="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6788EECE">
              <v:stroke joinstyle="miter"/>
              <v:path gradientshapeok="t" o:connecttype="rect"/>
            </v:shapetype>
            <v:shape id="Text Box 4" style="position:absolute;margin-left:0;margin-top:0;width:64.2pt;height:27.2pt;z-index:251657728;visibility:visible;mso-wrap-style:none;mso-wrap-distance-left:0;mso-wrap-distance-top:0;mso-wrap-distance-right:0;mso-wrap-distance-bottom:0;mso-position-horizontal:center;mso-position-horizontal-relative:page;mso-position-vertical:bottom;mso-position-vertical-relative:page;v-text-anchor:bottom" alt="[UNCLASSIFIED]"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CdKQ+kNAgAAHAQA&#10;AA4AAAAAAAAAAAAAAAAALgIAAGRycy9lMm9Eb2MueG1sUEsBAi0AFAAGAAgAAAAhAJRwwZPaAAAA&#10;BAEAAA8AAAAAAAAAAAAAAAAAZwQAAGRycy9kb3ducmV2LnhtbFBLBQYAAAAABAAEAPMAAABuBQAA&#10;AAA=&#10;">
              <v:textbox style="mso-fit-shape-to-text:t" inset="0,0,0,15pt">
                <w:txbxContent>
                  <w:p w:rsidRPr="00121537" w:rsidR="00121537" w:rsidP="00121537" w:rsidRDefault="00121537" w14:paraId="10487ABD" w14:textId="47996CD1">
                    <w:pPr>
                      <w:rPr>
                        <w:rFonts w:ascii="Calibri" w:hAnsi="Calibri" w:eastAsia="Calibri" w:cs="Calibri"/>
                        <w:noProof/>
                        <w:color w:val="000000"/>
                        <w:sz w:val="20"/>
                        <w:szCs w:val="20"/>
                      </w:rPr>
                    </w:pPr>
                    <w:r w:rsidRPr="00121537">
                      <w:rPr>
                        <w:rFonts w:ascii="Calibri" w:hAnsi="Calibri" w:eastAsia="Calibri" w:cs="Calibri"/>
                        <w:noProof/>
                        <w:color w:val="000000"/>
                        <w:sz w:val="20"/>
                        <w:szCs w:val="20"/>
                      </w:rPr>
                      <w:t>[UNCLASSIFIED]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A45E7" w:rsidP="000632CB" w:rsidRDefault="001A45E7" w14:paraId="00C6AC7A" w14:textId="77777777">
      <w:r>
        <w:separator/>
      </w:r>
    </w:p>
  </w:footnote>
  <w:footnote w:type="continuationSeparator" w:id="0">
    <w:p w:rsidR="001A45E7" w:rsidP="000632CB" w:rsidRDefault="001A45E7" w14:paraId="2C56F6E5"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0632CB" w:rsidRDefault="00121537" w14:paraId="18260D16" w14:textId="32975E76">
    <w:pPr>
      <w:pStyle w:val="Header"/>
    </w:pPr>
    <w:r>
      <w:rPr>
        <w:noProof/>
        <w14:ligatures w14:val="standardContextual"/>
      </w:rPr>
      <mc:AlternateContent>
        <mc:Choice Requires="wps">
          <w:drawing>
            <wp:anchor distT="0" distB="0" distL="0" distR="0" simplePos="0" relativeHeight="251655680" behindDoc="0" locked="0" layoutInCell="1" allowOverlap="1" wp14:anchorId="740F9215" wp14:editId="7D0D4201">
              <wp:simplePos x="635" y="635"/>
              <wp:positionH relativeFrom="page">
                <wp:align>center</wp:align>
              </wp:positionH>
              <wp:positionV relativeFrom="page">
                <wp:align>top</wp:align>
              </wp:positionV>
              <wp:extent cx="815340" cy="345440"/>
              <wp:effectExtent l="0" t="0" r="3810" b="16510"/>
              <wp:wrapNone/>
              <wp:docPr id="1732336561"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rsidRPr="00121537" w:rsidR="00121537" w:rsidP="00121537" w:rsidRDefault="00121537" w14:paraId="6A485FAD" w14:textId="758B6482">
                          <w:pPr>
                            <w:rPr>
                              <w:rFonts w:ascii="Calibri" w:hAnsi="Calibri" w:eastAsia="Calibri" w:cs="Calibri"/>
                              <w:noProof/>
                              <w:color w:val="000000"/>
                              <w:sz w:val="20"/>
                              <w:szCs w:val="20"/>
                            </w:rPr>
                          </w:pPr>
                          <w:r w:rsidRPr="00121537">
                            <w:rPr>
                              <w:rFonts w:ascii="Calibri" w:hAnsi="Calibri" w:eastAsia="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740F9215">
              <v:stroke joinstyle="miter"/>
              <v:path gradientshapeok="t" o:connecttype="rect"/>
            </v:shapetype>
            <v:shape id="Text Box 2" style="position:absolute;margin-left:0;margin-top:0;width:64.2pt;height:27.2pt;z-index:251655680;visibility:visible;mso-wrap-style:none;mso-wrap-distance-left:0;mso-wrap-distance-top:0;mso-wrap-distance-right:0;mso-wrap-distance-bottom:0;mso-position-horizontal:center;mso-position-horizontal-relative:page;mso-position-vertical:top;mso-position-vertical-relative:page;v-text-anchor:top" alt="[UNCLASSIFIED]"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">
              <v:textbox style="mso-fit-shape-to-text:t" inset="0,15pt,0,0">
                <w:txbxContent>
                  <w:p w:rsidRPr="00121537" w:rsidR="00121537" w:rsidP="00121537" w:rsidRDefault="00121537" w14:paraId="6A485FAD" w14:textId="758B6482">
                    <w:pPr>
                      <w:rPr>
                        <w:rFonts w:ascii="Calibri" w:hAnsi="Calibri" w:eastAsia="Calibri" w:cs="Calibri"/>
                        <w:noProof/>
                        <w:color w:val="000000"/>
                        <w:sz w:val="20"/>
                        <w:szCs w:val="20"/>
                      </w:rPr>
                    </w:pPr>
                    <w:r w:rsidRPr="00121537">
                      <w:rPr>
                        <w:rFonts w:ascii="Calibri" w:hAnsi="Calibri" w:eastAsia="Calibri" w:cs="Calibri"/>
                        <w:noProof/>
                        <w:color w:val="000000"/>
                        <w:sz w:val="20"/>
                        <w:szCs w:val="20"/>
                      </w:rPr>
                      <w:t>[UNCLASSIFIED]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0632CB" w:rsidRDefault="00121537" w14:paraId="16061EB1" w14:textId="1799847B">
    <w:pPr>
      <w:pStyle w:val="Header"/>
    </w:pPr>
    <w:r>
      <w:rPr>
        <w:noProof/>
        <w14:ligatures w14:val="standardContextual"/>
      </w:rPr>
      <mc:AlternateContent>
        <mc:Choice Requires="wps">
          <w:drawing>
            <wp:anchor distT="0" distB="0" distL="0" distR="0" simplePos="0" relativeHeight="251656704" behindDoc="0" locked="0" layoutInCell="1" allowOverlap="1" wp14:anchorId="777C1BED" wp14:editId="1946F277">
              <wp:simplePos x="457200" y="446567"/>
              <wp:positionH relativeFrom="page">
                <wp:align>center</wp:align>
              </wp:positionH>
              <wp:positionV relativeFrom="page">
                <wp:align>top</wp:align>
              </wp:positionV>
              <wp:extent cx="815340" cy="345440"/>
              <wp:effectExtent l="0" t="0" r="3810" b="16510"/>
              <wp:wrapNone/>
              <wp:docPr id="1308531402" name="Text Box 3"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rsidRPr="00121537" w:rsidR="00121537" w:rsidP="00121537" w:rsidRDefault="00121537" w14:paraId="69E5A01C" w14:textId="293C426B">
                          <w:pPr>
                            <w:rPr>
                              <w:rFonts w:ascii="Calibri" w:hAnsi="Calibri" w:eastAsia="Calibri" w:cs="Calibri"/>
                              <w:noProof/>
                              <w:color w:val="000000"/>
                              <w:sz w:val="20"/>
                              <w:szCs w:val="20"/>
                            </w:rPr>
                          </w:pPr>
                          <w:r w:rsidRPr="00121537">
                            <w:rPr>
                              <w:rFonts w:ascii="Calibri" w:hAnsi="Calibri" w:eastAsia="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777C1BED">
              <v:stroke joinstyle="miter"/>
              <v:path gradientshapeok="t" o:connecttype="rect"/>
            </v:shapetype>
            <v:shape id="Text Box 3" style="position:absolute;margin-left:0;margin-top:0;width:64.2pt;height:27.2pt;z-index:251656704;visibility:visible;mso-wrap-style:none;mso-wrap-distance-left:0;mso-wrap-distance-top:0;mso-wrap-distance-right:0;mso-wrap-distance-bottom:0;mso-position-horizontal:center;mso-position-horizontal-relative:page;mso-position-vertical:top;mso-position-vertical-relative:page;v-text-anchor:top" alt="[UNCLASSIFIED]"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">
              <v:textbox style="mso-fit-shape-to-text:t" inset="0,15pt,0,0">
                <w:txbxContent>
                  <w:p w:rsidRPr="00121537" w:rsidR="00121537" w:rsidP="00121537" w:rsidRDefault="00121537" w14:paraId="69E5A01C" w14:textId="293C426B">
                    <w:pPr>
                      <w:rPr>
                        <w:rFonts w:ascii="Calibri" w:hAnsi="Calibri" w:eastAsia="Calibri" w:cs="Calibri"/>
                        <w:noProof/>
                        <w:color w:val="000000"/>
                        <w:sz w:val="20"/>
                        <w:szCs w:val="20"/>
                      </w:rPr>
                    </w:pPr>
                    <w:r w:rsidRPr="00121537">
                      <w:rPr>
                        <w:rFonts w:ascii="Calibri" w:hAnsi="Calibri" w:eastAsia="Calibri" w:cs="Calibri"/>
                        <w:noProof/>
                        <w:color w:val="000000"/>
                        <w:sz w:val="20"/>
                        <w:szCs w:val="20"/>
                      </w:rPr>
                      <w:t>[UNCLASSIFIED]</w:t>
                    </w:r>
                  </w:p>
                </w:txbxContent>
              </v:textbox>
              <w10:wrap anchorx="page" anchory="page"/>
            </v:shape>
          </w:pict>
        </mc:Fallback>
      </mc:AlternateContent>
    </w:r>
  </w:p>
  <w:sdt>
    <w:sdtPr>
      <w:id w:val="56135348"/>
      <w:docPartObj>
        <w:docPartGallery w:val="Watermarks"/>
        <w:docPartUnique/>
      </w:docPartObj>
    </w:sdtPr>
    <w:sdtContent>
      <w:p w:rsidR="000632CB" w:rsidRDefault="00000000" w14:paraId="69DE04A1" w14:textId="77777777">
        <w:pPr>
          <w:pStyle w:val="Header"/>
        </w:pPr>
        <w:r>
          <w:rPr>
            <w:noProof/>
          </w:rPr>
          <w:pict w14:anchorId="105E03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style="position:absolute;margin-left:0;margin-top:0;width:412.4pt;height:247.45pt;rotation:315;z-index:-251655680;mso-position-horizontal:center;mso-position-horizontal-relative:margin;mso-position-vertical:center;mso-position-vertical-relative:margin" o:spid="_x0000_s1025" o:allowincell="f" fillcolor="silver" stroked="f" type="#_x0000_t136">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0632CB" w:rsidRDefault="00121537" w14:paraId="3E767965" w14:textId="2147C524">
    <w:pPr>
      <w:pStyle w:val="Header"/>
    </w:pPr>
    <w:r>
      <w:rPr>
        <w:noProof/>
        <w14:ligatures w14:val="standardContextual"/>
      </w:rPr>
      <mc:AlternateContent>
        <mc:Choice Requires="wps">
          <w:drawing>
            <wp:anchor distT="0" distB="0" distL="0" distR="0" simplePos="0" relativeHeight="251654656" behindDoc="0" locked="0" layoutInCell="1" allowOverlap="1" wp14:anchorId="5962B577" wp14:editId="3440E80E">
              <wp:simplePos x="635" y="635"/>
              <wp:positionH relativeFrom="page">
                <wp:align>center</wp:align>
              </wp:positionH>
              <wp:positionV relativeFrom="page">
                <wp:align>top</wp:align>
              </wp:positionV>
              <wp:extent cx="815340" cy="345440"/>
              <wp:effectExtent l="0" t="0" r="3810" b="16510"/>
              <wp:wrapNone/>
              <wp:docPr id="1521083157"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rsidRPr="00121537" w:rsidR="00121537" w:rsidP="00121537" w:rsidRDefault="00121537" w14:paraId="1E014B9E" w14:textId="32BEA14D">
                          <w:pPr>
                            <w:rPr>
                              <w:rFonts w:ascii="Calibri" w:hAnsi="Calibri" w:eastAsia="Calibri" w:cs="Calibri"/>
                              <w:noProof/>
                              <w:color w:val="000000"/>
                              <w:sz w:val="20"/>
                              <w:szCs w:val="20"/>
                            </w:rPr>
                          </w:pPr>
                          <w:r w:rsidRPr="00121537">
                            <w:rPr>
                              <w:rFonts w:ascii="Calibri" w:hAnsi="Calibri" w:eastAsia="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5962B577">
              <v:stroke joinstyle="miter"/>
              <v:path gradientshapeok="t" o:connecttype="rect"/>
            </v:shapetype>
            <v:shape id="Text Box 1" style="position:absolute;margin-left:0;margin-top:0;width:64.2pt;height:27.2pt;z-index:251654656;visibility:visible;mso-wrap-style:none;mso-wrap-distance-left:0;mso-wrap-distance-top:0;mso-wrap-distance-right:0;mso-wrap-distance-bottom:0;mso-position-horizontal:center;mso-position-horizontal-relative:page;mso-position-vertical:top;mso-position-vertical-relative:page;v-text-anchor:top" alt="[UNCLASSIFIED]"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NQyoGANAgAAHAQA&#10;AA4AAAAAAAAAAAAAAAAALgIAAGRycy9lMm9Eb2MueG1sUEsBAi0AFAAGAAgAAAAhAKUffaraAAAA&#10;BAEAAA8AAAAAAAAAAAAAAAAAZwQAAGRycy9kb3ducmV2LnhtbFBLBQYAAAAABAAEAPMAAABuBQAA&#10;AAA=&#10;">
              <v:textbox style="mso-fit-shape-to-text:t" inset="0,15pt,0,0">
                <w:txbxContent>
                  <w:p w:rsidRPr="00121537" w:rsidR="00121537" w:rsidP="00121537" w:rsidRDefault="00121537" w14:paraId="1E014B9E" w14:textId="32BEA14D">
                    <w:pPr>
                      <w:rPr>
                        <w:rFonts w:ascii="Calibri" w:hAnsi="Calibri" w:eastAsia="Calibri" w:cs="Calibri"/>
                        <w:noProof/>
                        <w:color w:val="000000"/>
                        <w:sz w:val="20"/>
                        <w:szCs w:val="20"/>
                      </w:rPr>
                    </w:pPr>
                    <w:r w:rsidRPr="00121537">
                      <w:rPr>
                        <w:rFonts w:ascii="Calibri" w:hAnsi="Calibri" w:eastAsia="Calibri" w:cs="Calibri"/>
                        <w:noProof/>
                        <w:color w:val="000000"/>
                        <w:sz w:val="20"/>
                        <w:szCs w:val="20"/>
                      </w:rPr>
                      <w:t>[UNCLASSIFIED]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3B54B3"/>
    <w:multiLevelType w:val="hybridMultilevel"/>
    <w:tmpl w:val="28F0CC7C"/>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num w:numId="1" w16cid:durableId="1872958696">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2CB"/>
    <w:rsid w:val="0000056E"/>
    <w:rsid w:val="00041B9B"/>
    <w:rsid w:val="00046804"/>
    <w:rsid w:val="0006183C"/>
    <w:rsid w:val="000632CB"/>
    <w:rsid w:val="00065FCA"/>
    <w:rsid w:val="000A593F"/>
    <w:rsid w:val="000E1EBE"/>
    <w:rsid w:val="00111B48"/>
    <w:rsid w:val="00121537"/>
    <w:rsid w:val="00184FF8"/>
    <w:rsid w:val="001A45E7"/>
    <w:rsid w:val="001F4CC0"/>
    <w:rsid w:val="00264E21"/>
    <w:rsid w:val="002A044F"/>
    <w:rsid w:val="002B652A"/>
    <w:rsid w:val="002B6E8D"/>
    <w:rsid w:val="00312007"/>
    <w:rsid w:val="00313B11"/>
    <w:rsid w:val="0032378B"/>
    <w:rsid w:val="00360F6C"/>
    <w:rsid w:val="003F065E"/>
    <w:rsid w:val="00402E59"/>
    <w:rsid w:val="004B7BC2"/>
    <w:rsid w:val="004E3CBF"/>
    <w:rsid w:val="004F2BFB"/>
    <w:rsid w:val="005446AE"/>
    <w:rsid w:val="00556502"/>
    <w:rsid w:val="00571346"/>
    <w:rsid w:val="00573464"/>
    <w:rsid w:val="0057646A"/>
    <w:rsid w:val="0058607C"/>
    <w:rsid w:val="005950B2"/>
    <w:rsid w:val="00604198"/>
    <w:rsid w:val="00632C24"/>
    <w:rsid w:val="006809A2"/>
    <w:rsid w:val="00681CE3"/>
    <w:rsid w:val="006D06EE"/>
    <w:rsid w:val="007114F1"/>
    <w:rsid w:val="00760480"/>
    <w:rsid w:val="00765D19"/>
    <w:rsid w:val="007970C7"/>
    <w:rsid w:val="007F1DB4"/>
    <w:rsid w:val="00853C2C"/>
    <w:rsid w:val="008668D9"/>
    <w:rsid w:val="008874CE"/>
    <w:rsid w:val="008E6D98"/>
    <w:rsid w:val="009229A4"/>
    <w:rsid w:val="00956322"/>
    <w:rsid w:val="0099278E"/>
    <w:rsid w:val="009C6C4B"/>
    <w:rsid w:val="009E3E85"/>
    <w:rsid w:val="00A02160"/>
    <w:rsid w:val="00A45679"/>
    <w:rsid w:val="00A878B7"/>
    <w:rsid w:val="00AE401B"/>
    <w:rsid w:val="00B215EB"/>
    <w:rsid w:val="00B22E30"/>
    <w:rsid w:val="00B52D47"/>
    <w:rsid w:val="00B70667"/>
    <w:rsid w:val="00B70EC2"/>
    <w:rsid w:val="00BA35A4"/>
    <w:rsid w:val="00BB1CC7"/>
    <w:rsid w:val="00BD5A4E"/>
    <w:rsid w:val="00C01A7B"/>
    <w:rsid w:val="00C0370A"/>
    <w:rsid w:val="00C27DB0"/>
    <w:rsid w:val="00C54B4C"/>
    <w:rsid w:val="00C56458"/>
    <w:rsid w:val="00CE1A26"/>
    <w:rsid w:val="00CE74C0"/>
    <w:rsid w:val="00CE77CC"/>
    <w:rsid w:val="00D35439"/>
    <w:rsid w:val="00DC0550"/>
    <w:rsid w:val="00E33845"/>
    <w:rsid w:val="00EC511E"/>
    <w:rsid w:val="00ED618C"/>
    <w:rsid w:val="00F07AB1"/>
    <w:rsid w:val="00F2399C"/>
    <w:rsid w:val="00F54986"/>
    <w:rsid w:val="00F6673F"/>
    <w:rsid w:val="025BBB0B"/>
    <w:rsid w:val="0DAC5AE5"/>
    <w:rsid w:val="104A3841"/>
    <w:rsid w:val="18BA9561"/>
    <w:rsid w:val="194752A7"/>
    <w:rsid w:val="27251761"/>
    <w:rsid w:val="34A51C1E"/>
    <w:rsid w:val="388A8E6A"/>
    <w:rsid w:val="3FB85C09"/>
    <w:rsid w:val="422F3857"/>
    <w:rsid w:val="4846E891"/>
    <w:rsid w:val="4B9B8149"/>
    <w:rsid w:val="4DB0292F"/>
    <w:rsid w:val="524245CC"/>
    <w:rsid w:val="571C10B1"/>
    <w:rsid w:val="5807848D"/>
    <w:rsid w:val="5B4E7FDE"/>
    <w:rsid w:val="637F5671"/>
    <w:rsid w:val="6AD5D445"/>
    <w:rsid w:val="6C3D6E02"/>
    <w:rsid w:val="719397E2"/>
    <w:rsid w:val="71BF7DD7"/>
    <w:rsid w:val="7765E36B"/>
    <w:rsid w:val="7CED4C94"/>
    <w:rsid w:val="7FF5E86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385CA4"/>
  <w15:chartTrackingRefBased/>
  <w15:docId w15:val="{CC411C36-B0E2-4E55-9307-CC29AED3C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632CB"/>
    <w:pPr>
      <w:spacing w:after="0" w:line="240" w:lineRule="auto"/>
    </w:pPr>
    <w:rPr>
      <w:rFonts w:ascii="Tahoma" w:hAnsi="Tahoma" w:cs="Tahoma" w:eastAsiaTheme="minorEastAsia"/>
      <w:kern w:val="0"/>
      <w:lang w:eastAsia="en-NZ"/>
      <w14:ligatures w14:val="none"/>
    </w:rPr>
  </w:style>
  <w:style w:type="paragraph" w:styleId="Heading1">
    <w:name w:val="heading 1"/>
    <w:basedOn w:val="Normal"/>
    <w:next w:val="Normal"/>
    <w:link w:val="Heading1Char"/>
    <w:uiPriority w:val="9"/>
    <w:qFormat/>
    <w:rsid w:val="000632CB"/>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32CB"/>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32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32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32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32C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32C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32C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32CB"/>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0632CB"/>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0632CB"/>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0632CB"/>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0632CB"/>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0632CB"/>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0632CB"/>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0632CB"/>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0632CB"/>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0632CB"/>
    <w:rPr>
      <w:rFonts w:eastAsiaTheme="majorEastAsia" w:cstheme="majorBidi"/>
      <w:color w:val="272727" w:themeColor="text1" w:themeTint="D8"/>
    </w:rPr>
  </w:style>
  <w:style w:type="paragraph" w:styleId="Title">
    <w:name w:val="Title"/>
    <w:basedOn w:val="Normal"/>
    <w:next w:val="Normal"/>
    <w:link w:val="TitleChar"/>
    <w:uiPriority w:val="10"/>
    <w:qFormat/>
    <w:rsid w:val="000632CB"/>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0632CB"/>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0632CB"/>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0632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32CB"/>
    <w:pPr>
      <w:spacing w:before="160"/>
      <w:jc w:val="center"/>
    </w:pPr>
    <w:rPr>
      <w:i/>
      <w:iCs/>
      <w:color w:val="404040" w:themeColor="text1" w:themeTint="BF"/>
    </w:rPr>
  </w:style>
  <w:style w:type="character" w:styleId="QuoteChar" w:customStyle="1">
    <w:name w:val="Quote Char"/>
    <w:basedOn w:val="DefaultParagraphFont"/>
    <w:link w:val="Quote"/>
    <w:uiPriority w:val="29"/>
    <w:rsid w:val="000632CB"/>
    <w:rPr>
      <w:i/>
      <w:iCs/>
      <w:color w:val="404040" w:themeColor="text1" w:themeTint="BF"/>
    </w:rPr>
  </w:style>
  <w:style w:type="paragraph" w:styleId="ListParagraph">
    <w:name w:val="List Paragraph"/>
    <w:basedOn w:val="Normal"/>
    <w:uiPriority w:val="34"/>
    <w:qFormat/>
    <w:rsid w:val="000632CB"/>
    <w:pPr>
      <w:ind w:left="720"/>
      <w:contextualSpacing/>
    </w:pPr>
  </w:style>
  <w:style w:type="character" w:styleId="IntenseEmphasis">
    <w:name w:val="Intense Emphasis"/>
    <w:basedOn w:val="DefaultParagraphFont"/>
    <w:uiPriority w:val="21"/>
    <w:qFormat/>
    <w:rsid w:val="000632CB"/>
    <w:rPr>
      <w:i/>
      <w:iCs/>
      <w:color w:val="0F4761" w:themeColor="accent1" w:themeShade="BF"/>
    </w:rPr>
  </w:style>
  <w:style w:type="paragraph" w:styleId="IntenseQuote">
    <w:name w:val="Intense Quote"/>
    <w:basedOn w:val="Normal"/>
    <w:next w:val="Normal"/>
    <w:link w:val="IntenseQuoteChar"/>
    <w:uiPriority w:val="30"/>
    <w:qFormat/>
    <w:rsid w:val="000632CB"/>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0632CB"/>
    <w:rPr>
      <w:i/>
      <w:iCs/>
      <w:color w:val="0F4761" w:themeColor="accent1" w:themeShade="BF"/>
    </w:rPr>
  </w:style>
  <w:style w:type="character" w:styleId="IntenseReference">
    <w:name w:val="Intense Reference"/>
    <w:basedOn w:val="DefaultParagraphFont"/>
    <w:uiPriority w:val="32"/>
    <w:qFormat/>
    <w:rsid w:val="000632CB"/>
    <w:rPr>
      <w:b/>
      <w:bCs/>
      <w:smallCaps/>
      <w:color w:val="0F4761" w:themeColor="accent1" w:themeShade="BF"/>
      <w:spacing w:val="5"/>
    </w:rPr>
  </w:style>
  <w:style w:type="paragraph" w:styleId="Header">
    <w:name w:val="header"/>
    <w:basedOn w:val="Normal"/>
    <w:link w:val="HeaderChar"/>
    <w:uiPriority w:val="99"/>
    <w:unhideWhenUsed/>
    <w:rsid w:val="000632CB"/>
    <w:pPr>
      <w:spacing w:line="240" w:lineRule="atLeast"/>
    </w:pPr>
    <w:rPr>
      <w:sz w:val="16"/>
      <w:szCs w:val="16"/>
    </w:rPr>
  </w:style>
  <w:style w:type="character" w:styleId="HeaderChar" w:customStyle="1">
    <w:name w:val="Header Char"/>
    <w:basedOn w:val="DefaultParagraphFont"/>
    <w:link w:val="Header"/>
    <w:uiPriority w:val="99"/>
    <w:rsid w:val="000632CB"/>
    <w:rPr>
      <w:rFonts w:ascii="Tahoma" w:hAnsi="Tahoma" w:cs="Tahoma" w:eastAsiaTheme="minorEastAsia"/>
      <w:kern w:val="0"/>
      <w:sz w:val="16"/>
      <w:szCs w:val="16"/>
      <w:lang w:eastAsia="en-NZ"/>
      <w14:ligatures w14:val="none"/>
    </w:rPr>
  </w:style>
  <w:style w:type="paragraph" w:styleId="Footer">
    <w:name w:val="footer"/>
    <w:basedOn w:val="Normal"/>
    <w:link w:val="FooterChar"/>
    <w:uiPriority w:val="99"/>
    <w:unhideWhenUsed/>
    <w:rsid w:val="000632CB"/>
    <w:pPr>
      <w:tabs>
        <w:tab w:val="center" w:pos="4513"/>
        <w:tab w:val="right" w:pos="9026"/>
      </w:tabs>
    </w:pPr>
  </w:style>
  <w:style w:type="character" w:styleId="FooterChar" w:customStyle="1">
    <w:name w:val="Footer Char"/>
    <w:basedOn w:val="DefaultParagraphFont"/>
    <w:link w:val="Footer"/>
    <w:uiPriority w:val="99"/>
    <w:rsid w:val="000632CB"/>
    <w:rPr>
      <w:rFonts w:ascii="Tahoma" w:hAnsi="Tahoma" w:cs="Tahoma" w:eastAsiaTheme="minorEastAsia"/>
      <w:kern w:val="0"/>
      <w:lang w:eastAsia="en-NZ"/>
      <w14:ligatures w14:val="none"/>
    </w:rPr>
  </w:style>
  <w:style w:type="character" w:styleId="CommentReference">
    <w:name w:val="annotation reference"/>
    <w:basedOn w:val="DefaultParagraphFont"/>
    <w:uiPriority w:val="99"/>
    <w:semiHidden/>
    <w:unhideWhenUsed/>
    <w:rsid w:val="00111B48"/>
    <w:rPr>
      <w:sz w:val="16"/>
      <w:szCs w:val="16"/>
    </w:rPr>
  </w:style>
  <w:style w:type="paragraph" w:styleId="CommentText">
    <w:name w:val="annotation text"/>
    <w:basedOn w:val="Normal"/>
    <w:link w:val="CommentTextChar"/>
    <w:uiPriority w:val="99"/>
    <w:unhideWhenUsed/>
    <w:rsid w:val="00111B48"/>
    <w:rPr>
      <w:sz w:val="20"/>
      <w:szCs w:val="20"/>
    </w:rPr>
  </w:style>
  <w:style w:type="character" w:styleId="CommentTextChar" w:customStyle="1">
    <w:name w:val="Comment Text Char"/>
    <w:basedOn w:val="DefaultParagraphFont"/>
    <w:link w:val="CommentText"/>
    <w:uiPriority w:val="99"/>
    <w:rsid w:val="00111B48"/>
    <w:rPr>
      <w:rFonts w:ascii="Tahoma" w:hAnsi="Tahoma" w:cs="Tahoma" w:eastAsiaTheme="minorEastAsia"/>
      <w:kern w:val="0"/>
      <w:sz w:val="20"/>
      <w:szCs w:val="20"/>
      <w:lang w:eastAsia="en-NZ"/>
      <w14:ligatures w14:val="none"/>
    </w:rPr>
  </w:style>
  <w:style w:type="paragraph" w:styleId="CommentSubject">
    <w:name w:val="annotation subject"/>
    <w:basedOn w:val="CommentText"/>
    <w:next w:val="CommentText"/>
    <w:link w:val="CommentSubjectChar"/>
    <w:uiPriority w:val="99"/>
    <w:semiHidden/>
    <w:unhideWhenUsed/>
    <w:rsid w:val="00111B48"/>
    <w:rPr>
      <w:b/>
      <w:bCs/>
    </w:rPr>
  </w:style>
  <w:style w:type="character" w:styleId="CommentSubjectChar" w:customStyle="1">
    <w:name w:val="Comment Subject Char"/>
    <w:basedOn w:val="CommentTextChar"/>
    <w:link w:val="CommentSubject"/>
    <w:uiPriority w:val="99"/>
    <w:semiHidden/>
    <w:rsid w:val="00111B48"/>
    <w:rPr>
      <w:rFonts w:ascii="Tahoma" w:hAnsi="Tahoma" w:cs="Tahoma" w:eastAsiaTheme="minorEastAsia"/>
      <w:b/>
      <w:bCs/>
      <w:kern w:val="0"/>
      <w:sz w:val="20"/>
      <w:szCs w:val="20"/>
      <w:lang w:eastAsia="en-N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7638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microsoft.com/office/2011/relationships/commentsExtended" Target="commentsExtended.xml"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footer" Target="footer3.xml" Id="rId21" /><Relationship Type="http://schemas.openxmlformats.org/officeDocument/2006/relationships/styles" Target="styles.xml" Id="rId7" /><Relationship Type="http://schemas.openxmlformats.org/officeDocument/2006/relationships/header" Target="header2.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header" Target="header3.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theme" Target="theme/theme1.xml" Id="rId24" /><Relationship Type="http://schemas.openxmlformats.org/officeDocument/2006/relationships/customXml" Target="../customXml/item5.xml" Id="rId5" /><Relationship Type="http://schemas.microsoft.com/office/2011/relationships/people" Target="people.xml" Id="rId23" /><Relationship Type="http://schemas.openxmlformats.org/officeDocument/2006/relationships/footnotes" Target="footnotes.xml" Id="rId10" /><Relationship Type="http://schemas.openxmlformats.org/officeDocument/2006/relationships/footer" Target="footer2.xml" Id="rId19" /><Relationship Type="http://schemas.openxmlformats.org/officeDocument/2006/relationships/customXml" Target="../customXml/item4.xml" Id="rId4" /><Relationship Type="http://schemas.openxmlformats.org/officeDocument/2006/relationships/webSettings" Target="webSettings.xml" Id="rId9" /><Relationship Type="http://schemas.microsoft.com/office/2016/09/relationships/commentsIds" Target="commentsIds.xml" Id="rId14" /><Relationship Type="http://schemas.openxmlformats.org/officeDocument/2006/relationships/fontTable" Target="fontTable.xml" Id="rId2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dbe7a66c-04a3-4463-8f17-244784dbc568" ContentTypeId="0x01010053526B971DAC78418EC6A9ED490C61AF" PreviousValue="false" LastSyncTimeStamp="2023-08-28T02:00:41.81Z"/>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f7c71fd10d346fe8adb3bb49d5c0fc0 xmlns="d267a1a7-8edd-4111-a118-4a206d87cecc">
      <Terms xmlns="http://schemas.microsoft.com/office/infopath/2007/PartnerControls"/>
    </hf7c71fd10d346fe8adb3bb49d5c0fc0>
    <FileNetAlphaCode xmlns="d267a1a7-8edd-4111-a118-4a206d87cecc" xsi:nil="true"/>
    <FileNetAuthor xmlns="d267a1a7-8edd-4111-a118-4a206d87cecc" xsi:nil="true"/>
    <FileNetAllOfMinistry xmlns="d267a1a7-8edd-4111-a118-4a206d87cecc" xsi:nil="true"/>
    <FileNetEffectiveFrom xmlns="d267a1a7-8edd-4111-a118-4a206d87cecc" xsi:nil="true"/>
    <FileNetPhysicalFile xmlns="d267a1a7-8edd-4111-a118-4a206d87cecc" xsi:nil="true"/>
    <FileNet_x0020_Version_x0020_ID xmlns="d267a1a7-8edd-4111-a118-4a206d87cecc" xsi:nil="true"/>
    <FileNetRecordsManagementActivity xmlns="d267a1a7-8edd-4111-a118-4a206d87cecc" xsi:nil="true"/>
    <FileNetStartDate xmlns="d267a1a7-8edd-4111-a118-4a206d87cecc" xsi:nil="true"/>
    <Date_x0020_Authored xmlns="d267a1a7-8edd-4111-a118-4a206d87cecc" xsi:nil="true"/>
    <FileNetProcessName xmlns="d267a1a7-8edd-4111-a118-4a206d87cecc" xsi:nil="true"/>
    <FileNet_x0020_Object_x0020_ID xmlns="d267a1a7-8edd-4111-a118-4a206d87cecc" xsi:nil="true"/>
    <FileNetCreatedBy xmlns="d267a1a7-8edd-4111-a118-4a206d87cecc" xsi:nil="true"/>
    <FileNetExpiry xmlns="d267a1a7-8edd-4111-a118-4a206d87cecc" xsi:nil="true"/>
    <FileNetAddedBy xmlns="d267a1a7-8edd-4111-a118-4a206d87cecc" xsi:nil="true"/>
    <FileNetNextReviewDueDate xmlns="d267a1a7-8edd-4111-a118-4a206d87cecc" xsi:nil="true"/>
    <FileNetsubject3 xmlns="d267a1a7-8edd-4111-a118-4a206d87cecc" xsi:nil="true"/>
    <FileNetLastReview xmlns="d267a1a7-8edd-4111-a118-4a206d87cecc" xsi:nil="true"/>
    <FileNetsubject2 xmlns="d267a1a7-8edd-4111-a118-4a206d87cecc" xsi:nil="true"/>
    <c65b51bc6a0e4ac9b0840b09a1858551 xmlns="d267a1a7-8edd-4111-a118-4a206d87cecc">
      <Terms xmlns="http://schemas.microsoft.com/office/infopath/2007/PartnerControls"/>
    </c65b51bc6a0e4ac9b0840b09a1858551>
    <FileNetFolderSecurityType xmlns="d267a1a7-8edd-4111-a118-4a206d87cecc" xsi:nil="true"/>
    <FileNetMeetingDocumentationType xmlns="d267a1a7-8edd-4111-a118-4a206d87cecc" xsi:nil="true"/>
    <FileNetPhysicalFileNumber xmlns="d267a1a7-8edd-4111-a118-4a206d87cecc" xsi:nil="true"/>
    <FileNetProcessOwner xmlns="d267a1a7-8edd-4111-a118-4a206d87cecc" xsi:nil="true"/>
    <FileNetsubject1 xmlns="d267a1a7-8edd-4111-a118-4a206d87cecc" xsi:nil="true"/>
    <m06bc18559e9431bb4d590962e6b7f83 xmlns="d267a1a7-8edd-4111-a118-4a206d87cecc">
      <Terms xmlns="http://schemas.microsoft.com/office/infopath/2007/PartnerControls"/>
    </m06bc18559e9431bb4d590962e6b7f83>
    <FileNetModifiiedBy xmlns="d267a1a7-8edd-4111-a118-4a206d87cecc" xsi:nil="true"/>
    <FileNetMeetingDate xmlns="d267a1a7-8edd-4111-a118-4a206d87cecc" xsi:nil="true"/>
    <FileNetBusinessGroups xmlns="d267a1a7-8edd-4111-a118-4a206d87cecc" xsi:nil="true"/>
    <FileNetTriggerProcess xmlns="d267a1a7-8edd-4111-a118-4a206d87cecc" xsi:nil="true"/>
    <TaxCatchAll xmlns="d267a1a7-8edd-4111-a118-4a206d87cecc" xsi:nil="true"/>
    <Status xmlns="d267a1a7-8edd-4111-a118-4a206d87cecc" xsi:nil="true"/>
    <FileNetScope xmlns="d267a1a7-8edd-4111-a118-4a206d87cecc" xsi:nil="true"/>
    <FileNetEndDate xmlns="d267a1a7-8edd-4111-a118-4a206d87cecc" xsi:nil="true"/>
    <FileNetParagraph xmlns="d267a1a7-8edd-4111-a118-4a206d87cecc" xsi:nil="true"/>
    <FileNetConsumerProcess xmlns="d267a1a7-8edd-4111-a118-4a206d87cecc" xsi:nil="true"/>
    <FileNetParagraphStatus xmlns="d267a1a7-8edd-4111-a118-4a206d87cecc" xsi:nil="true"/>
    <FileNetAddMigration xmlns="d267a1a7-8edd-4111-a118-4a206d87cecc" xsi:nil="true"/>
    <FileNetFolderAccess xmlns="d267a1a7-8edd-4111-a118-4a206d87cecc" xsi:nil="true"/>
    <FileNetSource xmlns="d267a1a7-8edd-4111-a118-4a206d87cecc" xsi:nil="true"/>
    <_dlc_DocId xmlns="cdfe1719-7ffe-44c8-a892-1693cb1ed6f5">MoEd-465784968-123763</_dlc_DocId>
    <_dlc_DocIdUrl xmlns="cdfe1719-7ffe-44c8-a892-1693cb1ed6f5">
      <Url>https://educationgovtnz.sharepoint.com/sites/GRPMoESESWaikato/_layouts/15/DocIdRedir.aspx?ID=MoEd-465784968-123763</Url>
      <Description>MoEd-465784968-123763</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MoE Document" ma:contentTypeID="0x01010053526B971DAC78418EC6A9ED490C61AF000D920AE48360E04C80C4F8D8D47A6073" ma:contentTypeVersion="5" ma:contentTypeDescription="Default document class for adding items via wizard or drag and drop." ma:contentTypeScope="" ma:versionID="8ffdb06089519820eb7c03befad999c6">
  <xsd:schema xmlns:xsd="http://www.w3.org/2001/XMLSchema" xmlns:xs="http://www.w3.org/2001/XMLSchema" xmlns:p="http://schemas.microsoft.com/office/2006/metadata/properties" xmlns:ns2="d267a1a7-8edd-4111-a118-4a206d87cecc" xmlns:ns3="cdfe1719-7ffe-44c8-a892-1693cb1ed6f5" targetNamespace="http://schemas.microsoft.com/office/2006/metadata/properties" ma:root="true" ma:fieldsID="91827afbc5985d89054711c5312faec4" ns2:_="" ns3:_="">
    <xsd:import namespace="d267a1a7-8edd-4111-a118-4a206d87cecc"/>
    <xsd:import namespace="cdfe1719-7ffe-44c8-a892-1693cb1ed6f5"/>
    <xsd:element name="properties">
      <xsd:complexType>
        <xsd:sequence>
          <xsd:element name="documentManagement">
            <xsd:complexType>
              <xsd:all>
                <xsd:element ref="ns2:TaxCatchAll" minOccurs="0"/>
                <xsd:element ref="ns2:TaxCatchAllLabel" minOccurs="0"/>
                <xsd:element ref="ns2:Status" minOccurs="0"/>
                <xsd:element ref="ns2:Date_x0020_Authored" minOccurs="0"/>
                <xsd:element ref="ns2:FileNet_x0020_Version_x0020_ID" minOccurs="0"/>
                <xsd:element ref="ns2:FileNet_x0020_Object_x0020_ID" minOccurs="0"/>
                <xsd:element ref="ns2:hf7c71fd10d346fe8adb3bb49d5c0fc0" minOccurs="0"/>
                <xsd:element ref="ns2:m06bc18559e9431bb4d590962e6b7f83" minOccurs="0"/>
                <xsd:element ref="ns2:FileNetAddedBy" minOccurs="0"/>
                <xsd:element ref="ns2:FileNetAddMigration" minOccurs="0"/>
                <xsd:element ref="ns2:FileNetAllOfMinistry" minOccurs="0"/>
                <xsd:element ref="ns2:FileNetAlphaCode" minOccurs="0"/>
                <xsd:element ref="ns2:FileNetAuthor" minOccurs="0"/>
                <xsd:element ref="ns2:FileNetBusinessGroups" minOccurs="0"/>
                <xsd:element ref="ns2:FileNetConsumerProcess" minOccurs="0"/>
                <xsd:element ref="ns2:FileNetCreatedBy" minOccurs="0"/>
                <xsd:element ref="ns2:FileNetEffectiveFrom" minOccurs="0"/>
                <xsd:element ref="ns2:FileNetEndDate" minOccurs="0"/>
                <xsd:element ref="ns2:FileNetExpiry" minOccurs="0"/>
                <xsd:element ref="ns2:FileNetFolderAccess" minOccurs="0"/>
                <xsd:element ref="ns2:FileNetFolderSecurityType" minOccurs="0"/>
                <xsd:element ref="ns2:FileNetLastReview" minOccurs="0"/>
                <xsd:element ref="ns2:FileNetMeetingDate" minOccurs="0"/>
                <xsd:element ref="ns2:FileNetMeetingDocumentationType" minOccurs="0"/>
                <xsd:element ref="ns2:FileNetModifiiedBy" minOccurs="0"/>
                <xsd:element ref="ns2:FileNetNextReviewDueDate" minOccurs="0"/>
                <xsd:element ref="ns2:FileNetParagraph" minOccurs="0"/>
                <xsd:element ref="ns2:FileNetParagraphStatus" minOccurs="0"/>
                <xsd:element ref="ns2:FileNetPhysicalFile" minOccurs="0"/>
                <xsd:element ref="ns2:FileNetPhysicalFileNumber" minOccurs="0"/>
                <xsd:element ref="ns2:FileNetProcessName" minOccurs="0"/>
                <xsd:element ref="ns2:FileNetProcessOwner" minOccurs="0"/>
                <xsd:element ref="ns2:FileNetRecordsManagementActivity" minOccurs="0"/>
                <xsd:element ref="ns2:FileNetScope" minOccurs="0"/>
                <xsd:element ref="ns2:FileNetSource" minOccurs="0"/>
                <xsd:element ref="ns2:FileNetStartDate" minOccurs="0"/>
                <xsd:element ref="ns2:FileNetsubject1" minOccurs="0"/>
                <xsd:element ref="ns2:FileNetsubject2" minOccurs="0"/>
                <xsd:element ref="ns2:FileNetsubject3" minOccurs="0"/>
                <xsd:element ref="ns2:FileNetTriggerProcess" minOccurs="0"/>
                <xsd:element ref="ns2:c65b51bc6a0e4ac9b0840b09a1858551"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7a1a7-8edd-4111-a118-4a206d87cec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d52fc5ad-823c-4a35-9b2b-09bb29617efa}" ma:internalName="TaxCatchAll" ma:showField="CatchAllData" ma:web="cdfe1719-7ffe-44c8-a892-1693cb1ed6f5">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d52fc5ad-823c-4a35-9b2b-09bb29617efa}" ma:internalName="TaxCatchAllLabel" ma:readOnly="true" ma:showField="CatchAllDataLabel" ma:web="cdfe1719-7ffe-44c8-a892-1693cb1ed6f5">
      <xsd:complexType>
        <xsd:complexContent>
          <xsd:extension base="dms:MultiChoiceLookup">
            <xsd:sequence>
              <xsd:element name="Value" type="dms:Lookup" maxOccurs="unbounded" minOccurs="0" nillable="true"/>
            </xsd:sequence>
          </xsd:extension>
        </xsd:complexContent>
      </xsd:complexType>
    </xsd:element>
    <xsd:element name="Status" ma:index="10" nillable="true" ma:displayName="Status" ma:description="Security marking set associated with document: Draft  for documents which can be edited and finalised for documents which are no longer to be edited.&#10;" ma:format="Dropdown" ma:internalName="Status">
      <xsd:simpleType>
        <xsd:restriction base="dms:Choice">
          <xsd:enumeration value="Draft"/>
          <xsd:enumeration value="Finalised"/>
        </xsd:restriction>
      </xsd:simpleType>
    </xsd:element>
    <xsd:element name="Date_x0020_Authored" ma:index="11" nillable="true" ma:displayName="Date Authored" ma:default="" ma:description="Date resource was actually created, not date of registration into system. Default to Date Uploaded but can be overridden if required. Must be able to enter a date or browse using pop-up calendar-type feature " ma:format="DateOnly" ma:internalName="Date_x0020_Authored">
      <xsd:simpleType>
        <xsd:restriction base="dms:DateTime"/>
      </xsd:simpleType>
    </xsd:element>
    <xsd:element name="FileNet_x0020_Version_x0020_ID" ma:index="12" nillable="true" ma:displayName="FileNet Version ID" ma:default="" ma:description="Version ID" ma:hidden="true" ma:internalName="FileNet_x0020_Version_x0020_ID" ma:readOnly="false">
      <xsd:simpleType>
        <xsd:restriction base="dms:Text">
          <xsd:maxLength value="255"/>
        </xsd:restriction>
      </xsd:simpleType>
    </xsd:element>
    <xsd:element name="FileNet_x0020_Object_x0020_ID" ma:index="13" nillable="true" ma:displayName="FileNet Object ID" ma:default="" ma:description="Folder or Document ID" ma:hidden="true" ma:internalName="FileNet_x0020_Object_x0020_ID" ma:readOnly="false">
      <xsd:simpleType>
        <xsd:restriction base="dms:Text">
          <xsd:maxLength value="255"/>
        </xsd:restriction>
      </xsd:simpleType>
    </xsd:element>
    <xsd:element name="hf7c71fd10d346fe8adb3bb49d5c0fc0" ma:index="14" nillable="true" ma:taxonomy="true" ma:internalName="hf7c71fd10d346fe8adb3bb49d5c0fc0" ma:taxonomyFieldName="FinancialYear" ma:displayName="Financial Year" ma:fieldId="{1f7c71fd-10d3-46fe-8adb-3bb49d5c0fc0}" ma:sspId="dbe7a66c-04a3-4463-8f17-244784dbc568" ma:termSetId="af7dacbb-3732-4a8d-94c4-b8ce8cd95287" ma:anchorId="00000000-0000-0000-0000-000000000000" ma:open="false" ma:isKeyword="false">
      <xsd:complexType>
        <xsd:sequence>
          <xsd:element ref="pc:Terms" minOccurs="0" maxOccurs="1"/>
        </xsd:sequence>
      </xsd:complexType>
    </xsd:element>
    <xsd:element name="m06bc18559e9431bb4d590962e6b7f83" ma:index="16" nillable="true" ma:taxonomy="true" ma:internalName="m06bc18559e9431bb4d590962e6b7f83" ma:taxonomyFieldName="CalendarYear" ma:displayName="Calendar Year" ma:fieldId="{606bc185-59e9-431b-b4d5-90962e6b7f83}" ma:sspId="dbe7a66c-04a3-4463-8f17-244784dbc568" ma:termSetId="bfcc8cbd-371a-4cc9-b153-5a5a6fdb3624" ma:anchorId="00000000-0000-0000-0000-000000000000" ma:open="false" ma:isKeyword="false">
      <xsd:complexType>
        <xsd:sequence>
          <xsd:element ref="pc:Terms" minOccurs="0" maxOccurs="1"/>
        </xsd:sequence>
      </xsd:complexType>
    </xsd:element>
    <xsd:element name="FileNetAddedBy" ma:index="18" nillable="true" ma:displayName="FileNet Added By" ma:hidden="true" ma:internalName="FileNetAddedBy" ma:readOnly="false">
      <xsd:simpleType>
        <xsd:restriction base="dms:Text">
          <xsd:maxLength value="255"/>
        </xsd:restriction>
      </xsd:simpleType>
    </xsd:element>
    <xsd:element name="FileNetAddMigration" ma:index="19" nillable="true" ma:displayName="FileNet AddMigration" ma:hidden="true" ma:internalName="FileNetAddMigration" ma:readOnly="false">
      <xsd:simpleType>
        <xsd:restriction base="dms:Text">
          <xsd:maxLength value="255"/>
        </xsd:restriction>
      </xsd:simpleType>
    </xsd:element>
    <xsd:element name="FileNetAllOfMinistry" ma:index="20" nillable="true" ma:displayName="FileNet All Of Ministry" ma:hidden="true" ma:internalName="FileNetAllOfMinistry" ma:readOnly="false">
      <xsd:simpleType>
        <xsd:restriction base="dms:Text">
          <xsd:maxLength value="255"/>
        </xsd:restriction>
      </xsd:simpleType>
    </xsd:element>
    <xsd:element name="FileNetAlphaCode" ma:index="21" nillable="true" ma:displayName="FileNet AlphaCode" ma:hidden="true" ma:internalName="FileNetAlphaCode" ma:readOnly="false">
      <xsd:simpleType>
        <xsd:restriction base="dms:Text">
          <xsd:maxLength value="255"/>
        </xsd:restriction>
      </xsd:simpleType>
    </xsd:element>
    <xsd:element name="FileNetAuthor" ma:index="22" nillable="true" ma:displayName="FileNet Author" ma:hidden="true" ma:internalName="FileNetAuthor" ma:readOnly="false">
      <xsd:simpleType>
        <xsd:restriction base="dms:Text">
          <xsd:maxLength value="255"/>
        </xsd:restriction>
      </xsd:simpleType>
    </xsd:element>
    <xsd:element name="FileNetBusinessGroups" ma:index="23" nillable="true" ma:displayName="FileNet Business Groups" ma:hidden="true" ma:internalName="FileNetBusinessGroups" ma:readOnly="false">
      <xsd:simpleType>
        <xsd:restriction base="dms:Text">
          <xsd:maxLength value="255"/>
        </xsd:restriction>
      </xsd:simpleType>
    </xsd:element>
    <xsd:element name="FileNetConsumerProcess" ma:index="24" nillable="true" ma:displayName="FileNet ConsumerProcess" ma:hidden="true" ma:internalName="FileNetConsumerProcess" ma:readOnly="false">
      <xsd:simpleType>
        <xsd:restriction base="dms:Text">
          <xsd:maxLength value="255"/>
        </xsd:restriction>
      </xsd:simpleType>
    </xsd:element>
    <xsd:element name="FileNetCreatedBy" ma:index="25" nillable="true" ma:displayName="FileNet Created By" ma:internalName="FileNetCreatedBy" ma:readOnly="false">
      <xsd:simpleType>
        <xsd:restriction base="dms:Text">
          <xsd:maxLength value="255"/>
        </xsd:restriction>
      </xsd:simpleType>
    </xsd:element>
    <xsd:element name="FileNetEffectiveFrom" ma:index="26" nillable="true" ma:displayName="FileNet EffectiveFrom" ma:hidden="true" ma:internalName="FileNetEffectiveFrom" ma:readOnly="false">
      <xsd:simpleType>
        <xsd:restriction base="dms:Text">
          <xsd:maxLength value="255"/>
        </xsd:restriction>
      </xsd:simpleType>
    </xsd:element>
    <xsd:element name="FileNetEndDate" ma:index="27" nillable="true" ma:displayName="FileNet End Date" ma:hidden="true" ma:internalName="FileNetEndDate" ma:readOnly="false">
      <xsd:simpleType>
        <xsd:restriction base="dms:Text">
          <xsd:maxLength value="255"/>
        </xsd:restriction>
      </xsd:simpleType>
    </xsd:element>
    <xsd:element name="FileNetExpiry" ma:index="28" nillable="true" ma:displayName="FileNet Expiry" ma:hidden="true" ma:internalName="FileNetExpiry" ma:readOnly="false">
      <xsd:simpleType>
        <xsd:restriction base="dms:Text">
          <xsd:maxLength value="255"/>
        </xsd:restriction>
      </xsd:simpleType>
    </xsd:element>
    <xsd:element name="FileNetFolderAccess" ma:index="29" nillable="true" ma:displayName="FileNet FolderAccess" ma:hidden="true" ma:internalName="FileNetFolderAccess" ma:readOnly="false">
      <xsd:simpleType>
        <xsd:restriction base="dms:Text">
          <xsd:maxLength value="255"/>
        </xsd:restriction>
      </xsd:simpleType>
    </xsd:element>
    <xsd:element name="FileNetFolderSecurityType" ma:index="30" nillable="true" ma:displayName="FileNet FolderSecurityType" ma:hidden="true" ma:internalName="FileNetFolderSecurityType" ma:readOnly="false">
      <xsd:simpleType>
        <xsd:restriction base="dms:Text">
          <xsd:maxLength value="255"/>
        </xsd:restriction>
      </xsd:simpleType>
    </xsd:element>
    <xsd:element name="FileNetLastReview" ma:index="31" nillable="true" ma:displayName="FileNet LastReview" ma:hidden="true" ma:internalName="FileNetLastReview" ma:readOnly="false">
      <xsd:simpleType>
        <xsd:restriction base="dms:Text">
          <xsd:maxLength value="255"/>
        </xsd:restriction>
      </xsd:simpleType>
    </xsd:element>
    <xsd:element name="FileNetMeetingDate" ma:index="32" nillable="true" ma:displayName="FileNet MeetingDate" ma:hidden="true" ma:internalName="FileNetMeetingDate" ma:readOnly="false">
      <xsd:simpleType>
        <xsd:restriction base="dms:Text">
          <xsd:maxLength value="255"/>
        </xsd:restriction>
      </xsd:simpleType>
    </xsd:element>
    <xsd:element name="FileNetMeetingDocumentationType" ma:index="33" nillable="true" ma:displayName="FileNet MeetingDocumentationType" ma:hidden="true" ma:internalName="FileNetMeetingDocumentationType" ma:readOnly="false">
      <xsd:simpleType>
        <xsd:restriction base="dms:Text">
          <xsd:maxLength value="255"/>
        </xsd:restriction>
      </xsd:simpleType>
    </xsd:element>
    <xsd:element name="FileNetModifiiedBy" ma:index="34" nillable="true" ma:displayName="FileNet Modified By" ma:internalName="FileNetModifiiedBy" ma:readOnly="false">
      <xsd:simpleType>
        <xsd:restriction base="dms:Text">
          <xsd:maxLength value="255"/>
        </xsd:restriction>
      </xsd:simpleType>
    </xsd:element>
    <xsd:element name="FileNetNextReviewDueDate" ma:index="35" nillable="true" ma:displayName="FileNet NextReviewDueDate" ma:hidden="true" ma:internalName="FileNetNextReviewDueDate" ma:readOnly="false">
      <xsd:simpleType>
        <xsd:restriction base="dms:Text">
          <xsd:maxLength value="255"/>
        </xsd:restriction>
      </xsd:simpleType>
    </xsd:element>
    <xsd:element name="FileNetParagraph" ma:index="36" nillable="true" ma:displayName="FileNet Paragraph" ma:hidden="true" ma:internalName="FileNetParagraph" ma:readOnly="false">
      <xsd:simpleType>
        <xsd:restriction base="dms:Text">
          <xsd:maxLength value="255"/>
        </xsd:restriction>
      </xsd:simpleType>
    </xsd:element>
    <xsd:element name="FileNetParagraphStatus" ma:index="37" nillable="true" ma:displayName="FileNet Paragraph Status" ma:hidden="true" ma:internalName="FileNetParagraphStatus" ma:readOnly="false">
      <xsd:simpleType>
        <xsd:restriction base="dms:Text">
          <xsd:maxLength value="255"/>
        </xsd:restriction>
      </xsd:simpleType>
    </xsd:element>
    <xsd:element name="FileNetPhysicalFile" ma:index="38" nillable="true" ma:displayName="FileNet PhysicalFile" ma:hidden="true" ma:internalName="FileNetPhysicalFile" ma:readOnly="false">
      <xsd:simpleType>
        <xsd:restriction base="dms:Text">
          <xsd:maxLength value="255"/>
        </xsd:restriction>
      </xsd:simpleType>
    </xsd:element>
    <xsd:element name="FileNetPhysicalFileNumber" ma:index="39" nillable="true" ma:displayName="FileNet PhysicalFileNumber" ma:hidden="true" ma:internalName="FileNetPhysicalFileNumber" ma:readOnly="false">
      <xsd:simpleType>
        <xsd:restriction base="dms:Text">
          <xsd:maxLength value="255"/>
        </xsd:restriction>
      </xsd:simpleType>
    </xsd:element>
    <xsd:element name="FileNetProcessName" ma:index="40" nillable="true" ma:displayName="FileNet ProcessName" ma:hidden="true" ma:internalName="FileNetProcessName" ma:readOnly="false">
      <xsd:simpleType>
        <xsd:restriction base="dms:Text">
          <xsd:maxLength value="255"/>
        </xsd:restriction>
      </xsd:simpleType>
    </xsd:element>
    <xsd:element name="FileNetProcessOwner" ma:index="41" nillable="true" ma:displayName="FileNet ProcessOwner" ma:hidden="true" ma:internalName="FileNetProcessOwner" ma:readOnly="false">
      <xsd:simpleType>
        <xsd:restriction base="dms:Text">
          <xsd:maxLength value="255"/>
        </xsd:restriction>
      </xsd:simpleType>
    </xsd:element>
    <xsd:element name="FileNetRecordsManagementActivity" ma:index="42" nillable="true" ma:displayName="FileNet RecordsManagementActivity" ma:hidden="true" ma:internalName="FileNetRecordsManagementActivity" ma:readOnly="false">
      <xsd:simpleType>
        <xsd:restriction base="dms:Text">
          <xsd:maxLength value="255"/>
        </xsd:restriction>
      </xsd:simpleType>
    </xsd:element>
    <xsd:element name="FileNetScope" ma:index="43" nillable="true" ma:displayName="FileNet Scope" ma:hidden="true" ma:internalName="FileNetScope" ma:readOnly="false">
      <xsd:simpleType>
        <xsd:restriction base="dms:Text">
          <xsd:maxLength value="255"/>
        </xsd:restriction>
      </xsd:simpleType>
    </xsd:element>
    <xsd:element name="FileNetSource" ma:index="44" nillable="true" ma:displayName="FileNet Source" ma:hidden="true" ma:internalName="FileNetSource" ma:readOnly="false">
      <xsd:simpleType>
        <xsd:restriction base="dms:Text">
          <xsd:maxLength value="255"/>
        </xsd:restriction>
      </xsd:simpleType>
    </xsd:element>
    <xsd:element name="FileNetStartDate" ma:index="45" nillable="true" ma:displayName="FileNet Start Date" ma:hidden="true" ma:internalName="FileNetStartDate" ma:readOnly="false">
      <xsd:simpleType>
        <xsd:restriction base="dms:Text">
          <xsd:maxLength value="255"/>
        </xsd:restriction>
      </xsd:simpleType>
    </xsd:element>
    <xsd:element name="FileNetsubject1" ma:index="46" nillable="true" ma:displayName="FileNet subject 1" ma:hidden="true" ma:internalName="FileNetsubject1" ma:readOnly="false">
      <xsd:simpleType>
        <xsd:restriction base="dms:Text">
          <xsd:maxLength value="255"/>
        </xsd:restriction>
      </xsd:simpleType>
    </xsd:element>
    <xsd:element name="FileNetsubject2" ma:index="47" nillable="true" ma:displayName="FileNet subject 2" ma:hidden="true" ma:internalName="FileNetsubject2" ma:readOnly="false">
      <xsd:simpleType>
        <xsd:restriction base="dms:Text">
          <xsd:maxLength value="255"/>
        </xsd:restriction>
      </xsd:simpleType>
    </xsd:element>
    <xsd:element name="FileNetsubject3" ma:index="48" nillable="true" ma:displayName="FileNet subject 3" ma:hidden="true" ma:internalName="FileNetsubject3" ma:readOnly="false">
      <xsd:simpleType>
        <xsd:restriction base="dms:Text">
          <xsd:maxLength value="255"/>
        </xsd:restriction>
      </xsd:simpleType>
    </xsd:element>
    <xsd:element name="FileNetTriggerProcess" ma:index="49" nillable="true" ma:displayName="FileNet TriggerProcess" ma:hidden="true" ma:internalName="FileNetTriggerProcess" ma:readOnly="false">
      <xsd:simpleType>
        <xsd:restriction base="dms:Text">
          <xsd:maxLength value="255"/>
        </xsd:restriction>
      </xsd:simpleType>
    </xsd:element>
    <xsd:element name="c65b51bc6a0e4ac9b0840b09a1858551" ma:index="50" nillable="true" ma:taxonomy="true" ma:internalName="c65b51bc6a0e4ac9b0840b09a1858551" ma:taxonomyFieldName="Record_x0020_Activity" ma:displayName="Record Activity" ma:indexed="true" ma:readOnly="false" ma:default="" ma:fieldId="{c65b51bc-6a0e-4ac9-b084-0b09a1858551}" ma:sspId="dbe7a66c-04a3-4463-8f17-244784dbc568" ma:termSetId="e0490ee9-9d4b-40d2-9ac4-9f1d118dfaf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dfe1719-7ffe-44c8-a892-1693cb1ed6f5" elementFormDefault="qualified">
    <xsd:import namespace="http://schemas.microsoft.com/office/2006/documentManagement/types"/>
    <xsd:import namespace="http://schemas.microsoft.com/office/infopath/2007/PartnerControls"/>
    <xsd:element name="_dlc_DocId" ma:index="52" nillable="true" ma:displayName="Document ID Value" ma:description="The value of the document ID assigned to this item." ma:indexed="true" ma:internalName="_dlc_DocId" ma:readOnly="true">
      <xsd:simpleType>
        <xsd:restriction base="dms:Text"/>
      </xsd:simpleType>
    </xsd:element>
    <xsd:element name="_dlc_DocIdUrl" ma:index="5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AF9052E-8D17-4AF4-8F4E-531C6F2E4905}">
  <ds:schemaRefs>
    <ds:schemaRef ds:uri="Microsoft.SharePoint.Taxonomy.ContentTypeSync"/>
  </ds:schemaRefs>
</ds:datastoreItem>
</file>

<file path=customXml/itemProps2.xml><?xml version="1.0" encoding="utf-8"?>
<ds:datastoreItem xmlns:ds="http://schemas.openxmlformats.org/officeDocument/2006/customXml" ds:itemID="{D6068F7A-DEB4-49AF-B064-9ED005516D8B}">
  <ds:schemaRefs>
    <ds:schemaRef ds:uri="http://schemas.microsoft.com/sharepoint/v3/contenttype/forms"/>
  </ds:schemaRefs>
</ds:datastoreItem>
</file>

<file path=customXml/itemProps3.xml><?xml version="1.0" encoding="utf-8"?>
<ds:datastoreItem xmlns:ds="http://schemas.openxmlformats.org/officeDocument/2006/customXml" ds:itemID="{DDE0D91C-1BA8-42D6-BB72-A7CEAC5730E5}">
  <ds:schemaRefs>
    <ds:schemaRef ds:uri="http://schemas.microsoft.com/office/2006/metadata/properties"/>
    <ds:schemaRef ds:uri="http://schemas.microsoft.com/office/infopath/2007/PartnerControls"/>
    <ds:schemaRef ds:uri="d267a1a7-8edd-4111-a118-4a206d87cecc"/>
    <ds:schemaRef ds:uri="cdfe1719-7ffe-44c8-a892-1693cb1ed6f5"/>
  </ds:schemaRefs>
</ds:datastoreItem>
</file>

<file path=customXml/itemProps4.xml><?xml version="1.0" encoding="utf-8"?>
<ds:datastoreItem xmlns:ds="http://schemas.openxmlformats.org/officeDocument/2006/customXml" ds:itemID="{09C9DE12-DF47-4277-BBB0-DEDB9CD0AC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67a1a7-8edd-4111-a118-4a206d87cecc"/>
    <ds:schemaRef ds:uri="cdfe1719-7ffe-44c8-a892-1693cb1ed6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D494EC8-DACA-4CE8-B21F-B91B8A41849A}">
  <ds:schemaRefs>
    <ds:schemaRef ds:uri="http://schemas.microsoft.com/sharepoint/event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Dara Chin</dc:creator>
  <keywords/>
  <dc:description/>
  <lastModifiedBy>Kevin Johnson</lastModifiedBy>
  <revision>68</revision>
  <dcterms:created xsi:type="dcterms:W3CDTF">2026-05-21T00:32:00.0000000Z</dcterms:created>
  <dcterms:modified xsi:type="dcterms:W3CDTF">2026-05-22T03:04:46.1859107Z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5aa9e315,67415bb1,4dfe9aca</vt:lpwstr>
  </property>
  <property fmtid="{D5CDD505-2E9C-101B-9397-08002B2CF9AE}" pid="3" name="ClassificationContentMarkingHeaderFontProps">
    <vt:lpwstr>#000000,10,Calibri</vt:lpwstr>
  </property>
  <property fmtid="{D5CDD505-2E9C-101B-9397-08002B2CF9AE}" pid="4" name="ClassificationContentMarkingHeaderText">
    <vt:lpwstr>[UNCLASSIFIED]</vt:lpwstr>
  </property>
  <property fmtid="{D5CDD505-2E9C-101B-9397-08002B2CF9AE}" pid="5" name="ClassificationContentMarkingFooterShapeIds">
    <vt:lpwstr>252bad2d,18479252,2ad2e70c</vt:lpwstr>
  </property>
  <property fmtid="{D5CDD505-2E9C-101B-9397-08002B2CF9AE}" pid="6" name="ClassificationContentMarkingFooterFontProps">
    <vt:lpwstr>#000000,10,Calibri</vt:lpwstr>
  </property>
  <property fmtid="{D5CDD505-2E9C-101B-9397-08002B2CF9AE}" pid="7" name="ClassificationContentMarkingFooterText">
    <vt:lpwstr>[UNCLASSIFIED]</vt:lpwstr>
  </property>
  <property fmtid="{D5CDD505-2E9C-101B-9397-08002B2CF9AE}" pid="8" name="MSIP_Label_4009eddf-846d-46a2-8a8f-ad982b694053_Enabled">
    <vt:lpwstr>true</vt:lpwstr>
  </property>
  <property fmtid="{D5CDD505-2E9C-101B-9397-08002B2CF9AE}" pid="9" name="MSIP_Label_4009eddf-846d-46a2-8a8f-ad982b694053_SetDate">
    <vt:lpwstr>2026-05-21T01:47:51Z</vt:lpwstr>
  </property>
  <property fmtid="{D5CDD505-2E9C-101B-9397-08002B2CF9AE}" pid="10" name="MSIP_Label_4009eddf-846d-46a2-8a8f-ad982b694053_Method">
    <vt:lpwstr>Privileged</vt:lpwstr>
  </property>
  <property fmtid="{D5CDD505-2E9C-101B-9397-08002B2CF9AE}" pid="11" name="MSIP_Label_4009eddf-846d-46a2-8a8f-ad982b694053_Name">
    <vt:lpwstr>UNCLASSIFIED</vt:lpwstr>
  </property>
  <property fmtid="{D5CDD505-2E9C-101B-9397-08002B2CF9AE}" pid="12" name="MSIP_Label_4009eddf-846d-46a2-8a8f-ad982b694053_SiteId">
    <vt:lpwstr>e6d2d4cc-b762-486e-8894-4f5f440d5f31</vt:lpwstr>
  </property>
  <property fmtid="{D5CDD505-2E9C-101B-9397-08002B2CF9AE}" pid="13" name="MSIP_Label_4009eddf-846d-46a2-8a8f-ad982b694053_ActionId">
    <vt:lpwstr>68317c83-af43-4b09-a725-ad351b6fc01a</vt:lpwstr>
  </property>
  <property fmtid="{D5CDD505-2E9C-101B-9397-08002B2CF9AE}" pid="14" name="MSIP_Label_4009eddf-846d-46a2-8a8f-ad982b694053_ContentBits">
    <vt:lpwstr>3</vt:lpwstr>
  </property>
  <property fmtid="{D5CDD505-2E9C-101B-9397-08002B2CF9AE}" pid="15" name="MSIP_Label_4009eddf-846d-46a2-8a8f-ad982b694053_Tag">
    <vt:lpwstr>10, 0, 1, 1</vt:lpwstr>
  </property>
  <property fmtid="{D5CDD505-2E9C-101B-9397-08002B2CF9AE}" pid="16" name="ContentTypeId">
    <vt:lpwstr>0x01010053526B971DAC78418EC6A9ED490C61AF000D920AE48360E04C80C4F8D8D47A6073</vt:lpwstr>
  </property>
  <property fmtid="{D5CDD505-2E9C-101B-9397-08002B2CF9AE}" pid="17" name="_dlc_DocIdItemGuid">
    <vt:lpwstr>380e1a4f-1a5d-439c-81c0-73f2e5c78b9a</vt:lpwstr>
  </property>
  <property fmtid="{D5CDD505-2E9C-101B-9397-08002B2CF9AE}" pid="18" name="j560beb70aea488fb091e84adbb32566">
    <vt:lpwstr/>
  </property>
  <property fmtid="{D5CDD505-2E9C-101B-9397-08002B2CF9AE}" pid="19" name="Ministerial_x0020_Type">
    <vt:lpwstr/>
  </property>
  <property fmtid="{D5CDD505-2E9C-101B-9397-08002B2CF9AE}" pid="20" name="Record_x0020_Activity">
    <vt:lpwstr/>
  </property>
  <property fmtid="{D5CDD505-2E9C-101B-9397-08002B2CF9AE}" pid="21" name="Property_x0020_Management_x0020_Activity">
    <vt:lpwstr/>
  </property>
  <property fmtid="{D5CDD505-2E9C-101B-9397-08002B2CF9AE}" pid="22" name="MediaServiceImageTags">
    <vt:lpwstr/>
  </property>
  <property fmtid="{D5CDD505-2E9C-101B-9397-08002B2CF9AE}" pid="23" name="CalendarYear">
    <vt:lpwstr/>
  </property>
  <property fmtid="{D5CDD505-2E9C-101B-9397-08002B2CF9AE}" pid="24" name="lcf76f155ced4ddcb4097134ff3c332f">
    <vt:lpwstr/>
  </property>
  <property fmtid="{D5CDD505-2E9C-101B-9397-08002B2CF9AE}" pid="25" name="FinancialYear">
    <vt:lpwstr/>
  </property>
  <property fmtid="{D5CDD505-2E9C-101B-9397-08002B2CF9AE}" pid="26" name="ce139978aae645acb1db0a0e0d3df2f5">
    <vt:lpwstr/>
  </property>
  <property fmtid="{D5CDD505-2E9C-101B-9397-08002B2CF9AE}" pid="27" name="Record Activity">
    <vt:lpwstr/>
  </property>
  <property fmtid="{D5CDD505-2E9C-101B-9397-08002B2CF9AE}" pid="28" name="Ministerial Type">
    <vt:lpwstr/>
  </property>
  <property fmtid="{D5CDD505-2E9C-101B-9397-08002B2CF9AE}" pid="29" name="Property Management Activity">
    <vt:lpwstr/>
  </property>
</Properties>
</file>