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5597" w14:textId="54C1BAF1" w:rsidR="001A2D62" w:rsidRPr="001A2D62" w:rsidRDefault="00283221" w:rsidP="001A2D62">
      <w:pPr>
        <w:jc w:val="center"/>
        <w:rPr>
          <w:rFonts w:ascii="Times New Roman" w:eastAsiaTheme="minorEastAsia" w:hAnsi="Times New Roman"/>
          <w:color w:val="FF0000"/>
          <w:lang w:val="en-NZ" w:eastAsia="en-NZ"/>
        </w:rPr>
      </w:pPr>
      <w:proofErr w:type="spellStart"/>
      <w:r>
        <w:rPr>
          <w:rFonts w:ascii="Times New Roman" w:eastAsiaTheme="minorEastAsia" w:hAnsi="Times New Roman"/>
          <w:b/>
          <w:bCs/>
          <w:color w:val="FF0000"/>
          <w:sz w:val="32"/>
          <w:szCs w:val="32"/>
          <w:lang w:val="en-NZ" w:eastAsia="en-NZ"/>
        </w:rPr>
        <w:t>Shotover</w:t>
      </w:r>
      <w:proofErr w:type="spellEnd"/>
      <w:r>
        <w:rPr>
          <w:rFonts w:ascii="Times New Roman" w:eastAsiaTheme="minorEastAsia" w:hAnsi="Times New Roman"/>
          <w:b/>
          <w:bCs/>
          <w:color w:val="FF0000"/>
          <w:sz w:val="32"/>
          <w:szCs w:val="32"/>
          <w:lang w:val="en-NZ" w:eastAsia="en-NZ"/>
        </w:rPr>
        <w:t xml:space="preserve"> Primary</w:t>
      </w:r>
      <w:r w:rsidR="001A2D62">
        <w:rPr>
          <w:rFonts w:ascii="Times New Roman" w:eastAsiaTheme="minorEastAsia" w:hAnsi="Times New Roman"/>
          <w:b/>
          <w:bCs/>
          <w:color w:val="FF0000"/>
          <w:sz w:val="32"/>
          <w:szCs w:val="32"/>
          <w:lang w:val="en-NZ" w:eastAsia="en-NZ"/>
        </w:rPr>
        <w:t xml:space="preserve"> School</w:t>
      </w:r>
      <w:r w:rsidR="001A2D62" w:rsidRPr="001A2D62">
        <w:rPr>
          <w:rFonts w:ascii="Times New Roman" w:eastAsiaTheme="minorEastAsia" w:hAnsi="Times New Roman"/>
          <w:b/>
          <w:bCs/>
          <w:color w:val="FF0000"/>
          <w:sz w:val="32"/>
          <w:szCs w:val="32"/>
          <w:lang w:val="en-NZ" w:eastAsia="en-NZ"/>
        </w:rPr>
        <w:t xml:space="preserve"> (</w:t>
      </w:r>
      <w:r>
        <w:rPr>
          <w:rFonts w:ascii="Times New Roman" w:eastAsiaTheme="minorEastAsia" w:hAnsi="Times New Roman"/>
          <w:b/>
          <w:bCs/>
          <w:color w:val="FF0000"/>
          <w:sz w:val="32"/>
          <w:szCs w:val="32"/>
          <w:lang w:val="en-NZ" w:eastAsia="en-NZ"/>
        </w:rPr>
        <w:t>586</w:t>
      </w:r>
      <w:r w:rsidR="001A2D62" w:rsidRPr="001A2D62">
        <w:rPr>
          <w:rFonts w:ascii="Times New Roman" w:eastAsiaTheme="minorEastAsia" w:hAnsi="Times New Roman"/>
          <w:b/>
          <w:bCs/>
          <w:color w:val="FF0000"/>
          <w:sz w:val="32"/>
          <w:szCs w:val="32"/>
          <w:lang w:val="en-NZ" w:eastAsia="en-NZ"/>
        </w:rPr>
        <w:t>)</w:t>
      </w:r>
    </w:p>
    <w:p w14:paraId="0A254645" w14:textId="77777777" w:rsidR="001A2D62" w:rsidRPr="001A2D62" w:rsidRDefault="001A2D62" w:rsidP="001A2D62">
      <w:pPr>
        <w:jc w:val="center"/>
        <w:rPr>
          <w:rFonts w:ascii="Times New Roman" w:eastAsiaTheme="minorEastAsia" w:hAnsi="Times New Roman"/>
          <w:lang w:val="en-NZ" w:eastAsia="en-NZ"/>
        </w:rPr>
      </w:pPr>
      <w:r w:rsidRPr="001A2D62">
        <w:rPr>
          <w:rFonts w:ascii="Times New Roman" w:eastAsiaTheme="minorEastAsia" w:hAnsi="Times New Roman"/>
          <w:b/>
          <w:bCs/>
          <w:sz w:val="32"/>
          <w:szCs w:val="32"/>
          <w:lang w:val="en-NZ" w:eastAsia="en-NZ"/>
        </w:rPr>
        <w:t>Enrolment Scheme</w:t>
      </w:r>
    </w:p>
    <w:p w14:paraId="53057252" w14:textId="1131D81D" w:rsidR="001A2D62" w:rsidRPr="001A2D62" w:rsidRDefault="00230DEC" w:rsidP="001A2D62">
      <w:pPr>
        <w:jc w:val="center"/>
        <w:rPr>
          <w:rFonts w:ascii="Arial" w:eastAsiaTheme="minorEastAsia" w:hAnsi="Arial" w:cs="Arial"/>
          <w:sz w:val="22"/>
          <w:lang w:val="en-NZ" w:eastAsia="en-NZ"/>
        </w:rPr>
      </w:pPr>
      <w:r>
        <w:rPr>
          <w:rFonts w:ascii="Arial" w:eastAsiaTheme="minorEastAsia" w:hAnsi="Arial" w:cs="Arial"/>
          <w:sz w:val="22"/>
          <w:lang w:val="en-NZ" w:eastAsia="en-NZ"/>
        </w:rPr>
        <w:t>Commences</w:t>
      </w:r>
      <w:r w:rsidR="001A2D62" w:rsidRPr="001A2D62">
        <w:rPr>
          <w:rFonts w:ascii="Arial" w:eastAsiaTheme="minorEastAsia" w:hAnsi="Arial" w:cs="Arial"/>
          <w:sz w:val="22"/>
          <w:lang w:val="en-NZ" w:eastAsia="en-NZ"/>
        </w:rPr>
        <w:t xml:space="preserve"> </w:t>
      </w:r>
      <w:r w:rsidR="001A2D62" w:rsidRPr="001A2D62">
        <w:rPr>
          <w:rFonts w:ascii="Arial" w:eastAsiaTheme="minorEastAsia" w:hAnsi="Arial" w:cs="Arial"/>
          <w:color w:val="FF0000"/>
          <w:sz w:val="22"/>
          <w:lang w:val="en-NZ" w:eastAsia="en-NZ"/>
        </w:rPr>
        <w:t>Day Month Year</w:t>
      </w:r>
    </w:p>
    <w:p w14:paraId="12FFA8E8" w14:textId="77777777" w:rsidR="001A2D62" w:rsidRPr="001A2D62" w:rsidRDefault="001A2D62" w:rsidP="001A2D62">
      <w:pPr>
        <w:rPr>
          <w:rFonts w:ascii="Arial" w:eastAsiaTheme="minorEastAsia" w:hAnsi="Arial" w:cs="Arial"/>
          <w:b/>
          <w:bCs/>
          <w:lang w:eastAsia="en-NZ"/>
        </w:rPr>
      </w:pPr>
      <w:r w:rsidRPr="001A2D62">
        <w:rPr>
          <w:rFonts w:ascii="Arial" w:eastAsiaTheme="minorEastAsia" w:hAnsi="Arial" w:cs="Arial"/>
          <w:b/>
          <w:bCs/>
          <w:lang w:eastAsia="en-NZ"/>
        </w:rPr>
        <w:t> </w:t>
      </w:r>
    </w:p>
    <w:p w14:paraId="74FF7C15" w14:textId="4DECD61C" w:rsidR="001A2D62" w:rsidRPr="001A2D62" w:rsidRDefault="001A2D62" w:rsidP="001A2D62">
      <w:pPr>
        <w:rPr>
          <w:rFonts w:ascii="Arial" w:eastAsiaTheme="minorEastAsia" w:hAnsi="Arial" w:cs="Arial"/>
          <w:sz w:val="22"/>
          <w:lang w:eastAsia="en-NZ"/>
        </w:rPr>
      </w:pPr>
      <w:r w:rsidRPr="001A2D62">
        <w:rPr>
          <w:rFonts w:ascii="Arial" w:eastAsiaTheme="minorEastAsia" w:hAnsi="Arial" w:cs="Arial"/>
          <w:sz w:val="22"/>
          <w:lang w:eastAsia="en-NZ"/>
        </w:rPr>
        <w:t xml:space="preserve">The guidelines for development and operation of enrolment schemes are issued under </w:t>
      </w:r>
      <w:r w:rsidR="004C144C">
        <w:rPr>
          <w:rFonts w:ascii="Arial" w:eastAsiaTheme="minorEastAsia" w:hAnsi="Arial" w:cs="Arial"/>
          <w:sz w:val="22"/>
          <w:lang w:eastAsia="en-NZ"/>
        </w:rPr>
        <w:t>Schedule 20, Clause 3 (3) of the Education and Training Act 2020</w:t>
      </w:r>
      <w:r w:rsidRPr="001A2D62">
        <w:rPr>
          <w:rFonts w:ascii="Arial" w:eastAsiaTheme="minorEastAsia" w:hAnsi="Arial" w:cs="Arial"/>
          <w:sz w:val="22"/>
          <w:lang w:eastAsia="en-NZ"/>
        </w:rPr>
        <w:t xml:space="preserve"> for the purpose of describing the basis on which the Secretary’s powers in relation to enrolment schemes will be exercised.</w:t>
      </w:r>
    </w:p>
    <w:p w14:paraId="08482D7D" w14:textId="77777777" w:rsidR="001A2D62" w:rsidRPr="001A2D62" w:rsidRDefault="001A2D62" w:rsidP="001A2D62">
      <w:pPr>
        <w:spacing w:line="276" w:lineRule="auto"/>
        <w:ind w:left="45"/>
        <w:rPr>
          <w:rFonts w:eastAsiaTheme="minorEastAsia" w:cs="Tahoma"/>
          <w:lang w:val="en-NZ" w:eastAsia="en-NZ"/>
        </w:rPr>
      </w:pPr>
    </w:p>
    <w:p w14:paraId="5405D1A0" w14:textId="77777777" w:rsidR="001A2D62" w:rsidRPr="001A2D62" w:rsidRDefault="001A2D62" w:rsidP="001A2D62">
      <w:pPr>
        <w:rPr>
          <w:rFonts w:eastAsiaTheme="minorEastAsia" w:cs="Tahoma"/>
          <w:sz w:val="28"/>
          <w:lang w:val="en-NZ" w:eastAsia="en-NZ"/>
        </w:rPr>
      </w:pPr>
      <w:r w:rsidRPr="001A2D62">
        <w:rPr>
          <w:rFonts w:ascii="Arial" w:eastAsiaTheme="minorEastAsia" w:hAnsi="Arial" w:cs="Arial"/>
          <w:b/>
          <w:bCs/>
          <w:szCs w:val="22"/>
          <w:u w:val="single"/>
          <w:lang w:eastAsia="en-NZ"/>
        </w:rPr>
        <w:t>Home Zone</w:t>
      </w:r>
    </w:p>
    <w:p w14:paraId="7E47D052" w14:textId="77777777" w:rsidR="001A2D62" w:rsidRPr="001A2D62" w:rsidRDefault="001A2D62" w:rsidP="001A2D62">
      <w:pPr>
        <w:rPr>
          <w:rFonts w:eastAsiaTheme="minorEastAsia" w:cs="Tahoma"/>
          <w:lang w:val="en-NZ" w:eastAsia="en-NZ"/>
        </w:rPr>
      </w:pPr>
      <w:r w:rsidRPr="001A2D62">
        <w:rPr>
          <w:rFonts w:ascii="Arial" w:eastAsiaTheme="minorEastAsia" w:hAnsi="Arial" w:cs="Arial"/>
          <w:b/>
          <w:bCs/>
          <w:sz w:val="22"/>
          <w:szCs w:val="22"/>
          <w:lang w:eastAsia="en-NZ"/>
        </w:rPr>
        <w:t> </w:t>
      </w:r>
    </w:p>
    <w:p w14:paraId="240FDAE4" w14:textId="77777777" w:rsidR="001A2D62" w:rsidRPr="001A2D62" w:rsidRDefault="001A2D62" w:rsidP="001A2D62">
      <w:pPr>
        <w:rPr>
          <w:rFonts w:eastAsiaTheme="minorEastAsia" w:cs="Tahoma"/>
          <w:lang w:val="en-NZ" w:eastAsia="en-NZ"/>
        </w:rPr>
      </w:pPr>
      <w:r w:rsidRPr="001A2D62">
        <w:rPr>
          <w:rFonts w:ascii="Arial" w:eastAsiaTheme="minorEastAsia" w:hAnsi="Arial" w:cs="Arial"/>
          <w:b/>
          <w:bCs/>
          <w:sz w:val="22"/>
          <w:szCs w:val="22"/>
          <w:lang w:eastAsia="en-NZ"/>
        </w:rPr>
        <w:t>All students who live within the home zone described below shall be eligible to enrol at the school.</w:t>
      </w:r>
    </w:p>
    <w:p w14:paraId="0F4D3579" w14:textId="77777777" w:rsidR="001A2D62" w:rsidRDefault="001A2D62" w:rsidP="001A2D62">
      <w:pPr>
        <w:rPr>
          <w:rFonts w:ascii="Arial" w:eastAsiaTheme="minorEastAsia" w:hAnsi="Arial" w:cs="Arial"/>
          <w:b/>
          <w:bCs/>
          <w:sz w:val="22"/>
          <w:szCs w:val="22"/>
          <w:lang w:eastAsia="en-NZ"/>
        </w:rPr>
      </w:pPr>
      <w:r w:rsidRPr="001A2D62">
        <w:rPr>
          <w:rFonts w:ascii="Arial" w:eastAsiaTheme="minorEastAsia" w:hAnsi="Arial" w:cs="Arial"/>
          <w:b/>
          <w:bCs/>
          <w:sz w:val="22"/>
          <w:szCs w:val="22"/>
          <w:lang w:eastAsia="en-NZ"/>
        </w:rPr>
        <w:t> </w:t>
      </w:r>
    </w:p>
    <w:p w14:paraId="200911DD" w14:textId="0D8C6968" w:rsidR="00333F02" w:rsidRDefault="00333F02" w:rsidP="001A2D62">
      <w:pPr>
        <w:rPr>
          <w:rFonts w:ascii="Arial" w:eastAsiaTheme="minorEastAsia" w:hAnsi="Arial" w:cs="Arial"/>
          <w:bCs/>
          <w:sz w:val="22"/>
          <w:szCs w:val="22"/>
          <w:lang w:eastAsia="en-NZ"/>
        </w:rPr>
      </w:pPr>
      <w:r w:rsidRPr="00333F02">
        <w:rPr>
          <w:rFonts w:ascii="Arial" w:eastAsiaTheme="minorEastAsia" w:hAnsi="Arial" w:cs="Arial"/>
          <w:bCs/>
          <w:sz w:val="22"/>
          <w:szCs w:val="22"/>
          <w:lang w:eastAsia="en-NZ"/>
        </w:rPr>
        <w:t>The</w:t>
      </w:r>
      <w:r>
        <w:rPr>
          <w:rFonts w:ascii="Arial" w:eastAsiaTheme="minorEastAsia" w:hAnsi="Arial" w:cs="Arial"/>
          <w:bCs/>
          <w:sz w:val="22"/>
          <w:szCs w:val="22"/>
          <w:lang w:eastAsia="en-NZ"/>
        </w:rPr>
        <w:t xml:space="preserve"> Home Zone </w:t>
      </w:r>
      <w:r w:rsidR="000B1B8A">
        <w:rPr>
          <w:rFonts w:ascii="Arial" w:eastAsiaTheme="minorEastAsia" w:hAnsi="Arial" w:cs="Arial"/>
          <w:bCs/>
          <w:sz w:val="22"/>
          <w:szCs w:val="22"/>
          <w:lang w:eastAsia="en-NZ"/>
        </w:rPr>
        <w:t>includes</w:t>
      </w:r>
      <w:r>
        <w:rPr>
          <w:rFonts w:ascii="Arial" w:eastAsiaTheme="minorEastAsia" w:hAnsi="Arial" w:cs="Arial"/>
          <w:bCs/>
          <w:sz w:val="22"/>
          <w:szCs w:val="22"/>
          <w:lang w:eastAsia="en-NZ"/>
        </w:rPr>
        <w:t xml:space="preserve"> addresses on both sides of the boundary roads mentioned in the description unless otherwise stated</w:t>
      </w:r>
      <w:r w:rsidR="00A378F4">
        <w:rPr>
          <w:rFonts w:ascii="Arial" w:eastAsiaTheme="minorEastAsia" w:hAnsi="Arial" w:cs="Arial"/>
          <w:bCs/>
          <w:sz w:val="22"/>
          <w:szCs w:val="22"/>
          <w:lang w:eastAsia="en-NZ"/>
        </w:rPr>
        <w:t>.</w:t>
      </w:r>
    </w:p>
    <w:p w14:paraId="16FF19E3" w14:textId="77777777" w:rsidR="00333F02" w:rsidRDefault="00333F02" w:rsidP="001A2D62">
      <w:pPr>
        <w:rPr>
          <w:rFonts w:eastAsiaTheme="minorEastAsia" w:cs="Tahoma"/>
          <w:lang w:val="en-NZ" w:eastAsia="en-NZ"/>
        </w:rPr>
      </w:pPr>
    </w:p>
    <w:p w14:paraId="3CD984F5" w14:textId="002F5379" w:rsidR="00BC77A2" w:rsidRPr="00E7755F" w:rsidRDefault="00A378F4" w:rsidP="00BC77A2">
      <w:pPr>
        <w:rPr>
          <w:rFonts w:ascii="Arial" w:eastAsiaTheme="minorEastAsia" w:hAnsi="Arial" w:cs="Arial"/>
          <w:sz w:val="22"/>
          <w:lang w:val="en-NZ" w:eastAsia="en-NZ"/>
        </w:rPr>
      </w:pPr>
      <w:r w:rsidRPr="00E7755F">
        <w:rPr>
          <w:rFonts w:ascii="Arial" w:eastAsiaTheme="minorEastAsia" w:hAnsi="Arial" w:cs="Arial"/>
          <w:sz w:val="22"/>
          <w:lang w:val="en-NZ" w:eastAsia="en-NZ"/>
        </w:rPr>
        <w:t>Starting from</w:t>
      </w:r>
      <w:r w:rsidR="00E806A8" w:rsidRPr="00E7755F">
        <w:rPr>
          <w:rFonts w:ascii="Arial" w:eastAsiaTheme="minorEastAsia" w:hAnsi="Arial" w:cs="Arial"/>
          <w:sz w:val="22"/>
          <w:lang w:val="en-NZ" w:eastAsia="en-NZ"/>
        </w:rPr>
        <w:t xml:space="preserve"> intersection of Arrowtown-Lake Hayes Road and </w:t>
      </w:r>
      <w:r w:rsidR="00D8131B" w:rsidRPr="00E7755F">
        <w:rPr>
          <w:rFonts w:ascii="Arial" w:eastAsiaTheme="minorEastAsia" w:hAnsi="Arial" w:cs="Arial"/>
          <w:sz w:val="22"/>
          <w:lang w:val="en-NZ" w:eastAsia="en-NZ"/>
        </w:rPr>
        <w:t xml:space="preserve">the </w:t>
      </w:r>
      <w:r w:rsidR="00E806A8" w:rsidRPr="00E7755F">
        <w:rPr>
          <w:rFonts w:ascii="Arial" w:eastAsiaTheme="minorEastAsia" w:hAnsi="Arial" w:cs="Arial"/>
          <w:sz w:val="22"/>
          <w:lang w:val="en-NZ" w:eastAsia="en-NZ"/>
        </w:rPr>
        <w:t>Lake Hayes-Arrow Junction Highway</w:t>
      </w:r>
      <w:r w:rsidRPr="00E7755F">
        <w:rPr>
          <w:rFonts w:ascii="Arial" w:eastAsiaTheme="minorEastAsia" w:hAnsi="Arial" w:cs="Arial"/>
          <w:sz w:val="22"/>
          <w:lang w:val="en-NZ" w:eastAsia="en-NZ"/>
        </w:rPr>
        <w:t>,</w:t>
      </w:r>
      <w:r w:rsidR="005862E1" w:rsidRPr="00E7755F">
        <w:rPr>
          <w:rFonts w:ascii="Arial" w:eastAsiaTheme="minorEastAsia" w:hAnsi="Arial" w:cs="Arial"/>
          <w:sz w:val="22"/>
          <w:lang w:val="en-NZ" w:eastAsia="en-NZ"/>
        </w:rPr>
        <w:t xml:space="preserve"> </w:t>
      </w:r>
      <w:r w:rsidRPr="00E7755F">
        <w:rPr>
          <w:rFonts w:ascii="Arial" w:eastAsiaTheme="minorEastAsia" w:hAnsi="Arial" w:cs="Arial"/>
          <w:sz w:val="22"/>
          <w:lang w:val="en-NZ" w:eastAsia="en-NZ"/>
        </w:rPr>
        <w:t>the home zone follows:</w:t>
      </w:r>
      <w:r w:rsidR="00BC77A2" w:rsidRPr="00E7755F">
        <w:rPr>
          <w:rFonts w:ascii="Arial" w:eastAsiaTheme="minorEastAsia" w:hAnsi="Arial" w:cs="Arial"/>
          <w:b/>
          <w:bCs/>
          <w:sz w:val="22"/>
          <w:szCs w:val="22"/>
          <w:lang w:eastAsia="en-NZ"/>
        </w:rPr>
        <w:t> </w:t>
      </w:r>
    </w:p>
    <w:p w14:paraId="3F06BFE2" w14:textId="77777777" w:rsidR="009B4AA9" w:rsidRPr="00E7755F" w:rsidRDefault="00E806A8" w:rsidP="00A378F4">
      <w:pPr>
        <w:numPr>
          <w:ilvl w:val="0"/>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South-west along</w:t>
      </w:r>
      <w:r w:rsidR="00D8131B" w:rsidRPr="00E7755F">
        <w:rPr>
          <w:rFonts w:ascii="Arial" w:eastAsiaTheme="minorEastAsia" w:hAnsi="Arial" w:cs="Arial"/>
          <w:sz w:val="22"/>
          <w:lang w:val="en-NZ" w:eastAsia="en-NZ"/>
        </w:rPr>
        <w:t xml:space="preserve"> the</w:t>
      </w:r>
      <w:r w:rsidRPr="00E7755F">
        <w:rPr>
          <w:rFonts w:ascii="Arial" w:eastAsiaTheme="minorEastAsia" w:hAnsi="Arial" w:cs="Arial"/>
          <w:sz w:val="22"/>
          <w:lang w:val="en-NZ" w:eastAsia="en-NZ"/>
        </w:rPr>
        <w:t xml:space="preserve"> Lake Hayes-Arrow Junction Highway until</w:t>
      </w:r>
      <w:r w:rsidR="009B4AA9" w:rsidRPr="00E7755F">
        <w:rPr>
          <w:rFonts w:ascii="Arial" w:eastAsiaTheme="minorEastAsia" w:hAnsi="Arial" w:cs="Arial"/>
          <w:sz w:val="22"/>
          <w:lang w:val="en-NZ" w:eastAsia="en-NZ"/>
        </w:rPr>
        <w:t xml:space="preserve"> the Frankton-Ladies Mile Highway</w:t>
      </w:r>
    </w:p>
    <w:p w14:paraId="196CBC9E" w14:textId="0EBD0FE1" w:rsidR="00976980" w:rsidRPr="00E7755F" w:rsidRDefault="009B4AA9" w:rsidP="00976980">
      <w:pPr>
        <w:numPr>
          <w:ilvl w:val="1"/>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 xml:space="preserve">Including </w:t>
      </w:r>
      <w:r w:rsidR="00976980" w:rsidRPr="00E7755F">
        <w:rPr>
          <w:rFonts w:ascii="Arial" w:eastAsiaTheme="minorEastAsia" w:hAnsi="Arial" w:cs="Arial"/>
          <w:sz w:val="22"/>
          <w:lang w:val="en-NZ" w:eastAsia="en-NZ"/>
        </w:rPr>
        <w:t>Sicilian Lane,</w:t>
      </w:r>
    </w:p>
    <w:p w14:paraId="359CDE0F" w14:textId="1F481053" w:rsidR="00976980" w:rsidRPr="00E7755F" w:rsidRDefault="00976980" w:rsidP="00976980">
      <w:pPr>
        <w:numPr>
          <w:ilvl w:val="1"/>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 xml:space="preserve">Including </w:t>
      </w:r>
      <w:r w:rsidR="00EF02B8" w:rsidRPr="00E7755F">
        <w:rPr>
          <w:rFonts w:ascii="Arial" w:eastAsiaTheme="minorEastAsia" w:hAnsi="Arial" w:cs="Arial"/>
          <w:sz w:val="22"/>
          <w:lang w:val="en-NZ" w:eastAsia="en-NZ"/>
        </w:rPr>
        <w:t>Jean Robins Drive and all side streets off it,</w:t>
      </w:r>
    </w:p>
    <w:p w14:paraId="61BD9A95" w14:textId="543A071B" w:rsidR="00EF02B8" w:rsidRPr="00E7755F" w:rsidRDefault="00EF02B8" w:rsidP="00976980">
      <w:pPr>
        <w:numPr>
          <w:ilvl w:val="1"/>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And including Alec Robins Road</w:t>
      </w:r>
    </w:p>
    <w:p w14:paraId="782F4765" w14:textId="278790FB" w:rsidR="00A378F4" w:rsidRPr="00E7755F" w:rsidRDefault="00E806A8" w:rsidP="00A378F4">
      <w:pPr>
        <w:numPr>
          <w:ilvl w:val="0"/>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 xml:space="preserve"> </w:t>
      </w:r>
      <w:r w:rsidR="00ED7D61" w:rsidRPr="00E7755F">
        <w:rPr>
          <w:rFonts w:ascii="Arial" w:eastAsiaTheme="minorEastAsia" w:hAnsi="Arial" w:cs="Arial"/>
          <w:sz w:val="22"/>
          <w:lang w:val="en-NZ" w:eastAsia="en-NZ"/>
        </w:rPr>
        <w:t xml:space="preserve">South-west along the Frankton-Ladies Mile Highway until Lower </w:t>
      </w:r>
      <w:proofErr w:type="spellStart"/>
      <w:r w:rsidR="00ED7D61" w:rsidRPr="00E7755F">
        <w:rPr>
          <w:rFonts w:ascii="Arial" w:eastAsiaTheme="minorEastAsia" w:hAnsi="Arial" w:cs="Arial"/>
          <w:sz w:val="22"/>
          <w:lang w:val="en-NZ" w:eastAsia="en-NZ"/>
        </w:rPr>
        <w:t>Shotover</w:t>
      </w:r>
      <w:proofErr w:type="spellEnd"/>
      <w:r w:rsidR="00ED7D61" w:rsidRPr="00E7755F">
        <w:rPr>
          <w:rFonts w:ascii="Arial" w:eastAsiaTheme="minorEastAsia" w:hAnsi="Arial" w:cs="Arial"/>
          <w:sz w:val="22"/>
          <w:lang w:val="en-NZ" w:eastAsia="en-NZ"/>
        </w:rPr>
        <w:t xml:space="preserve"> Road</w:t>
      </w:r>
    </w:p>
    <w:p w14:paraId="035801B5" w14:textId="46DC6101" w:rsidR="00ED7D61" w:rsidRPr="00E7755F" w:rsidRDefault="00ED7D61" w:rsidP="00ED7D61">
      <w:pPr>
        <w:numPr>
          <w:ilvl w:val="1"/>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Including Strains Road,</w:t>
      </w:r>
    </w:p>
    <w:p w14:paraId="11283470" w14:textId="12E0DDAB" w:rsidR="00ED7D61" w:rsidRPr="00E7755F" w:rsidRDefault="00ED7D61" w:rsidP="00ED7D61">
      <w:pPr>
        <w:numPr>
          <w:ilvl w:val="1"/>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 xml:space="preserve">And including </w:t>
      </w:r>
      <w:r w:rsidR="00755240" w:rsidRPr="00E7755F">
        <w:rPr>
          <w:rFonts w:ascii="Arial" w:eastAsiaTheme="minorEastAsia" w:hAnsi="Arial" w:cs="Arial"/>
          <w:sz w:val="22"/>
          <w:lang w:val="en-NZ" w:eastAsia="en-NZ"/>
        </w:rPr>
        <w:t>McDowell Drive and all side streets off it</w:t>
      </w:r>
    </w:p>
    <w:p w14:paraId="07125745" w14:textId="26C8699B" w:rsidR="00ED7D61" w:rsidRPr="00E7755F" w:rsidRDefault="00755240" w:rsidP="00A378F4">
      <w:pPr>
        <w:numPr>
          <w:ilvl w:val="0"/>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 xml:space="preserve">North along Lower </w:t>
      </w:r>
      <w:proofErr w:type="spellStart"/>
      <w:r w:rsidRPr="00E7755F">
        <w:rPr>
          <w:rFonts w:ascii="Arial" w:eastAsiaTheme="minorEastAsia" w:hAnsi="Arial" w:cs="Arial"/>
          <w:sz w:val="22"/>
          <w:lang w:val="en-NZ" w:eastAsia="en-NZ"/>
        </w:rPr>
        <w:t>Shotover</w:t>
      </w:r>
      <w:proofErr w:type="spellEnd"/>
      <w:r w:rsidRPr="00E7755F">
        <w:rPr>
          <w:rFonts w:ascii="Arial" w:eastAsiaTheme="minorEastAsia" w:hAnsi="Arial" w:cs="Arial"/>
          <w:sz w:val="22"/>
          <w:lang w:val="en-NZ" w:eastAsia="en-NZ"/>
        </w:rPr>
        <w:t xml:space="preserve"> Road until </w:t>
      </w:r>
      <w:r w:rsidR="00C737B8" w:rsidRPr="00E7755F">
        <w:rPr>
          <w:rFonts w:ascii="Arial" w:eastAsiaTheme="minorEastAsia" w:hAnsi="Arial" w:cs="Arial"/>
          <w:sz w:val="22"/>
          <w:lang w:val="en-NZ" w:eastAsia="en-NZ"/>
        </w:rPr>
        <w:t>Bir</w:t>
      </w:r>
      <w:r w:rsidR="00D51954" w:rsidRPr="00E7755F">
        <w:rPr>
          <w:rFonts w:ascii="Arial" w:eastAsiaTheme="minorEastAsia" w:hAnsi="Arial" w:cs="Arial"/>
          <w:sz w:val="22"/>
          <w:lang w:val="en-NZ" w:eastAsia="en-NZ"/>
        </w:rPr>
        <w:t>ches Avenue</w:t>
      </w:r>
    </w:p>
    <w:p w14:paraId="5BAEDDBC" w14:textId="42A6C6B3" w:rsidR="00C737B8" w:rsidRPr="00E7755F" w:rsidRDefault="00D51954" w:rsidP="00D51954">
      <w:pPr>
        <w:numPr>
          <w:ilvl w:val="1"/>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 xml:space="preserve">Including </w:t>
      </w:r>
      <w:proofErr w:type="spellStart"/>
      <w:r w:rsidR="00C737B8" w:rsidRPr="00E7755F">
        <w:rPr>
          <w:rFonts w:ascii="Arial" w:eastAsiaTheme="minorEastAsia" w:hAnsi="Arial" w:cs="Arial"/>
          <w:sz w:val="22"/>
          <w:lang w:val="en-NZ" w:eastAsia="en-NZ"/>
        </w:rPr>
        <w:t>Slopehill</w:t>
      </w:r>
      <w:proofErr w:type="spellEnd"/>
      <w:r w:rsidR="00C737B8" w:rsidRPr="00E7755F">
        <w:rPr>
          <w:rFonts w:ascii="Arial" w:eastAsiaTheme="minorEastAsia" w:hAnsi="Arial" w:cs="Arial"/>
          <w:sz w:val="22"/>
          <w:lang w:val="en-NZ" w:eastAsia="en-NZ"/>
        </w:rPr>
        <w:t xml:space="preserve"> Road up to and including 150 </w:t>
      </w:r>
      <w:proofErr w:type="spellStart"/>
      <w:r w:rsidR="00C737B8" w:rsidRPr="00E7755F">
        <w:rPr>
          <w:rFonts w:ascii="Arial" w:eastAsiaTheme="minorEastAsia" w:hAnsi="Arial" w:cs="Arial"/>
          <w:sz w:val="22"/>
          <w:lang w:val="en-NZ" w:eastAsia="en-NZ"/>
        </w:rPr>
        <w:t>Slopehill</w:t>
      </w:r>
      <w:proofErr w:type="spellEnd"/>
      <w:r w:rsidR="00C737B8" w:rsidRPr="00E7755F">
        <w:rPr>
          <w:rFonts w:ascii="Arial" w:eastAsiaTheme="minorEastAsia" w:hAnsi="Arial" w:cs="Arial"/>
          <w:sz w:val="22"/>
          <w:lang w:val="en-NZ" w:eastAsia="en-NZ"/>
        </w:rPr>
        <w:t xml:space="preserve"> Road</w:t>
      </w:r>
    </w:p>
    <w:p w14:paraId="635A170B" w14:textId="68BBB94D" w:rsidR="00C737B8" w:rsidRPr="00E7755F" w:rsidRDefault="00D51954" w:rsidP="00A378F4">
      <w:pPr>
        <w:numPr>
          <w:ilvl w:val="0"/>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West along Birches Avenue until the end of Birches Avenue</w:t>
      </w:r>
    </w:p>
    <w:p w14:paraId="6CF526BF" w14:textId="1ABAFAB5" w:rsidR="00D51954" w:rsidRPr="00E7755F" w:rsidRDefault="00D51954" w:rsidP="00D51954">
      <w:pPr>
        <w:numPr>
          <w:ilvl w:val="1"/>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 xml:space="preserve">Including Lower </w:t>
      </w:r>
      <w:proofErr w:type="spellStart"/>
      <w:r w:rsidRPr="00E7755F">
        <w:rPr>
          <w:rFonts w:ascii="Arial" w:eastAsiaTheme="minorEastAsia" w:hAnsi="Arial" w:cs="Arial"/>
          <w:sz w:val="22"/>
          <w:lang w:val="en-NZ" w:eastAsia="en-NZ"/>
        </w:rPr>
        <w:t>Shotover</w:t>
      </w:r>
      <w:proofErr w:type="spellEnd"/>
      <w:r w:rsidRPr="00E7755F">
        <w:rPr>
          <w:rFonts w:ascii="Arial" w:eastAsiaTheme="minorEastAsia" w:hAnsi="Arial" w:cs="Arial"/>
          <w:sz w:val="22"/>
          <w:lang w:val="en-NZ" w:eastAsia="en-NZ"/>
        </w:rPr>
        <w:t xml:space="preserve"> Road </w:t>
      </w:r>
      <w:r w:rsidR="00FE4584" w:rsidRPr="00E7755F">
        <w:rPr>
          <w:rFonts w:ascii="Arial" w:eastAsiaTheme="minorEastAsia" w:hAnsi="Arial" w:cs="Arial"/>
          <w:sz w:val="22"/>
          <w:lang w:val="en-NZ" w:eastAsia="en-NZ"/>
        </w:rPr>
        <w:t xml:space="preserve">between Birches Avenue and </w:t>
      </w:r>
      <w:proofErr w:type="spellStart"/>
      <w:r w:rsidR="00FE4584" w:rsidRPr="00E7755F">
        <w:rPr>
          <w:rFonts w:ascii="Arial" w:eastAsiaTheme="minorEastAsia" w:hAnsi="Arial" w:cs="Arial"/>
          <w:sz w:val="22"/>
          <w:lang w:val="en-NZ" w:eastAsia="en-NZ"/>
        </w:rPr>
        <w:t>Speargrass</w:t>
      </w:r>
      <w:proofErr w:type="spellEnd"/>
      <w:r w:rsidR="00FE4584" w:rsidRPr="00E7755F">
        <w:rPr>
          <w:rFonts w:ascii="Arial" w:eastAsiaTheme="minorEastAsia" w:hAnsi="Arial" w:cs="Arial"/>
          <w:sz w:val="22"/>
          <w:lang w:val="en-NZ" w:eastAsia="en-NZ"/>
        </w:rPr>
        <w:t xml:space="preserve"> Flat Road</w:t>
      </w:r>
    </w:p>
    <w:p w14:paraId="676DD9B5" w14:textId="192AB77A" w:rsidR="00D51954" w:rsidRPr="00E7755F" w:rsidRDefault="00FE4584" w:rsidP="00A378F4">
      <w:pPr>
        <w:numPr>
          <w:ilvl w:val="0"/>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From the end of Birches Avenue jumps north-west to the end of Birchwood Road</w:t>
      </w:r>
    </w:p>
    <w:p w14:paraId="63BABD20" w14:textId="5166AEA4" w:rsidR="00FE4584" w:rsidRPr="00E7755F" w:rsidRDefault="0070552F" w:rsidP="00A378F4">
      <w:pPr>
        <w:numPr>
          <w:ilvl w:val="0"/>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South-west along Birchwood Road until Domain Road</w:t>
      </w:r>
    </w:p>
    <w:p w14:paraId="0F8516B8" w14:textId="66E6A677" w:rsidR="0070552F" w:rsidRPr="00E7755F" w:rsidRDefault="0070552F" w:rsidP="00A378F4">
      <w:pPr>
        <w:numPr>
          <w:ilvl w:val="0"/>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 xml:space="preserve">North-west along Domain Road until </w:t>
      </w:r>
      <w:proofErr w:type="spellStart"/>
      <w:r w:rsidR="009E3B5F" w:rsidRPr="00E7755F">
        <w:rPr>
          <w:rFonts w:ascii="Arial" w:eastAsiaTheme="minorEastAsia" w:hAnsi="Arial" w:cs="Arial"/>
          <w:sz w:val="22"/>
          <w:lang w:val="en-NZ" w:eastAsia="en-NZ"/>
        </w:rPr>
        <w:t>Speargrass</w:t>
      </w:r>
      <w:proofErr w:type="spellEnd"/>
      <w:r w:rsidR="009E3B5F" w:rsidRPr="00E7755F">
        <w:rPr>
          <w:rFonts w:ascii="Arial" w:eastAsiaTheme="minorEastAsia" w:hAnsi="Arial" w:cs="Arial"/>
          <w:sz w:val="22"/>
          <w:lang w:val="en-NZ" w:eastAsia="en-NZ"/>
        </w:rPr>
        <w:t xml:space="preserve"> Flat Road</w:t>
      </w:r>
    </w:p>
    <w:p w14:paraId="7627EFE8" w14:textId="4FE5C142" w:rsidR="009E3B5F" w:rsidRPr="00E7755F" w:rsidRDefault="009E3B5F" w:rsidP="005D35EA">
      <w:pPr>
        <w:numPr>
          <w:ilvl w:val="0"/>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 xml:space="preserve">From the intersection </w:t>
      </w:r>
      <w:r w:rsidR="00D93891" w:rsidRPr="00E7755F">
        <w:rPr>
          <w:rFonts w:ascii="Arial" w:eastAsiaTheme="minorEastAsia" w:hAnsi="Arial" w:cs="Arial"/>
          <w:sz w:val="22"/>
          <w:lang w:val="en-NZ" w:eastAsia="en-NZ"/>
        </w:rPr>
        <w:t>of Domain Road and Sp</w:t>
      </w:r>
      <w:proofErr w:type="spellStart"/>
      <w:r w:rsidR="00D93891" w:rsidRPr="00E7755F">
        <w:rPr>
          <w:rFonts w:ascii="Arial" w:eastAsiaTheme="minorEastAsia" w:hAnsi="Arial" w:cs="Arial"/>
          <w:sz w:val="22"/>
          <w:lang w:val="en-NZ" w:eastAsia="en-NZ"/>
        </w:rPr>
        <w:t>eargrass</w:t>
      </w:r>
      <w:proofErr w:type="spellEnd"/>
      <w:r w:rsidR="00D93891" w:rsidRPr="00E7755F">
        <w:rPr>
          <w:rFonts w:ascii="Arial" w:eastAsiaTheme="minorEastAsia" w:hAnsi="Arial" w:cs="Arial"/>
          <w:sz w:val="22"/>
          <w:lang w:val="en-NZ" w:eastAsia="en-NZ"/>
        </w:rPr>
        <w:t xml:space="preserve"> Flat Road, jumps south-</w:t>
      </w:r>
      <w:r w:rsidR="00312602" w:rsidRPr="00E7755F">
        <w:rPr>
          <w:rFonts w:ascii="Arial" w:eastAsiaTheme="minorEastAsia" w:hAnsi="Arial" w:cs="Arial"/>
          <w:sz w:val="22"/>
          <w:lang w:val="en-NZ" w:eastAsia="en-NZ"/>
        </w:rPr>
        <w:t xml:space="preserve">to the </w:t>
      </w:r>
      <w:proofErr w:type="spellStart"/>
      <w:r w:rsidR="00752F89" w:rsidRPr="00E7755F">
        <w:rPr>
          <w:rFonts w:ascii="Arial" w:eastAsiaTheme="minorEastAsia" w:hAnsi="Arial" w:cs="Arial"/>
          <w:sz w:val="22"/>
          <w:lang w:val="en-NZ" w:eastAsia="en-NZ"/>
        </w:rPr>
        <w:t>Shotover</w:t>
      </w:r>
      <w:proofErr w:type="spellEnd"/>
      <w:r w:rsidR="00752F89" w:rsidRPr="00E7755F">
        <w:rPr>
          <w:rFonts w:ascii="Arial" w:eastAsiaTheme="minorEastAsia" w:hAnsi="Arial" w:cs="Arial"/>
          <w:sz w:val="22"/>
          <w:lang w:val="en-NZ" w:eastAsia="en-NZ"/>
        </w:rPr>
        <w:t xml:space="preserve"> River </w:t>
      </w:r>
    </w:p>
    <w:p w14:paraId="0902A701" w14:textId="2537DE59" w:rsidR="00752F89" w:rsidRPr="00E7755F" w:rsidRDefault="00653C47" w:rsidP="00A378F4">
      <w:pPr>
        <w:numPr>
          <w:ilvl w:val="0"/>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 xml:space="preserve">East along the northern and then eastern bank of the </w:t>
      </w:r>
      <w:proofErr w:type="spellStart"/>
      <w:r w:rsidRPr="00E7755F">
        <w:rPr>
          <w:rFonts w:ascii="Arial" w:eastAsiaTheme="minorEastAsia" w:hAnsi="Arial" w:cs="Arial"/>
          <w:sz w:val="22"/>
          <w:lang w:val="en-NZ" w:eastAsia="en-NZ"/>
        </w:rPr>
        <w:t>Shotover</w:t>
      </w:r>
      <w:proofErr w:type="spellEnd"/>
      <w:r w:rsidRPr="00E7755F">
        <w:rPr>
          <w:rFonts w:ascii="Arial" w:eastAsiaTheme="minorEastAsia" w:hAnsi="Arial" w:cs="Arial"/>
          <w:sz w:val="22"/>
          <w:lang w:val="en-NZ" w:eastAsia="en-NZ"/>
        </w:rPr>
        <w:t xml:space="preserve"> River until </w:t>
      </w:r>
      <w:r w:rsidR="002F2331" w:rsidRPr="00E7755F">
        <w:rPr>
          <w:rFonts w:ascii="Arial" w:eastAsiaTheme="minorEastAsia" w:hAnsi="Arial" w:cs="Arial"/>
          <w:sz w:val="22"/>
          <w:lang w:val="en-NZ" w:eastAsia="en-NZ"/>
        </w:rPr>
        <w:t>it meets the Kawarau River</w:t>
      </w:r>
    </w:p>
    <w:p w14:paraId="6E7A8C7F" w14:textId="0CD1FEA9" w:rsidR="002F2331" w:rsidRPr="00E7755F" w:rsidRDefault="002F2331" w:rsidP="00A378F4">
      <w:pPr>
        <w:numPr>
          <w:ilvl w:val="0"/>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 xml:space="preserve">East along the northern bank of the Kawarau River until </w:t>
      </w:r>
      <w:r w:rsidR="00E7755F" w:rsidRPr="00E7755F">
        <w:rPr>
          <w:rFonts w:ascii="Arial" w:eastAsiaTheme="minorEastAsia" w:hAnsi="Arial" w:cs="Arial"/>
          <w:sz w:val="22"/>
          <w:lang w:val="en-NZ" w:eastAsia="en-NZ"/>
        </w:rPr>
        <w:t>it is online with the southern end of Alec Robins Road</w:t>
      </w:r>
    </w:p>
    <w:p w14:paraId="39B8C821" w14:textId="7C3A7F1B" w:rsidR="00E7755F" w:rsidRPr="00E7755F" w:rsidRDefault="00E7755F" w:rsidP="00A378F4">
      <w:pPr>
        <w:numPr>
          <w:ilvl w:val="0"/>
          <w:numId w:val="7"/>
        </w:numPr>
        <w:rPr>
          <w:rFonts w:ascii="Arial" w:eastAsiaTheme="minorEastAsia" w:hAnsi="Arial" w:cs="Arial"/>
          <w:sz w:val="22"/>
          <w:lang w:val="en-NZ" w:eastAsia="en-NZ"/>
        </w:rPr>
      </w:pPr>
      <w:r w:rsidRPr="00E7755F">
        <w:rPr>
          <w:rFonts w:ascii="Arial" w:eastAsiaTheme="minorEastAsia" w:hAnsi="Arial" w:cs="Arial"/>
          <w:sz w:val="22"/>
          <w:lang w:val="en-NZ" w:eastAsia="en-NZ"/>
        </w:rPr>
        <w:t>North along Alec Robins Road until Lake Hayes-Arrow Junction Highway.</w:t>
      </w:r>
    </w:p>
    <w:p w14:paraId="60534C9F" w14:textId="77777777" w:rsidR="001A2D62" w:rsidRDefault="001A2D62" w:rsidP="001A2D62">
      <w:pPr>
        <w:rPr>
          <w:rFonts w:ascii="Arial" w:eastAsiaTheme="minorEastAsia" w:hAnsi="Arial" w:cs="Arial"/>
          <w:sz w:val="22"/>
          <w:szCs w:val="22"/>
          <w:lang w:eastAsia="en-NZ"/>
        </w:rPr>
      </w:pPr>
      <w:r w:rsidRPr="001A2D62">
        <w:rPr>
          <w:rFonts w:ascii="Arial" w:eastAsiaTheme="minorEastAsia" w:hAnsi="Arial" w:cs="Arial"/>
          <w:sz w:val="22"/>
          <w:szCs w:val="22"/>
          <w:lang w:eastAsia="en-NZ"/>
        </w:rPr>
        <w:t> </w:t>
      </w:r>
    </w:p>
    <w:p w14:paraId="76AF5F67" w14:textId="168F44CB" w:rsidR="00021C16" w:rsidRDefault="000B1B8A" w:rsidP="001A2D62">
      <w:pPr>
        <w:rPr>
          <w:rFonts w:ascii="Arial" w:eastAsiaTheme="minorEastAsia" w:hAnsi="Arial" w:cs="Arial"/>
          <w:sz w:val="22"/>
          <w:szCs w:val="22"/>
          <w:lang w:eastAsia="en-NZ"/>
        </w:rPr>
      </w:pPr>
      <w:r>
        <w:rPr>
          <w:rFonts w:ascii="Arial" w:eastAsiaTheme="minorEastAsia" w:hAnsi="Arial" w:cs="Arial"/>
          <w:sz w:val="22"/>
          <w:szCs w:val="22"/>
          <w:lang w:eastAsia="en-NZ"/>
        </w:rPr>
        <w:t>Each year, applications for enrolment in the following year from in-zone students will be sought by a date that will be published by public notice in a medium appropriate to the area served by the school. This will enable the board to assess the number of places that can be made available to students who live outside the home zone.</w:t>
      </w:r>
    </w:p>
    <w:p w14:paraId="40EBE4FC" w14:textId="77777777" w:rsidR="00021C16" w:rsidRPr="001A2D62" w:rsidRDefault="00021C16" w:rsidP="001A2D62">
      <w:pPr>
        <w:rPr>
          <w:rFonts w:eastAsiaTheme="minorEastAsia" w:cs="Tahoma"/>
          <w:lang w:val="en-NZ" w:eastAsia="en-NZ"/>
        </w:rPr>
      </w:pPr>
    </w:p>
    <w:p w14:paraId="34BC670C" w14:textId="77777777" w:rsidR="001A2D62" w:rsidRPr="001A2D62" w:rsidRDefault="001A2D62" w:rsidP="001A2D62">
      <w:pPr>
        <w:pBdr>
          <w:top w:val="single" w:sz="4" w:space="2" w:color="auto"/>
          <w:left w:val="single" w:sz="4" w:space="4" w:color="auto"/>
          <w:bottom w:val="single" w:sz="4" w:space="0" w:color="auto"/>
          <w:right w:val="single" w:sz="4" w:space="4" w:color="auto"/>
        </w:pBdr>
        <w:rPr>
          <w:rFonts w:eastAsiaTheme="minorEastAsia" w:cs="Tahoma"/>
          <w:sz w:val="28"/>
          <w:lang w:val="en-NZ" w:eastAsia="en-NZ"/>
        </w:rPr>
      </w:pPr>
      <w:r w:rsidRPr="001A2D62">
        <w:rPr>
          <w:rFonts w:ascii="Arial" w:eastAsiaTheme="minorEastAsia" w:hAnsi="Arial" w:cs="Arial"/>
          <w:b/>
          <w:bCs/>
          <w:szCs w:val="22"/>
          <w:u w:val="single"/>
          <w:lang w:eastAsia="en-NZ"/>
        </w:rPr>
        <w:t>Special Programmes</w:t>
      </w:r>
    </w:p>
    <w:p w14:paraId="3ACA067C" w14:textId="77777777" w:rsidR="001A2D62" w:rsidRPr="001A2D62" w:rsidRDefault="001A2D62" w:rsidP="001A2D62">
      <w:pPr>
        <w:pBdr>
          <w:top w:val="single" w:sz="4" w:space="2" w:color="auto"/>
          <w:left w:val="single" w:sz="4" w:space="4" w:color="auto"/>
          <w:bottom w:val="single" w:sz="4" w:space="0" w:color="auto"/>
          <w:right w:val="single" w:sz="4" w:space="4" w:color="auto"/>
        </w:pBdr>
        <w:rPr>
          <w:rFonts w:eastAsiaTheme="minorEastAsia" w:cs="Tahoma"/>
          <w:lang w:val="en-NZ" w:eastAsia="en-NZ"/>
        </w:rPr>
      </w:pPr>
      <w:r w:rsidRPr="001A2D62">
        <w:rPr>
          <w:rFonts w:ascii="Arial" w:eastAsiaTheme="minorEastAsia" w:hAnsi="Arial" w:cs="Arial"/>
          <w:b/>
          <w:bCs/>
          <w:sz w:val="22"/>
          <w:szCs w:val="22"/>
          <w:lang w:eastAsia="en-NZ"/>
        </w:rPr>
        <w:t> </w:t>
      </w:r>
    </w:p>
    <w:p w14:paraId="736795B1" w14:textId="77777777" w:rsidR="001A2D62" w:rsidRPr="001A2D62" w:rsidRDefault="001A2D62" w:rsidP="001A2D62">
      <w:pPr>
        <w:pBdr>
          <w:top w:val="single" w:sz="4" w:space="2" w:color="auto"/>
          <w:left w:val="single" w:sz="4" w:space="4" w:color="auto"/>
          <w:bottom w:val="single" w:sz="4" w:space="0" w:color="auto"/>
          <w:right w:val="single" w:sz="4" w:space="4" w:color="auto"/>
        </w:pBdr>
        <w:rPr>
          <w:rFonts w:eastAsiaTheme="minorEastAsia" w:cs="Tahoma"/>
          <w:lang w:val="en-NZ" w:eastAsia="en-NZ"/>
        </w:rPr>
      </w:pPr>
      <w:r w:rsidRPr="001A2D62">
        <w:rPr>
          <w:rFonts w:ascii="Arial" w:eastAsiaTheme="minorEastAsia" w:hAnsi="Arial" w:cs="Arial"/>
          <w:sz w:val="22"/>
          <w:szCs w:val="22"/>
          <w:lang w:eastAsia="en-NZ"/>
        </w:rPr>
        <w:lastRenderedPageBreak/>
        <w:t>This priority category is not applicable at this school because the school does not run a Special programme approved by the Secretary.</w:t>
      </w:r>
      <w:r w:rsidRPr="001A2D62">
        <w:rPr>
          <w:rFonts w:ascii="Arial" w:eastAsiaTheme="minorEastAsia" w:hAnsi="Arial" w:cs="Arial"/>
          <w:sz w:val="22"/>
          <w:szCs w:val="22"/>
          <w:lang w:eastAsia="en-NZ"/>
        </w:rPr>
        <w:br/>
      </w:r>
    </w:p>
    <w:p w14:paraId="67E68E8D" w14:textId="77777777"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 </w:t>
      </w:r>
    </w:p>
    <w:p w14:paraId="12F79CC1" w14:textId="51643151" w:rsidR="001A2D62" w:rsidRPr="00731CBD" w:rsidRDefault="00DC2BDF" w:rsidP="001A2D62">
      <w:pPr>
        <w:rPr>
          <w:rFonts w:ascii="Arial" w:eastAsiaTheme="minorEastAsia" w:hAnsi="Arial" w:cs="Arial"/>
          <w:b/>
          <w:bCs/>
          <w:u w:val="single"/>
          <w:lang w:eastAsia="en-NZ"/>
        </w:rPr>
      </w:pPr>
      <w:r>
        <w:rPr>
          <w:rFonts w:ascii="Arial" w:eastAsiaTheme="minorEastAsia" w:hAnsi="Arial" w:cs="Arial"/>
          <w:b/>
          <w:bCs/>
          <w:u w:val="single"/>
          <w:lang w:eastAsia="en-NZ"/>
        </w:rPr>
        <w:t>Additional Entitlement to Enrol</w:t>
      </w:r>
      <w:r w:rsidR="00216EE2">
        <w:rPr>
          <w:rFonts w:ascii="Arial" w:eastAsiaTheme="minorEastAsia" w:hAnsi="Arial" w:cs="Arial"/>
          <w:b/>
          <w:bCs/>
          <w:u w:val="single"/>
          <w:lang w:eastAsia="en-NZ"/>
        </w:rPr>
        <w:t xml:space="preserve"> (Grandparenting)</w:t>
      </w:r>
    </w:p>
    <w:p w14:paraId="6932FB32" w14:textId="7D79206B" w:rsidR="00273083" w:rsidRDefault="00273083" w:rsidP="001A2D62">
      <w:pPr>
        <w:rPr>
          <w:rFonts w:eastAsiaTheme="minorEastAsia" w:cs="Tahoma"/>
          <w:lang w:val="en-NZ" w:eastAsia="en-NZ"/>
        </w:rPr>
      </w:pPr>
    </w:p>
    <w:p w14:paraId="2ADDAA93" w14:textId="4586AA92" w:rsidR="00877A97" w:rsidRPr="00877A97" w:rsidRDefault="00877A97" w:rsidP="001A2D62">
      <w:pPr>
        <w:rPr>
          <w:rFonts w:ascii="Arial" w:eastAsiaTheme="minorEastAsia" w:hAnsi="Arial" w:cs="Arial"/>
          <w:sz w:val="22"/>
          <w:szCs w:val="22"/>
          <w:lang w:val="en-NZ" w:eastAsia="en-NZ"/>
        </w:rPr>
      </w:pPr>
      <w:commentRangeStart w:id="0"/>
      <w:r w:rsidRPr="00877A97">
        <w:rPr>
          <w:rFonts w:ascii="Arial" w:eastAsiaTheme="minorEastAsia" w:hAnsi="Arial" w:cs="Arial"/>
          <w:sz w:val="22"/>
          <w:szCs w:val="22"/>
          <w:lang w:val="en-NZ" w:eastAsia="en-NZ"/>
        </w:rPr>
        <w:t>This provision has</w:t>
      </w:r>
      <w:r>
        <w:rPr>
          <w:rFonts w:ascii="Arial" w:eastAsiaTheme="minorEastAsia" w:hAnsi="Arial" w:cs="Arial"/>
          <w:sz w:val="22"/>
          <w:szCs w:val="22"/>
          <w:lang w:val="en-NZ" w:eastAsia="en-NZ"/>
        </w:rPr>
        <w:t xml:space="preserve"> been approved </w:t>
      </w:r>
      <w:r w:rsidR="00FF3330">
        <w:rPr>
          <w:rFonts w:ascii="Arial" w:eastAsiaTheme="minorEastAsia" w:hAnsi="Arial" w:cs="Arial"/>
          <w:sz w:val="22"/>
          <w:szCs w:val="22"/>
          <w:lang w:val="en-NZ" w:eastAsia="en-NZ"/>
        </w:rPr>
        <w:t xml:space="preserve">for inclusion in the </w:t>
      </w:r>
      <w:r w:rsidR="00FF3330" w:rsidRPr="00FF3330">
        <w:rPr>
          <w:rFonts w:ascii="Arial" w:eastAsiaTheme="minorEastAsia" w:hAnsi="Arial" w:cs="Arial"/>
          <w:color w:val="FF0000"/>
          <w:sz w:val="22"/>
          <w:szCs w:val="22"/>
          <w:lang w:val="en-NZ" w:eastAsia="en-NZ"/>
        </w:rPr>
        <w:t>XXXXX School</w:t>
      </w:r>
      <w:r w:rsidR="00FF3330">
        <w:rPr>
          <w:rFonts w:ascii="Arial" w:eastAsiaTheme="minorEastAsia" w:hAnsi="Arial" w:cs="Arial"/>
          <w:sz w:val="22"/>
          <w:szCs w:val="22"/>
          <w:lang w:val="en-NZ" w:eastAsia="en-NZ"/>
        </w:rPr>
        <w:t xml:space="preserve"> enrolment scheme </w:t>
      </w:r>
      <w:r>
        <w:rPr>
          <w:rFonts w:ascii="Arial" w:eastAsiaTheme="minorEastAsia" w:hAnsi="Arial" w:cs="Arial"/>
          <w:sz w:val="22"/>
          <w:szCs w:val="22"/>
          <w:lang w:val="en-NZ" w:eastAsia="en-NZ"/>
        </w:rPr>
        <w:t>under Section 75 1(b) of the Education and Training Act 2020</w:t>
      </w:r>
      <w:r w:rsidR="00FF3330">
        <w:rPr>
          <w:rFonts w:ascii="Arial" w:eastAsiaTheme="minorEastAsia" w:hAnsi="Arial" w:cs="Arial"/>
          <w:sz w:val="22"/>
          <w:szCs w:val="22"/>
          <w:lang w:val="en-NZ" w:eastAsia="en-NZ"/>
        </w:rPr>
        <w:t>.</w:t>
      </w:r>
      <w:commentRangeEnd w:id="0"/>
      <w:r w:rsidR="00FF3330">
        <w:rPr>
          <w:rStyle w:val="CommentReference"/>
        </w:rPr>
        <w:commentReference w:id="0"/>
      </w:r>
    </w:p>
    <w:p w14:paraId="4561797A" w14:textId="77777777" w:rsidR="00877A97" w:rsidRPr="000B1B8A" w:rsidRDefault="00877A97" w:rsidP="001A2D62">
      <w:pPr>
        <w:rPr>
          <w:rFonts w:ascii="Arial" w:eastAsiaTheme="minorEastAsia" w:hAnsi="Arial" w:cs="Arial"/>
          <w:sz w:val="22"/>
          <w:szCs w:val="22"/>
          <w:lang w:val="en-NZ" w:eastAsia="en-NZ"/>
        </w:rPr>
      </w:pPr>
    </w:p>
    <w:p w14:paraId="7D3E9B4C" w14:textId="77777777" w:rsidR="00D30649" w:rsidRPr="00D30649" w:rsidRDefault="00D30649" w:rsidP="00D30649">
      <w:pPr>
        <w:rPr>
          <w:rFonts w:ascii="Arial" w:hAnsi="Arial" w:cs="Arial"/>
          <w:sz w:val="22"/>
          <w:szCs w:val="22"/>
        </w:rPr>
      </w:pPr>
      <w:commentRangeStart w:id="1"/>
      <w:r w:rsidRPr="00D30649">
        <w:rPr>
          <w:rFonts w:ascii="Arial" w:hAnsi="Arial" w:cs="Arial"/>
          <w:sz w:val="22"/>
          <w:szCs w:val="22"/>
        </w:rPr>
        <w:t xml:space="preserve">For families of currently enrolled students whose addresses become out of zone </w:t>
      </w:r>
      <w:proofErr w:type="gramStart"/>
      <w:r w:rsidRPr="00D30649">
        <w:rPr>
          <w:rFonts w:ascii="Arial" w:hAnsi="Arial" w:cs="Arial"/>
          <w:sz w:val="22"/>
          <w:szCs w:val="22"/>
        </w:rPr>
        <w:t>as a result of</w:t>
      </w:r>
      <w:proofErr w:type="gramEnd"/>
      <w:r w:rsidRPr="00D30649">
        <w:rPr>
          <w:rFonts w:ascii="Arial" w:hAnsi="Arial" w:cs="Arial"/>
          <w:sz w:val="22"/>
          <w:szCs w:val="22"/>
        </w:rPr>
        <w:t xml:space="preserve"> the amendment to this Enrolment Scheme.</w:t>
      </w:r>
    </w:p>
    <w:p w14:paraId="65D8B38F" w14:textId="77777777" w:rsidR="00D30649" w:rsidRPr="005B7FFC" w:rsidRDefault="00D30649" w:rsidP="00D30649">
      <w:pPr>
        <w:pStyle w:val="text"/>
        <w:shd w:val="clear" w:color="auto" w:fill="FFFFFF"/>
        <w:spacing w:before="0" w:beforeAutospacing="0" w:after="0" w:afterAutospacing="0"/>
        <w:textAlignment w:val="baseline"/>
        <w:rPr>
          <w:rFonts w:ascii="Arial" w:hAnsi="Arial" w:cs="Arial"/>
          <w:b/>
          <w:bCs/>
          <w:lang w:val="en-AU"/>
        </w:rPr>
      </w:pPr>
    </w:p>
    <w:p w14:paraId="456D6604" w14:textId="77777777" w:rsidR="00D30649" w:rsidRPr="005B7FFC" w:rsidRDefault="00D30649" w:rsidP="00D30649">
      <w:pPr>
        <w:pStyle w:val="text"/>
        <w:shd w:val="clear" w:color="auto" w:fill="FFFFFF"/>
        <w:spacing w:before="0" w:beforeAutospacing="0" w:after="0" w:afterAutospacing="0"/>
        <w:textAlignment w:val="baseline"/>
        <w:rPr>
          <w:rFonts w:ascii="Arial" w:hAnsi="Arial" w:cs="Arial"/>
          <w:lang w:val="en-AU"/>
        </w:rPr>
      </w:pPr>
      <w:r w:rsidRPr="005B7FFC">
        <w:rPr>
          <w:rFonts w:ascii="Arial" w:hAnsi="Arial" w:cs="Arial"/>
          <w:b/>
          <w:bCs/>
          <w:lang w:val="en-AU"/>
        </w:rPr>
        <w:t>Section 75 of the Education and Training Act 2020</w:t>
      </w:r>
      <w:r w:rsidRPr="005B7FFC">
        <w:rPr>
          <w:rFonts w:ascii="Arial" w:hAnsi="Arial" w:cs="Arial"/>
          <w:lang w:val="en-AU"/>
        </w:rPr>
        <w:t xml:space="preserve"> states </w:t>
      </w:r>
      <w:proofErr w:type="gramStart"/>
      <w:r w:rsidRPr="005B7FFC">
        <w:rPr>
          <w:rFonts w:ascii="Arial" w:hAnsi="Arial" w:cs="Arial"/>
          <w:lang w:val="en-AU"/>
        </w:rPr>
        <w:t>that;</w:t>
      </w:r>
      <w:proofErr w:type="gramEnd"/>
      <w:r w:rsidRPr="005B7FFC">
        <w:rPr>
          <w:rFonts w:ascii="Arial" w:hAnsi="Arial" w:cs="Arial"/>
          <w:lang w:val="en-AU"/>
        </w:rPr>
        <w:t xml:space="preserve"> </w:t>
      </w:r>
    </w:p>
    <w:p w14:paraId="10EF84F8" w14:textId="77777777" w:rsidR="00D30649" w:rsidRPr="005B7FFC" w:rsidRDefault="00D30649" w:rsidP="00D30649">
      <w:pPr>
        <w:pStyle w:val="text"/>
        <w:shd w:val="clear" w:color="auto" w:fill="FFFFFF"/>
        <w:spacing w:before="0" w:beforeAutospacing="0" w:after="0" w:afterAutospacing="0"/>
        <w:textAlignment w:val="baseline"/>
        <w:rPr>
          <w:rFonts w:ascii="Arial" w:hAnsi="Arial" w:cs="Arial"/>
          <w:shd w:val="clear" w:color="auto" w:fill="FFFFFF"/>
        </w:rPr>
      </w:pPr>
      <w:r w:rsidRPr="005B7FFC">
        <w:rPr>
          <w:rFonts w:ascii="Arial" w:hAnsi="Arial" w:cs="Arial"/>
          <w:lang w:val="en-AU"/>
        </w:rPr>
        <w:t>“</w:t>
      </w:r>
      <w:proofErr w:type="gramStart"/>
      <w:r w:rsidRPr="005B7FFC">
        <w:rPr>
          <w:rFonts w:ascii="Arial" w:hAnsi="Arial" w:cs="Arial"/>
          <w:shd w:val="clear" w:color="auto" w:fill="FFFFFF"/>
        </w:rPr>
        <w:t>the</w:t>
      </w:r>
      <w:proofErr w:type="gramEnd"/>
      <w:r w:rsidRPr="005B7FFC">
        <w:rPr>
          <w:rFonts w:ascii="Arial" w:hAnsi="Arial" w:cs="Arial"/>
          <w:shd w:val="clear" w:color="auto" w:fill="FFFFFF"/>
        </w:rPr>
        <w:t xml:space="preserve"> Secretary may authorise an enrolment scheme to permit a student to enrol at the school as if the student lived in the home zone of the school if, -</w:t>
      </w:r>
    </w:p>
    <w:p w14:paraId="4FCCC595" w14:textId="77777777" w:rsidR="00D30649" w:rsidRPr="005B7FFC" w:rsidRDefault="00D30649" w:rsidP="00D30649">
      <w:pPr>
        <w:shd w:val="clear" w:color="auto" w:fill="FFFFFF"/>
        <w:jc w:val="both"/>
        <w:textAlignment w:val="baseline"/>
        <w:outlineLvl w:val="4"/>
        <w:rPr>
          <w:rFonts w:ascii="Arial" w:hAnsi="Arial" w:cs="Arial"/>
          <w:color w:val="000000"/>
          <w:sz w:val="20"/>
          <w:szCs w:val="20"/>
          <w:bdr w:val="none" w:sz="0" w:space="0" w:color="auto" w:frame="1"/>
          <w:lang w:eastAsia="en-NZ"/>
        </w:rPr>
      </w:pPr>
    </w:p>
    <w:p w14:paraId="7DC4B466" w14:textId="77777777" w:rsidR="00D30649" w:rsidRPr="007341CA" w:rsidRDefault="00D30649" w:rsidP="00D30649">
      <w:pPr>
        <w:shd w:val="clear" w:color="auto" w:fill="FFFFFF"/>
        <w:jc w:val="both"/>
        <w:textAlignment w:val="baseline"/>
        <w:outlineLvl w:val="4"/>
        <w:rPr>
          <w:rFonts w:ascii="Arial" w:hAnsi="Arial" w:cs="Arial"/>
          <w:sz w:val="22"/>
          <w:szCs w:val="22"/>
          <w:shd w:val="clear" w:color="auto" w:fill="FFFFFF"/>
          <w:lang w:eastAsia="en-NZ"/>
        </w:rPr>
      </w:pPr>
      <w:r w:rsidRPr="005B7FFC">
        <w:rPr>
          <w:rFonts w:ascii="Arial" w:hAnsi="Arial" w:cs="Arial"/>
          <w:color w:val="000000"/>
          <w:sz w:val="20"/>
          <w:szCs w:val="20"/>
          <w:bdr w:val="none" w:sz="0" w:space="0" w:color="auto" w:frame="1"/>
          <w:lang w:eastAsia="en-NZ"/>
        </w:rPr>
        <w:t>(</w:t>
      </w:r>
      <w:r w:rsidRPr="005B7FFC">
        <w:rPr>
          <w:rFonts w:ascii="Arial" w:hAnsi="Arial" w:cs="Arial"/>
          <w:shd w:val="clear" w:color="auto" w:fill="FFFFFF"/>
          <w:lang w:eastAsia="en-NZ"/>
        </w:rPr>
        <w:t xml:space="preserve">a) </w:t>
      </w:r>
      <w:r w:rsidRPr="007341CA">
        <w:rPr>
          <w:rFonts w:ascii="Arial" w:hAnsi="Arial" w:cs="Arial"/>
          <w:sz w:val="22"/>
          <w:szCs w:val="22"/>
          <w:shd w:val="clear" w:color="auto" w:fill="FFFFFF"/>
          <w:lang w:eastAsia="en-NZ"/>
        </w:rPr>
        <w:t>in the case of an existing enrolment scheme whose home zone is amended, —</w:t>
      </w:r>
    </w:p>
    <w:p w14:paraId="7E49B3FF" w14:textId="77777777" w:rsidR="00D30649" w:rsidRPr="007341CA" w:rsidRDefault="00D30649" w:rsidP="00D30649">
      <w:pPr>
        <w:pStyle w:val="Heading5"/>
        <w:numPr>
          <w:ilvl w:val="0"/>
          <w:numId w:val="9"/>
        </w:numPr>
        <w:shd w:val="clear" w:color="auto" w:fill="FFFFFF"/>
        <w:tabs>
          <w:tab w:val="num" w:pos="360"/>
        </w:tabs>
        <w:spacing w:before="0"/>
        <w:ind w:left="360" w:hanging="360"/>
        <w:jc w:val="both"/>
        <w:textAlignment w:val="baseline"/>
        <w:rPr>
          <w:rFonts w:ascii="Arial" w:hAnsi="Arial" w:cs="Arial"/>
          <w:b/>
          <w:bCs/>
          <w:color w:val="auto"/>
          <w:sz w:val="22"/>
          <w:szCs w:val="22"/>
          <w:shd w:val="clear" w:color="auto" w:fill="FFFFFF"/>
        </w:rPr>
      </w:pPr>
      <w:r w:rsidRPr="007341CA">
        <w:rPr>
          <w:rFonts w:ascii="Arial" w:hAnsi="Arial" w:cs="Arial"/>
          <w:color w:val="auto"/>
          <w:sz w:val="22"/>
          <w:szCs w:val="22"/>
          <w:shd w:val="clear" w:color="auto" w:fill="FFFFFF"/>
        </w:rPr>
        <w:t>the student lives outside the amended home zone; and</w:t>
      </w:r>
    </w:p>
    <w:p w14:paraId="6C8B4315" w14:textId="77777777" w:rsidR="00D30649" w:rsidRPr="007341CA" w:rsidRDefault="00D30649" w:rsidP="00D30649">
      <w:pPr>
        <w:pStyle w:val="Heading5"/>
        <w:numPr>
          <w:ilvl w:val="0"/>
          <w:numId w:val="9"/>
        </w:numPr>
        <w:shd w:val="clear" w:color="auto" w:fill="FFFFFF"/>
        <w:tabs>
          <w:tab w:val="num" w:pos="360"/>
        </w:tabs>
        <w:spacing w:before="0"/>
        <w:ind w:left="360" w:hanging="360"/>
        <w:jc w:val="both"/>
        <w:textAlignment w:val="baseline"/>
        <w:rPr>
          <w:rFonts w:ascii="Arial" w:hAnsi="Arial" w:cs="Arial"/>
          <w:b/>
          <w:bCs/>
          <w:color w:val="auto"/>
          <w:sz w:val="22"/>
          <w:szCs w:val="22"/>
          <w:shd w:val="clear" w:color="auto" w:fill="FFFFFF"/>
        </w:rPr>
      </w:pPr>
      <w:r w:rsidRPr="007341CA">
        <w:rPr>
          <w:rFonts w:ascii="Arial" w:hAnsi="Arial" w:cs="Arial"/>
          <w:color w:val="auto"/>
          <w:sz w:val="22"/>
          <w:szCs w:val="22"/>
          <w:shd w:val="clear" w:color="auto" w:fill="FFFFFF"/>
        </w:rPr>
        <w:t>the student has a sibling who is enrolled at the school at the time that the amendment is implemented; and</w:t>
      </w:r>
    </w:p>
    <w:p w14:paraId="359969CD" w14:textId="77777777" w:rsidR="00D30649" w:rsidRPr="007341CA" w:rsidRDefault="00D30649" w:rsidP="00D30649">
      <w:pPr>
        <w:pStyle w:val="Heading5"/>
        <w:numPr>
          <w:ilvl w:val="0"/>
          <w:numId w:val="9"/>
        </w:numPr>
        <w:shd w:val="clear" w:color="auto" w:fill="FFFFFF"/>
        <w:tabs>
          <w:tab w:val="num" w:pos="360"/>
        </w:tabs>
        <w:spacing w:before="0"/>
        <w:ind w:left="360" w:hanging="360"/>
        <w:jc w:val="both"/>
        <w:textAlignment w:val="baseline"/>
        <w:rPr>
          <w:rFonts w:ascii="Arial" w:hAnsi="Arial" w:cs="Arial"/>
          <w:b/>
          <w:bCs/>
          <w:color w:val="auto"/>
          <w:sz w:val="22"/>
          <w:szCs w:val="22"/>
          <w:shd w:val="clear" w:color="auto" w:fill="FFFFFF"/>
        </w:rPr>
      </w:pPr>
      <w:r w:rsidRPr="007341CA">
        <w:rPr>
          <w:rFonts w:ascii="Arial" w:hAnsi="Arial" w:cs="Arial"/>
          <w:color w:val="auto"/>
          <w:sz w:val="22"/>
          <w:szCs w:val="22"/>
          <w:shd w:val="clear" w:color="auto" w:fill="FFFFFF"/>
        </w:rPr>
        <w:t>the sibling, at the time that the amendment is implemented, lives inside the home zone as it was before the amendment; and</w:t>
      </w:r>
    </w:p>
    <w:p w14:paraId="597CA9F9" w14:textId="77777777" w:rsidR="00D30649" w:rsidRPr="007341CA" w:rsidRDefault="00D30649" w:rsidP="00D30649">
      <w:pPr>
        <w:pStyle w:val="Heading5"/>
        <w:numPr>
          <w:ilvl w:val="0"/>
          <w:numId w:val="9"/>
        </w:numPr>
        <w:shd w:val="clear" w:color="auto" w:fill="FFFFFF"/>
        <w:tabs>
          <w:tab w:val="num" w:pos="360"/>
        </w:tabs>
        <w:spacing w:before="0"/>
        <w:ind w:left="360" w:hanging="360"/>
        <w:jc w:val="both"/>
        <w:textAlignment w:val="baseline"/>
        <w:rPr>
          <w:rFonts w:ascii="Arial" w:hAnsi="Arial" w:cs="Arial"/>
          <w:b/>
          <w:bCs/>
          <w:color w:val="auto"/>
          <w:sz w:val="22"/>
          <w:szCs w:val="22"/>
          <w:shd w:val="clear" w:color="auto" w:fill="FFFFFF"/>
        </w:rPr>
      </w:pPr>
      <w:r w:rsidRPr="007341CA">
        <w:rPr>
          <w:rFonts w:ascii="Arial" w:hAnsi="Arial" w:cs="Arial"/>
          <w:color w:val="auto"/>
          <w:sz w:val="22"/>
          <w:szCs w:val="22"/>
          <w:shd w:val="clear" w:color="auto" w:fill="FFFFFF"/>
        </w:rPr>
        <w:t>the student, at the time of enrolment, lives inside the home zone as it was before the amendment:</w:t>
      </w:r>
    </w:p>
    <w:p w14:paraId="61DE93D9" w14:textId="77777777" w:rsidR="00230DEC" w:rsidRDefault="00230DEC" w:rsidP="00230DEC">
      <w:pPr>
        <w:rPr>
          <w:rFonts w:ascii="Arial" w:hAnsi="Arial" w:cs="Arial"/>
          <w:shd w:val="clear" w:color="auto" w:fill="FFFFFF"/>
        </w:rPr>
      </w:pPr>
    </w:p>
    <w:p w14:paraId="7F3527D9" w14:textId="0C02C8D0" w:rsidR="00230DEC" w:rsidRPr="00AA0E9F" w:rsidRDefault="00D30649" w:rsidP="00230DEC">
      <w:pPr>
        <w:rPr>
          <w:rFonts w:ascii="Arial" w:hAnsi="Arial" w:cs="Arial"/>
          <w:sz w:val="22"/>
          <w:szCs w:val="22"/>
        </w:rPr>
      </w:pPr>
      <w:r w:rsidRPr="007341CA">
        <w:rPr>
          <w:rFonts w:ascii="Arial" w:hAnsi="Arial" w:cs="Arial"/>
          <w:shd w:val="clear" w:color="auto" w:fill="FFFFFF"/>
        </w:rPr>
        <w:t xml:space="preserve"> </w:t>
      </w:r>
      <w:r w:rsidR="00230DEC" w:rsidRPr="00AA0E9F">
        <w:rPr>
          <w:rFonts w:ascii="Arial" w:hAnsi="Arial" w:cs="Arial"/>
          <w:sz w:val="22"/>
          <w:szCs w:val="22"/>
        </w:rPr>
        <w:t xml:space="preserve">The </w:t>
      </w:r>
      <w:r w:rsidR="00230DEC" w:rsidRPr="00AA0E9F">
        <w:rPr>
          <w:rFonts w:ascii="Arial" w:hAnsi="Arial" w:cs="Arial"/>
          <w:b/>
          <w:bCs/>
          <w:sz w:val="22"/>
          <w:szCs w:val="22"/>
        </w:rPr>
        <w:t>Transitional arrangements (“Grandparenting”)</w:t>
      </w:r>
      <w:r w:rsidR="00230DEC">
        <w:rPr>
          <w:rFonts w:ascii="Arial" w:hAnsi="Arial" w:cs="Arial"/>
          <w:sz w:val="22"/>
          <w:szCs w:val="22"/>
        </w:rPr>
        <w:t xml:space="preserve"> section within the </w:t>
      </w:r>
      <w:r w:rsidR="00230DEC" w:rsidRPr="009A077D">
        <w:rPr>
          <w:rFonts w:ascii="Arial" w:hAnsi="Arial" w:cs="Arial"/>
          <w:b/>
          <w:bCs/>
          <w:sz w:val="22"/>
          <w:szCs w:val="22"/>
        </w:rPr>
        <w:t>Guidelines for the development and operation of enrolment schemes for State Schools</w:t>
      </w:r>
      <w:r w:rsidR="00230DEC" w:rsidRPr="00AA0E9F">
        <w:rPr>
          <w:rFonts w:ascii="Arial" w:hAnsi="Arial" w:cs="Arial"/>
          <w:sz w:val="22"/>
          <w:szCs w:val="22"/>
        </w:rPr>
        <w:t xml:space="preserve"> further clarifies that</w:t>
      </w:r>
      <w:r w:rsidR="00230DEC">
        <w:rPr>
          <w:rFonts w:ascii="Arial" w:hAnsi="Arial" w:cs="Arial"/>
          <w:sz w:val="22"/>
          <w:szCs w:val="22"/>
        </w:rPr>
        <w:t xml:space="preserve"> </w:t>
      </w:r>
      <w:proofErr w:type="gramStart"/>
      <w:r w:rsidR="00230DEC">
        <w:rPr>
          <w:rFonts w:ascii="Arial" w:hAnsi="Arial" w:cs="Arial"/>
          <w:sz w:val="22"/>
          <w:szCs w:val="22"/>
        </w:rPr>
        <w:t>in order to</w:t>
      </w:r>
      <w:proofErr w:type="gramEnd"/>
      <w:r w:rsidR="00230DEC">
        <w:rPr>
          <w:rFonts w:ascii="Arial" w:hAnsi="Arial" w:cs="Arial"/>
          <w:sz w:val="22"/>
          <w:szCs w:val="22"/>
        </w:rPr>
        <w:t xml:space="preserve"> enrol as if the student lived in the home zone</w:t>
      </w:r>
      <w:r w:rsidR="00230DEC" w:rsidRPr="00AA0E9F">
        <w:rPr>
          <w:rFonts w:ascii="Arial" w:hAnsi="Arial" w:cs="Arial"/>
          <w:sz w:val="22"/>
          <w:szCs w:val="22"/>
        </w:rPr>
        <w:t>:</w:t>
      </w:r>
    </w:p>
    <w:p w14:paraId="3546BEDF" w14:textId="77777777" w:rsidR="00230DEC" w:rsidRDefault="00230DEC" w:rsidP="00230DEC">
      <w:pPr>
        <w:pStyle w:val="Heading5"/>
        <w:shd w:val="clear" w:color="auto" w:fill="FFFFFF"/>
        <w:spacing w:before="0"/>
        <w:ind w:left="360"/>
        <w:jc w:val="both"/>
        <w:textAlignment w:val="baseline"/>
        <w:rPr>
          <w:rFonts w:ascii="Arial" w:hAnsi="Arial" w:cs="Arial"/>
          <w:sz w:val="22"/>
          <w:szCs w:val="22"/>
          <w:shd w:val="clear" w:color="auto" w:fill="FFFFFF"/>
        </w:rPr>
      </w:pPr>
    </w:p>
    <w:p w14:paraId="76154168" w14:textId="77777777" w:rsidR="00230DEC" w:rsidRPr="00AA0E9F" w:rsidRDefault="00230DEC" w:rsidP="00230DEC">
      <w:pPr>
        <w:pStyle w:val="Heading5"/>
        <w:numPr>
          <w:ilvl w:val="0"/>
          <w:numId w:val="11"/>
        </w:numPr>
        <w:shd w:val="clear" w:color="auto" w:fill="FFFFFF"/>
        <w:spacing w:before="0"/>
        <w:ind w:left="284" w:hanging="295"/>
        <w:jc w:val="both"/>
        <w:textAlignment w:val="baseline"/>
        <w:rPr>
          <w:rFonts w:ascii="Arial" w:hAnsi="Arial" w:cs="Arial"/>
          <w:b/>
          <w:bCs/>
          <w:color w:val="auto"/>
          <w:sz w:val="22"/>
          <w:szCs w:val="22"/>
          <w:shd w:val="clear" w:color="auto" w:fill="FFFFFF"/>
        </w:rPr>
      </w:pPr>
      <w:r>
        <w:rPr>
          <w:rFonts w:ascii="Arial" w:hAnsi="Arial" w:cs="Arial"/>
          <w:color w:val="auto"/>
          <w:sz w:val="22"/>
          <w:szCs w:val="22"/>
          <w:shd w:val="clear" w:color="auto" w:fill="FFFFFF"/>
        </w:rPr>
        <w:t>The sibling must also still be enrolled at the school at the time that the student wants to enrol</w:t>
      </w:r>
    </w:p>
    <w:p w14:paraId="1E91A0C2" w14:textId="287B2F2A" w:rsidR="00D30649" w:rsidRPr="007341CA" w:rsidRDefault="00D30649" w:rsidP="00D30649">
      <w:pPr>
        <w:pStyle w:val="text"/>
        <w:shd w:val="clear" w:color="auto" w:fill="FFFFFF"/>
        <w:spacing w:before="0" w:beforeAutospacing="0" w:after="0" w:afterAutospacing="0"/>
        <w:textAlignment w:val="baseline"/>
        <w:rPr>
          <w:rFonts w:ascii="Arial" w:hAnsi="Arial" w:cs="Arial"/>
          <w:lang w:val="en-AU"/>
        </w:rPr>
      </w:pPr>
    </w:p>
    <w:p w14:paraId="53D0EA26" w14:textId="77777777" w:rsidR="00D30649" w:rsidRPr="007341CA" w:rsidRDefault="00D30649" w:rsidP="00D30649">
      <w:pPr>
        <w:autoSpaceDE w:val="0"/>
        <w:autoSpaceDN w:val="0"/>
        <w:jc w:val="both"/>
        <w:rPr>
          <w:rFonts w:ascii="Arial" w:hAnsi="Arial" w:cs="Arial"/>
          <w:sz w:val="22"/>
          <w:szCs w:val="22"/>
        </w:rPr>
      </w:pPr>
      <w:r w:rsidRPr="007341CA">
        <w:rPr>
          <w:rFonts w:ascii="Arial" w:hAnsi="Arial" w:cs="Arial"/>
          <w:sz w:val="22"/>
          <w:szCs w:val="22"/>
        </w:rPr>
        <w:t>If applying for enrolment under this part of the Enrolment Scheme, the sibling’s name and evidence of a sibling relationship may be required by the school.</w:t>
      </w:r>
    </w:p>
    <w:p w14:paraId="10B38C13" w14:textId="77777777" w:rsidR="00D30649" w:rsidRPr="005B7FFC" w:rsidRDefault="00D30649" w:rsidP="00D30649">
      <w:pPr>
        <w:autoSpaceDE w:val="0"/>
        <w:autoSpaceDN w:val="0"/>
        <w:jc w:val="both"/>
        <w:rPr>
          <w:rFonts w:ascii="Arial" w:hAnsi="Arial" w:cs="Arial"/>
        </w:rPr>
      </w:pPr>
    </w:p>
    <w:p w14:paraId="53116754" w14:textId="77777777" w:rsidR="00D30649" w:rsidRPr="007341CA" w:rsidRDefault="00D30649" w:rsidP="00D30649">
      <w:pPr>
        <w:autoSpaceDE w:val="0"/>
        <w:autoSpaceDN w:val="0"/>
        <w:jc w:val="both"/>
        <w:rPr>
          <w:rFonts w:ascii="Arial" w:hAnsi="Arial" w:cs="Arial"/>
          <w:sz w:val="22"/>
          <w:szCs w:val="22"/>
        </w:rPr>
      </w:pPr>
      <w:hyperlink r:id="rId16" w:history="1">
        <w:r w:rsidRPr="007341CA">
          <w:rPr>
            <w:rStyle w:val="Hyperlink"/>
            <w:rFonts w:ascii="Arial" w:hAnsi="Arial" w:cs="Arial"/>
            <w:sz w:val="22"/>
            <w:szCs w:val="22"/>
            <w:lang w:eastAsia="en-NZ"/>
          </w:rPr>
          <w:t>Section 75</w:t>
        </w:r>
      </w:hyperlink>
      <w:r w:rsidRPr="007341CA">
        <w:rPr>
          <w:rFonts w:ascii="Arial" w:hAnsi="Arial" w:cs="Arial"/>
          <w:sz w:val="22"/>
          <w:szCs w:val="22"/>
        </w:rPr>
        <w:t xml:space="preserve"> of the Education and Training Act 2020 sets out the definition of a “sibling” for these purposes.</w:t>
      </w:r>
    </w:p>
    <w:p w14:paraId="5DB5E4B8" w14:textId="77777777" w:rsidR="00D30649" w:rsidRPr="007341CA" w:rsidRDefault="00D30649" w:rsidP="00D30649">
      <w:pPr>
        <w:autoSpaceDE w:val="0"/>
        <w:autoSpaceDN w:val="0"/>
        <w:jc w:val="both"/>
        <w:rPr>
          <w:rFonts w:ascii="Arial" w:hAnsi="Arial" w:cs="Arial"/>
          <w:sz w:val="22"/>
          <w:szCs w:val="22"/>
        </w:rPr>
      </w:pPr>
    </w:p>
    <w:p w14:paraId="26145391" w14:textId="77777777" w:rsidR="00D30649" w:rsidRPr="007341CA" w:rsidRDefault="00D30649" w:rsidP="00D30649">
      <w:pPr>
        <w:autoSpaceDE w:val="0"/>
        <w:autoSpaceDN w:val="0"/>
        <w:jc w:val="both"/>
        <w:rPr>
          <w:rFonts w:ascii="Arial" w:hAnsi="Arial" w:cs="Arial"/>
          <w:sz w:val="22"/>
          <w:szCs w:val="22"/>
        </w:rPr>
      </w:pPr>
      <w:r w:rsidRPr="007341CA">
        <w:rPr>
          <w:rFonts w:ascii="Arial" w:hAnsi="Arial" w:cs="Arial"/>
          <w:sz w:val="22"/>
          <w:szCs w:val="22"/>
        </w:rPr>
        <w:t xml:space="preserve">The school will maintain a list of students enrolled at the time of the implementation of the enrolment scheme change by the Board </w:t>
      </w:r>
      <w:proofErr w:type="gramStart"/>
      <w:r w:rsidRPr="007341CA">
        <w:rPr>
          <w:rFonts w:ascii="Arial" w:hAnsi="Arial" w:cs="Arial"/>
          <w:sz w:val="22"/>
          <w:szCs w:val="22"/>
        </w:rPr>
        <w:t>in order to</w:t>
      </w:r>
      <w:proofErr w:type="gramEnd"/>
      <w:r w:rsidRPr="007341CA">
        <w:rPr>
          <w:rFonts w:ascii="Arial" w:hAnsi="Arial" w:cs="Arial"/>
          <w:sz w:val="22"/>
          <w:szCs w:val="22"/>
        </w:rPr>
        <w:t xml:space="preserve"> enable determination of eligibility to enrol under this provision.</w:t>
      </w:r>
    </w:p>
    <w:p w14:paraId="74D6AAA7" w14:textId="77777777" w:rsidR="00D30649" w:rsidRPr="007341CA" w:rsidRDefault="00D30649" w:rsidP="00D30649">
      <w:pPr>
        <w:autoSpaceDE w:val="0"/>
        <w:autoSpaceDN w:val="0"/>
        <w:adjustRightInd w:val="0"/>
        <w:rPr>
          <w:rFonts w:ascii="Arial" w:hAnsi="Arial" w:cs="Arial"/>
          <w:sz w:val="22"/>
          <w:szCs w:val="22"/>
        </w:rPr>
      </w:pPr>
    </w:p>
    <w:p w14:paraId="6A5DC5B9" w14:textId="77777777" w:rsidR="00D30649" w:rsidRPr="007341CA" w:rsidRDefault="00D30649" w:rsidP="00D30649">
      <w:pPr>
        <w:autoSpaceDE w:val="0"/>
        <w:autoSpaceDN w:val="0"/>
        <w:adjustRightInd w:val="0"/>
        <w:rPr>
          <w:rFonts w:ascii="Arial" w:hAnsi="Arial" w:cs="Arial"/>
          <w:sz w:val="22"/>
          <w:szCs w:val="22"/>
        </w:rPr>
      </w:pPr>
      <w:r w:rsidRPr="007341CA">
        <w:rPr>
          <w:rFonts w:ascii="Arial" w:hAnsi="Arial" w:cs="Arial"/>
          <w:sz w:val="22"/>
          <w:szCs w:val="22"/>
        </w:rPr>
        <w:t>Note: That this is a very tightly defined definition. It would not apply to:</w:t>
      </w:r>
    </w:p>
    <w:p w14:paraId="2A772A31" w14:textId="77777777" w:rsidR="00D30649" w:rsidRPr="007341CA" w:rsidRDefault="00D30649" w:rsidP="00D30649">
      <w:pPr>
        <w:numPr>
          <w:ilvl w:val="0"/>
          <w:numId w:val="8"/>
        </w:numPr>
        <w:autoSpaceDE w:val="0"/>
        <w:autoSpaceDN w:val="0"/>
        <w:adjustRightInd w:val="0"/>
        <w:jc w:val="both"/>
        <w:rPr>
          <w:rFonts w:ascii="Arial" w:hAnsi="Arial" w:cs="Arial"/>
          <w:sz w:val="22"/>
          <w:szCs w:val="22"/>
        </w:rPr>
      </w:pPr>
      <w:r w:rsidRPr="007341CA">
        <w:rPr>
          <w:rFonts w:ascii="Arial" w:hAnsi="Arial" w:cs="Arial"/>
          <w:sz w:val="22"/>
          <w:szCs w:val="22"/>
        </w:rPr>
        <w:t xml:space="preserve">Children who move into the withdrawal area after the implementation of the enrolment scheme boundary amendment; or </w:t>
      </w:r>
    </w:p>
    <w:p w14:paraId="389A676D" w14:textId="77777777" w:rsidR="00D30649" w:rsidRPr="007341CA" w:rsidRDefault="00D30649" w:rsidP="00D30649">
      <w:pPr>
        <w:autoSpaceDE w:val="0"/>
        <w:autoSpaceDN w:val="0"/>
        <w:adjustRightInd w:val="0"/>
        <w:ind w:left="360"/>
        <w:jc w:val="both"/>
        <w:rPr>
          <w:rFonts w:ascii="Arial" w:hAnsi="Arial" w:cs="Arial"/>
          <w:sz w:val="22"/>
          <w:szCs w:val="22"/>
        </w:rPr>
      </w:pPr>
    </w:p>
    <w:p w14:paraId="167EA155" w14:textId="77777777" w:rsidR="00D30649" w:rsidRPr="007341CA" w:rsidRDefault="00D30649" w:rsidP="00D30649">
      <w:pPr>
        <w:numPr>
          <w:ilvl w:val="0"/>
          <w:numId w:val="8"/>
        </w:numPr>
        <w:autoSpaceDE w:val="0"/>
        <w:autoSpaceDN w:val="0"/>
        <w:adjustRightInd w:val="0"/>
        <w:jc w:val="both"/>
        <w:rPr>
          <w:rFonts w:ascii="Arial" w:hAnsi="Arial" w:cs="Arial"/>
          <w:sz w:val="22"/>
          <w:szCs w:val="22"/>
        </w:rPr>
      </w:pPr>
      <w:r w:rsidRPr="007341CA">
        <w:rPr>
          <w:rFonts w:ascii="Arial" w:hAnsi="Arial" w:cs="Arial"/>
          <w:sz w:val="22"/>
          <w:szCs w:val="22"/>
        </w:rPr>
        <w:t>Children of families/whānau who move out of the old zone after the implementation of the enrolment scheme boundary amendment.</w:t>
      </w:r>
      <w:commentRangeEnd w:id="1"/>
      <w:r w:rsidR="00877A97">
        <w:rPr>
          <w:rStyle w:val="CommentReference"/>
        </w:rPr>
        <w:commentReference w:id="1"/>
      </w:r>
    </w:p>
    <w:p w14:paraId="0B963E4D" w14:textId="0DF35A23" w:rsidR="00980067" w:rsidRDefault="00980067" w:rsidP="001A2D62">
      <w:pPr>
        <w:rPr>
          <w:rFonts w:eastAsiaTheme="minorEastAsia" w:cs="Tahoma"/>
          <w:lang w:val="en-NZ" w:eastAsia="en-NZ"/>
        </w:rPr>
      </w:pPr>
    </w:p>
    <w:p w14:paraId="7DA922FB" w14:textId="77777777" w:rsidR="000C438E" w:rsidRPr="000C438E" w:rsidRDefault="000C438E" w:rsidP="000C438E">
      <w:pPr>
        <w:rPr>
          <w:rFonts w:ascii="Arial" w:hAnsi="Arial" w:cs="Arial"/>
          <w:sz w:val="22"/>
          <w:szCs w:val="22"/>
        </w:rPr>
      </w:pPr>
      <w:commentRangeStart w:id="2"/>
      <w:r w:rsidRPr="000C438E">
        <w:rPr>
          <w:rFonts w:ascii="Arial" w:hAnsi="Arial" w:cs="Arial"/>
          <w:sz w:val="22"/>
          <w:szCs w:val="22"/>
        </w:rPr>
        <w:t xml:space="preserve">For families of currently enrolled students whose addresses become out of zone </w:t>
      </w:r>
      <w:proofErr w:type="gramStart"/>
      <w:r w:rsidRPr="000C438E">
        <w:rPr>
          <w:rFonts w:ascii="Arial" w:hAnsi="Arial" w:cs="Arial"/>
          <w:sz w:val="22"/>
          <w:szCs w:val="22"/>
        </w:rPr>
        <w:t>as a result of</w:t>
      </w:r>
      <w:proofErr w:type="gramEnd"/>
      <w:r w:rsidRPr="000C438E">
        <w:rPr>
          <w:rFonts w:ascii="Arial" w:hAnsi="Arial" w:cs="Arial"/>
          <w:sz w:val="22"/>
          <w:szCs w:val="22"/>
        </w:rPr>
        <w:t xml:space="preserve"> the implementation of this Enrolment Scheme.</w:t>
      </w:r>
    </w:p>
    <w:p w14:paraId="5CB0028C" w14:textId="77777777" w:rsidR="000C438E" w:rsidRPr="000C438E" w:rsidRDefault="000C438E" w:rsidP="000C438E">
      <w:pPr>
        <w:pStyle w:val="text"/>
        <w:shd w:val="clear" w:color="auto" w:fill="FFFFFF"/>
        <w:spacing w:before="0" w:beforeAutospacing="0" w:after="0" w:afterAutospacing="0"/>
        <w:textAlignment w:val="baseline"/>
        <w:rPr>
          <w:rFonts w:ascii="Arial" w:hAnsi="Arial" w:cs="Arial"/>
          <w:b/>
          <w:bCs/>
          <w:lang w:val="en-AU"/>
        </w:rPr>
      </w:pPr>
    </w:p>
    <w:p w14:paraId="675EAF5D" w14:textId="77777777" w:rsidR="000C438E" w:rsidRPr="000C438E" w:rsidRDefault="000C438E" w:rsidP="000C438E">
      <w:pPr>
        <w:pStyle w:val="text"/>
        <w:shd w:val="clear" w:color="auto" w:fill="FFFFFF"/>
        <w:spacing w:before="0" w:beforeAutospacing="0" w:after="0" w:afterAutospacing="0"/>
        <w:textAlignment w:val="baseline"/>
        <w:rPr>
          <w:rFonts w:ascii="Arial" w:hAnsi="Arial" w:cs="Arial"/>
          <w:lang w:val="en-AU"/>
        </w:rPr>
      </w:pPr>
      <w:r w:rsidRPr="000C438E">
        <w:rPr>
          <w:rFonts w:ascii="Arial" w:hAnsi="Arial" w:cs="Arial"/>
          <w:b/>
          <w:bCs/>
          <w:lang w:val="en-AU"/>
        </w:rPr>
        <w:t>Section 75 of the Education and Training Act 2020</w:t>
      </w:r>
      <w:r w:rsidRPr="000C438E">
        <w:rPr>
          <w:rFonts w:ascii="Arial" w:hAnsi="Arial" w:cs="Arial"/>
          <w:lang w:val="en-AU"/>
        </w:rPr>
        <w:t xml:space="preserve"> states </w:t>
      </w:r>
      <w:proofErr w:type="gramStart"/>
      <w:r w:rsidRPr="000C438E">
        <w:rPr>
          <w:rFonts w:ascii="Arial" w:hAnsi="Arial" w:cs="Arial"/>
          <w:lang w:val="en-AU"/>
        </w:rPr>
        <w:t>that;</w:t>
      </w:r>
      <w:proofErr w:type="gramEnd"/>
      <w:r w:rsidRPr="000C438E">
        <w:rPr>
          <w:rFonts w:ascii="Arial" w:hAnsi="Arial" w:cs="Arial"/>
          <w:lang w:val="en-AU"/>
        </w:rPr>
        <w:t xml:space="preserve"> </w:t>
      </w:r>
    </w:p>
    <w:p w14:paraId="367A8250" w14:textId="77777777" w:rsidR="000C438E" w:rsidRPr="000C438E" w:rsidRDefault="000C438E" w:rsidP="000C438E">
      <w:pPr>
        <w:pStyle w:val="text"/>
        <w:shd w:val="clear" w:color="auto" w:fill="FFFFFF"/>
        <w:spacing w:before="0" w:beforeAutospacing="0" w:after="0" w:afterAutospacing="0"/>
        <w:textAlignment w:val="baseline"/>
        <w:rPr>
          <w:rFonts w:ascii="Arial" w:hAnsi="Arial" w:cs="Arial"/>
          <w:shd w:val="clear" w:color="auto" w:fill="FFFFFF"/>
        </w:rPr>
      </w:pPr>
      <w:r w:rsidRPr="000C438E">
        <w:rPr>
          <w:rFonts w:ascii="Arial" w:hAnsi="Arial" w:cs="Arial"/>
          <w:lang w:val="en-AU"/>
        </w:rPr>
        <w:lastRenderedPageBreak/>
        <w:t>“</w:t>
      </w:r>
      <w:proofErr w:type="gramStart"/>
      <w:r w:rsidRPr="000C438E">
        <w:rPr>
          <w:rFonts w:ascii="Arial" w:hAnsi="Arial" w:cs="Arial"/>
          <w:shd w:val="clear" w:color="auto" w:fill="FFFFFF"/>
        </w:rPr>
        <w:t>the</w:t>
      </w:r>
      <w:proofErr w:type="gramEnd"/>
      <w:r w:rsidRPr="000C438E">
        <w:rPr>
          <w:rFonts w:ascii="Arial" w:hAnsi="Arial" w:cs="Arial"/>
          <w:shd w:val="clear" w:color="auto" w:fill="FFFFFF"/>
        </w:rPr>
        <w:t xml:space="preserve"> Secretary may authorise an enrolment scheme to permit a student to enrol at the school as if the student lived in the home zone of the school if, -  </w:t>
      </w:r>
    </w:p>
    <w:p w14:paraId="14E616C0" w14:textId="77777777" w:rsidR="000C438E" w:rsidRPr="000C438E" w:rsidRDefault="000C438E" w:rsidP="000C438E">
      <w:pPr>
        <w:pStyle w:val="text"/>
        <w:shd w:val="clear" w:color="auto" w:fill="FFFFFF"/>
        <w:spacing w:before="0" w:beforeAutospacing="0" w:after="0" w:afterAutospacing="0"/>
        <w:textAlignment w:val="baseline"/>
        <w:rPr>
          <w:rFonts w:ascii="Arial" w:hAnsi="Arial" w:cs="Arial"/>
          <w:shd w:val="clear" w:color="auto" w:fill="FFFFFF"/>
        </w:rPr>
      </w:pPr>
    </w:p>
    <w:p w14:paraId="5A037580" w14:textId="77777777" w:rsidR="000C438E" w:rsidRPr="00536390" w:rsidRDefault="000C438E" w:rsidP="000C438E">
      <w:pPr>
        <w:pStyle w:val="text"/>
        <w:shd w:val="clear" w:color="auto" w:fill="FFFFFF"/>
        <w:spacing w:before="0" w:beforeAutospacing="0" w:after="0" w:afterAutospacing="0"/>
        <w:textAlignment w:val="baseline"/>
        <w:rPr>
          <w:rFonts w:ascii="Arial" w:hAnsi="Arial" w:cs="Arial"/>
        </w:rPr>
      </w:pPr>
      <w:r w:rsidRPr="000C438E">
        <w:rPr>
          <w:rFonts w:ascii="Arial" w:hAnsi="Arial" w:cs="Arial"/>
          <w:shd w:val="clear" w:color="auto" w:fill="FFFFFF"/>
        </w:rPr>
        <w:t xml:space="preserve">(b) </w:t>
      </w:r>
      <w:r w:rsidRPr="00536390">
        <w:rPr>
          <w:rFonts w:ascii="Arial" w:hAnsi="Arial" w:cs="Arial"/>
          <w:shd w:val="clear" w:color="auto" w:fill="FFFFFF"/>
        </w:rPr>
        <w:t>i</w:t>
      </w:r>
      <w:r w:rsidRPr="00536390">
        <w:rPr>
          <w:rFonts w:ascii="Arial" w:hAnsi="Arial" w:cs="Arial"/>
        </w:rPr>
        <w:t>n the case of a new enrolment scheme, the student—</w:t>
      </w:r>
    </w:p>
    <w:p w14:paraId="51BFA0B7" w14:textId="77777777" w:rsidR="000C438E" w:rsidRPr="00536390" w:rsidRDefault="000C438E" w:rsidP="000C438E">
      <w:pPr>
        <w:pStyle w:val="Heading5"/>
        <w:numPr>
          <w:ilvl w:val="0"/>
          <w:numId w:val="10"/>
        </w:numPr>
        <w:shd w:val="clear" w:color="auto" w:fill="FFFFFF"/>
        <w:tabs>
          <w:tab w:val="num" w:pos="425"/>
        </w:tabs>
        <w:spacing w:before="0"/>
        <w:ind w:left="425" w:hanging="425"/>
        <w:jc w:val="both"/>
        <w:textAlignment w:val="baseline"/>
        <w:rPr>
          <w:rFonts w:ascii="Arial" w:eastAsia="Times New Roman" w:hAnsi="Arial" w:cs="Arial"/>
          <w:b/>
          <w:bCs/>
          <w:color w:val="auto"/>
          <w:sz w:val="22"/>
          <w:szCs w:val="22"/>
        </w:rPr>
      </w:pPr>
      <w:r w:rsidRPr="00536390">
        <w:rPr>
          <w:rFonts w:ascii="Arial" w:eastAsia="Times New Roman" w:hAnsi="Arial" w:cs="Arial"/>
          <w:color w:val="auto"/>
          <w:sz w:val="22"/>
          <w:szCs w:val="22"/>
        </w:rPr>
        <w:t>lives outside of the home zone of the new enrolment scheme; and</w:t>
      </w:r>
    </w:p>
    <w:p w14:paraId="3F8577EE" w14:textId="77777777" w:rsidR="000C438E" w:rsidRPr="00536390" w:rsidRDefault="000C438E" w:rsidP="000C438E">
      <w:pPr>
        <w:pStyle w:val="Heading5"/>
        <w:numPr>
          <w:ilvl w:val="0"/>
          <w:numId w:val="10"/>
        </w:numPr>
        <w:shd w:val="clear" w:color="auto" w:fill="FFFFFF"/>
        <w:tabs>
          <w:tab w:val="num" w:pos="425"/>
        </w:tabs>
        <w:spacing w:before="0"/>
        <w:ind w:left="425" w:hanging="425"/>
        <w:jc w:val="both"/>
        <w:textAlignment w:val="baseline"/>
        <w:rPr>
          <w:rFonts w:ascii="Arial" w:eastAsia="Times New Roman" w:hAnsi="Arial" w:cs="Arial"/>
          <w:b/>
          <w:bCs/>
          <w:color w:val="auto"/>
          <w:sz w:val="22"/>
          <w:szCs w:val="22"/>
        </w:rPr>
      </w:pPr>
      <w:r w:rsidRPr="00536390">
        <w:rPr>
          <w:rFonts w:ascii="Arial" w:eastAsia="Times New Roman" w:hAnsi="Arial" w:cs="Arial"/>
          <w:color w:val="auto"/>
          <w:sz w:val="22"/>
          <w:szCs w:val="22"/>
        </w:rPr>
        <w:t>has a sibling who is enrolled at the school at the time that the new enrolment scheme is implemented.”</w:t>
      </w:r>
    </w:p>
    <w:p w14:paraId="7E56AB11" w14:textId="32DAE631" w:rsidR="000C438E" w:rsidRDefault="000C438E" w:rsidP="000C438E">
      <w:pPr>
        <w:rPr>
          <w:rFonts w:ascii="Arial" w:hAnsi="Arial" w:cs="Arial"/>
          <w:sz w:val="22"/>
          <w:szCs w:val="22"/>
        </w:rPr>
      </w:pPr>
    </w:p>
    <w:p w14:paraId="123D4179" w14:textId="77777777" w:rsidR="00230DEC" w:rsidRPr="00AA0E9F" w:rsidRDefault="00230DEC" w:rsidP="00230DEC">
      <w:pPr>
        <w:rPr>
          <w:rFonts w:ascii="Arial" w:hAnsi="Arial" w:cs="Arial"/>
          <w:sz w:val="22"/>
          <w:szCs w:val="22"/>
        </w:rPr>
      </w:pPr>
      <w:r w:rsidRPr="00AA0E9F">
        <w:rPr>
          <w:rFonts w:ascii="Arial" w:hAnsi="Arial" w:cs="Arial"/>
          <w:sz w:val="22"/>
          <w:szCs w:val="22"/>
        </w:rPr>
        <w:t xml:space="preserve">The </w:t>
      </w:r>
      <w:r w:rsidRPr="00AA0E9F">
        <w:rPr>
          <w:rFonts w:ascii="Arial" w:hAnsi="Arial" w:cs="Arial"/>
          <w:b/>
          <w:bCs/>
          <w:sz w:val="22"/>
          <w:szCs w:val="22"/>
        </w:rPr>
        <w:t>Transitional arrangements (“Grandparenting”)</w:t>
      </w:r>
      <w:r>
        <w:rPr>
          <w:rFonts w:ascii="Arial" w:hAnsi="Arial" w:cs="Arial"/>
          <w:sz w:val="22"/>
          <w:szCs w:val="22"/>
        </w:rPr>
        <w:t xml:space="preserve"> section within the </w:t>
      </w:r>
      <w:r w:rsidRPr="009A077D">
        <w:rPr>
          <w:rFonts w:ascii="Arial" w:hAnsi="Arial" w:cs="Arial"/>
          <w:b/>
          <w:bCs/>
          <w:sz w:val="22"/>
          <w:szCs w:val="22"/>
        </w:rPr>
        <w:t>Guidelines for the development and operation of enrolment schemes for State Schools</w:t>
      </w:r>
      <w:r w:rsidRPr="00AA0E9F">
        <w:rPr>
          <w:rFonts w:ascii="Arial" w:hAnsi="Arial" w:cs="Arial"/>
          <w:sz w:val="22"/>
          <w:szCs w:val="22"/>
        </w:rPr>
        <w:t xml:space="preserve"> further clarifies that</w:t>
      </w:r>
      <w:r>
        <w:rPr>
          <w:rFonts w:ascii="Arial" w:hAnsi="Arial" w:cs="Arial"/>
          <w:sz w:val="22"/>
          <w:szCs w:val="22"/>
        </w:rPr>
        <w:t xml:space="preserve"> </w:t>
      </w:r>
      <w:proofErr w:type="gramStart"/>
      <w:r>
        <w:rPr>
          <w:rFonts w:ascii="Arial" w:hAnsi="Arial" w:cs="Arial"/>
          <w:sz w:val="22"/>
          <w:szCs w:val="22"/>
        </w:rPr>
        <w:t>in order to</w:t>
      </w:r>
      <w:proofErr w:type="gramEnd"/>
      <w:r>
        <w:rPr>
          <w:rFonts w:ascii="Arial" w:hAnsi="Arial" w:cs="Arial"/>
          <w:sz w:val="22"/>
          <w:szCs w:val="22"/>
        </w:rPr>
        <w:t xml:space="preserve"> enrol as if the student lived in the home zone</w:t>
      </w:r>
      <w:r w:rsidRPr="00AA0E9F">
        <w:rPr>
          <w:rFonts w:ascii="Arial" w:hAnsi="Arial" w:cs="Arial"/>
          <w:sz w:val="22"/>
          <w:szCs w:val="22"/>
        </w:rPr>
        <w:t>:</w:t>
      </w:r>
    </w:p>
    <w:p w14:paraId="53056FF6" w14:textId="77777777" w:rsidR="00230DEC" w:rsidRDefault="00230DEC" w:rsidP="00230DEC">
      <w:pPr>
        <w:pStyle w:val="Heading5"/>
        <w:shd w:val="clear" w:color="auto" w:fill="FFFFFF"/>
        <w:spacing w:before="0"/>
        <w:ind w:left="360"/>
        <w:jc w:val="both"/>
        <w:textAlignment w:val="baseline"/>
        <w:rPr>
          <w:rFonts w:ascii="Arial" w:hAnsi="Arial" w:cs="Arial"/>
          <w:sz w:val="22"/>
          <w:szCs w:val="22"/>
          <w:shd w:val="clear" w:color="auto" w:fill="FFFFFF"/>
        </w:rPr>
      </w:pPr>
    </w:p>
    <w:p w14:paraId="12A50244" w14:textId="77777777" w:rsidR="00230DEC" w:rsidRPr="00AA0E9F" w:rsidRDefault="00230DEC" w:rsidP="00230DEC">
      <w:pPr>
        <w:pStyle w:val="Heading5"/>
        <w:numPr>
          <w:ilvl w:val="0"/>
          <w:numId w:val="12"/>
        </w:numPr>
        <w:shd w:val="clear" w:color="auto" w:fill="FFFFFF"/>
        <w:spacing w:before="0"/>
        <w:ind w:left="284" w:hanging="284"/>
        <w:jc w:val="both"/>
        <w:textAlignment w:val="baseline"/>
        <w:rPr>
          <w:rFonts w:ascii="Arial" w:hAnsi="Arial" w:cs="Arial"/>
          <w:b/>
          <w:bCs/>
          <w:color w:val="auto"/>
          <w:sz w:val="22"/>
          <w:szCs w:val="22"/>
          <w:shd w:val="clear" w:color="auto" w:fill="FFFFFF"/>
        </w:rPr>
      </w:pPr>
      <w:r>
        <w:rPr>
          <w:rFonts w:ascii="Arial" w:hAnsi="Arial" w:cs="Arial"/>
          <w:color w:val="auto"/>
          <w:sz w:val="22"/>
          <w:szCs w:val="22"/>
          <w:shd w:val="clear" w:color="auto" w:fill="FFFFFF"/>
        </w:rPr>
        <w:t>The sibling must also still be enrolled at the school at the time that the student wants to enrol</w:t>
      </w:r>
    </w:p>
    <w:p w14:paraId="12BDB108" w14:textId="77777777" w:rsidR="00230DEC" w:rsidRPr="000C438E" w:rsidRDefault="00230DEC" w:rsidP="000C438E">
      <w:pPr>
        <w:rPr>
          <w:rFonts w:ascii="Arial" w:hAnsi="Arial" w:cs="Arial"/>
          <w:sz w:val="22"/>
          <w:szCs w:val="22"/>
        </w:rPr>
      </w:pPr>
    </w:p>
    <w:p w14:paraId="5DEDA190" w14:textId="77777777" w:rsidR="000C438E" w:rsidRPr="000C438E" w:rsidRDefault="000C438E" w:rsidP="000C438E">
      <w:pPr>
        <w:autoSpaceDE w:val="0"/>
        <w:autoSpaceDN w:val="0"/>
        <w:jc w:val="both"/>
        <w:rPr>
          <w:rFonts w:ascii="Arial" w:hAnsi="Arial" w:cs="Arial"/>
          <w:sz w:val="22"/>
          <w:szCs w:val="22"/>
        </w:rPr>
      </w:pPr>
      <w:r w:rsidRPr="000C438E">
        <w:rPr>
          <w:rFonts w:ascii="Arial" w:hAnsi="Arial" w:cs="Arial"/>
          <w:sz w:val="22"/>
          <w:szCs w:val="22"/>
        </w:rPr>
        <w:t>If applying for enrolment under this part of the Enrolment Scheme, the sibling’s name and evidence of a sibling relationship may be required by the school.</w:t>
      </w:r>
    </w:p>
    <w:p w14:paraId="005BEADB" w14:textId="77777777" w:rsidR="000C438E" w:rsidRPr="000C438E" w:rsidRDefault="000C438E" w:rsidP="000C438E">
      <w:pPr>
        <w:autoSpaceDE w:val="0"/>
        <w:autoSpaceDN w:val="0"/>
        <w:jc w:val="both"/>
        <w:rPr>
          <w:rFonts w:ascii="Arial" w:hAnsi="Arial" w:cs="Arial"/>
          <w:sz w:val="22"/>
          <w:szCs w:val="22"/>
        </w:rPr>
      </w:pPr>
    </w:p>
    <w:p w14:paraId="614D895B" w14:textId="77777777" w:rsidR="000C438E" w:rsidRPr="000C438E" w:rsidRDefault="000C438E" w:rsidP="000C438E">
      <w:pPr>
        <w:autoSpaceDE w:val="0"/>
        <w:autoSpaceDN w:val="0"/>
        <w:jc w:val="both"/>
        <w:rPr>
          <w:rFonts w:ascii="Arial" w:hAnsi="Arial" w:cs="Arial"/>
          <w:sz w:val="22"/>
          <w:szCs w:val="22"/>
        </w:rPr>
      </w:pPr>
      <w:hyperlink r:id="rId17" w:history="1">
        <w:r w:rsidRPr="000C438E">
          <w:rPr>
            <w:rStyle w:val="Hyperlink"/>
            <w:rFonts w:ascii="Arial" w:hAnsi="Arial" w:cs="Arial"/>
            <w:sz w:val="22"/>
            <w:szCs w:val="22"/>
            <w:lang w:eastAsia="en-NZ"/>
          </w:rPr>
          <w:t>Section 75</w:t>
        </w:r>
      </w:hyperlink>
      <w:r w:rsidRPr="000C438E">
        <w:rPr>
          <w:rFonts w:ascii="Arial" w:hAnsi="Arial" w:cs="Arial"/>
          <w:sz w:val="22"/>
          <w:szCs w:val="22"/>
        </w:rPr>
        <w:t xml:space="preserve"> of the Education and Training Act 2020 sets out the definition of a “sibling” for these purposes.</w:t>
      </w:r>
    </w:p>
    <w:p w14:paraId="769B51EE" w14:textId="77777777" w:rsidR="000C438E" w:rsidRPr="000C438E" w:rsidRDefault="000C438E" w:rsidP="000C438E">
      <w:pPr>
        <w:autoSpaceDE w:val="0"/>
        <w:autoSpaceDN w:val="0"/>
        <w:jc w:val="both"/>
        <w:rPr>
          <w:rFonts w:ascii="Arial" w:hAnsi="Arial" w:cs="Arial"/>
          <w:sz w:val="22"/>
          <w:szCs w:val="22"/>
        </w:rPr>
      </w:pPr>
    </w:p>
    <w:p w14:paraId="3FA318F0" w14:textId="77777777" w:rsidR="000C438E" w:rsidRPr="000C438E" w:rsidRDefault="000C438E" w:rsidP="000C438E">
      <w:pPr>
        <w:autoSpaceDE w:val="0"/>
        <w:autoSpaceDN w:val="0"/>
        <w:jc w:val="both"/>
        <w:rPr>
          <w:rFonts w:ascii="Arial" w:hAnsi="Arial" w:cs="Arial"/>
          <w:sz w:val="22"/>
          <w:szCs w:val="22"/>
        </w:rPr>
      </w:pPr>
      <w:r w:rsidRPr="000C438E">
        <w:rPr>
          <w:rFonts w:ascii="Arial" w:hAnsi="Arial" w:cs="Arial"/>
          <w:sz w:val="22"/>
          <w:szCs w:val="22"/>
        </w:rPr>
        <w:t xml:space="preserve">The school will maintain a list of students enrolled at the time of the implementation of the enrolment scheme by the Board </w:t>
      </w:r>
      <w:proofErr w:type="gramStart"/>
      <w:r w:rsidRPr="000C438E">
        <w:rPr>
          <w:rFonts w:ascii="Arial" w:hAnsi="Arial" w:cs="Arial"/>
          <w:sz w:val="22"/>
          <w:szCs w:val="22"/>
        </w:rPr>
        <w:t>in order to</w:t>
      </w:r>
      <w:proofErr w:type="gramEnd"/>
      <w:r w:rsidRPr="000C438E">
        <w:rPr>
          <w:rFonts w:ascii="Arial" w:hAnsi="Arial" w:cs="Arial"/>
          <w:sz w:val="22"/>
          <w:szCs w:val="22"/>
        </w:rPr>
        <w:t xml:space="preserve"> enable determination of eligibility to enrol under this provision.</w:t>
      </w:r>
      <w:commentRangeEnd w:id="2"/>
      <w:r>
        <w:rPr>
          <w:rStyle w:val="CommentReference"/>
        </w:rPr>
        <w:commentReference w:id="2"/>
      </w:r>
    </w:p>
    <w:p w14:paraId="0EFC7108" w14:textId="0588F662" w:rsidR="00C53F31" w:rsidRDefault="00C53F31" w:rsidP="001A2D62">
      <w:pPr>
        <w:rPr>
          <w:rFonts w:eastAsiaTheme="minorEastAsia" w:cs="Tahoma"/>
          <w:lang w:val="en-NZ" w:eastAsia="en-NZ"/>
        </w:rPr>
      </w:pPr>
    </w:p>
    <w:p w14:paraId="7260C319" w14:textId="77777777" w:rsidR="00C53F31" w:rsidRPr="001A2D62" w:rsidRDefault="00C53F31" w:rsidP="001A2D62">
      <w:pPr>
        <w:rPr>
          <w:rFonts w:eastAsiaTheme="minorEastAsia" w:cs="Tahoma"/>
          <w:lang w:val="en-NZ" w:eastAsia="en-NZ"/>
        </w:rPr>
      </w:pPr>
    </w:p>
    <w:p w14:paraId="4045504F" w14:textId="77777777" w:rsidR="001A2D62" w:rsidRPr="001A2D62" w:rsidRDefault="001A2D62" w:rsidP="001A2D62">
      <w:pPr>
        <w:rPr>
          <w:rFonts w:eastAsiaTheme="minorEastAsia" w:cs="Tahoma"/>
          <w:sz w:val="28"/>
          <w:lang w:val="en-NZ" w:eastAsia="en-NZ"/>
        </w:rPr>
      </w:pPr>
      <w:r w:rsidRPr="001A2D62">
        <w:rPr>
          <w:rFonts w:ascii="Arial" w:eastAsiaTheme="minorEastAsia" w:hAnsi="Arial" w:cs="Arial"/>
          <w:b/>
          <w:bCs/>
          <w:szCs w:val="22"/>
          <w:u w:val="single"/>
          <w:lang w:eastAsia="en-NZ"/>
        </w:rPr>
        <w:t>Out of Zone Enrolments</w:t>
      </w:r>
    </w:p>
    <w:p w14:paraId="3E26C961" w14:textId="77777777" w:rsidR="001A2D62" w:rsidRPr="001A2D62" w:rsidRDefault="001A2D62" w:rsidP="001A2D62">
      <w:pPr>
        <w:rPr>
          <w:rFonts w:eastAsiaTheme="minorEastAsia" w:cs="Tahoma"/>
          <w:lang w:val="en-NZ" w:eastAsia="en-NZ"/>
        </w:rPr>
      </w:pPr>
      <w:r w:rsidRPr="001A2D62">
        <w:rPr>
          <w:rFonts w:ascii="Arial" w:eastAsiaTheme="minorEastAsia" w:hAnsi="Arial" w:cs="Arial"/>
          <w:b/>
          <w:bCs/>
          <w:sz w:val="22"/>
          <w:szCs w:val="22"/>
          <w:lang w:eastAsia="en-NZ"/>
        </w:rPr>
        <w:t> </w:t>
      </w:r>
    </w:p>
    <w:p w14:paraId="7108708B" w14:textId="6EB1D93D"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 xml:space="preserve">Each year the </w:t>
      </w:r>
      <w:r w:rsidR="00230DEC">
        <w:rPr>
          <w:rFonts w:ascii="Arial" w:eastAsiaTheme="minorEastAsia" w:hAnsi="Arial" w:cs="Arial"/>
          <w:sz w:val="22"/>
          <w:szCs w:val="22"/>
          <w:lang w:eastAsia="en-NZ"/>
        </w:rPr>
        <w:t>School Board</w:t>
      </w:r>
      <w:r w:rsidRPr="001A2D62">
        <w:rPr>
          <w:rFonts w:ascii="Arial" w:eastAsiaTheme="minorEastAsia" w:hAnsi="Arial" w:cs="Arial"/>
          <w:sz w:val="22"/>
          <w:szCs w:val="22"/>
          <w:lang w:eastAsia="en-NZ"/>
        </w:rPr>
        <w:t xml:space="preserve"> will determine the number of places which are likely to be available in the following</w:t>
      </w:r>
      <w:r w:rsidR="00F51497">
        <w:rPr>
          <w:rFonts w:ascii="Arial" w:eastAsiaTheme="minorEastAsia" w:hAnsi="Arial" w:cs="Arial"/>
          <w:sz w:val="22"/>
          <w:szCs w:val="22"/>
          <w:lang w:eastAsia="en-NZ"/>
        </w:rPr>
        <w:t xml:space="preserve"> enrolment period(s)</w:t>
      </w:r>
      <w:r w:rsidRPr="001A2D62">
        <w:rPr>
          <w:rFonts w:ascii="Arial" w:eastAsiaTheme="minorEastAsia" w:hAnsi="Arial" w:cs="Arial"/>
          <w:sz w:val="22"/>
          <w:szCs w:val="22"/>
          <w:lang w:eastAsia="en-NZ"/>
        </w:rPr>
        <w:t xml:space="preserve"> for the enrolment of students who live outside the home zone. The Board will publish this information </w:t>
      </w:r>
      <w:r w:rsidR="00665480" w:rsidRPr="001A2D62">
        <w:rPr>
          <w:rFonts w:ascii="Arial" w:eastAsiaTheme="minorEastAsia" w:hAnsi="Arial" w:cs="Arial"/>
          <w:sz w:val="22"/>
          <w:szCs w:val="22"/>
          <w:lang w:eastAsia="en-NZ"/>
        </w:rPr>
        <w:t xml:space="preserve">by </w:t>
      </w:r>
      <w:r w:rsidR="00665480">
        <w:rPr>
          <w:rFonts w:ascii="Arial" w:eastAsiaTheme="minorEastAsia" w:hAnsi="Arial" w:cs="Arial"/>
          <w:sz w:val="22"/>
          <w:szCs w:val="22"/>
          <w:lang w:eastAsia="en-NZ"/>
        </w:rPr>
        <w:t xml:space="preserve">public </w:t>
      </w:r>
      <w:r w:rsidR="00665480" w:rsidRPr="001A2D62">
        <w:rPr>
          <w:rFonts w:ascii="Arial" w:eastAsiaTheme="minorEastAsia" w:hAnsi="Arial" w:cs="Arial"/>
          <w:sz w:val="22"/>
          <w:szCs w:val="22"/>
          <w:lang w:eastAsia="en-NZ"/>
        </w:rPr>
        <w:t xml:space="preserve">notice in a </w:t>
      </w:r>
      <w:r w:rsidR="00665480">
        <w:rPr>
          <w:rFonts w:ascii="Arial" w:eastAsiaTheme="minorEastAsia" w:hAnsi="Arial" w:cs="Arial"/>
          <w:sz w:val="22"/>
          <w:szCs w:val="22"/>
          <w:lang w:eastAsia="en-NZ"/>
        </w:rPr>
        <w:t>medium appropriate to</w:t>
      </w:r>
      <w:r w:rsidR="00665480" w:rsidRPr="001A2D62">
        <w:rPr>
          <w:rFonts w:ascii="Arial" w:eastAsiaTheme="minorEastAsia" w:hAnsi="Arial" w:cs="Arial"/>
          <w:sz w:val="22"/>
          <w:szCs w:val="22"/>
          <w:lang w:eastAsia="en-NZ"/>
        </w:rPr>
        <w:t xml:space="preserve"> the area served by the school</w:t>
      </w:r>
      <w:r w:rsidRPr="001A2D62">
        <w:rPr>
          <w:rFonts w:ascii="Arial" w:eastAsiaTheme="minorEastAsia" w:hAnsi="Arial" w:cs="Arial"/>
          <w:sz w:val="22"/>
          <w:szCs w:val="22"/>
          <w:lang w:eastAsia="en-NZ"/>
        </w:rPr>
        <w:t>. The notice will indicate how applications are to be made and will specify a date by which all applications must be received.</w:t>
      </w:r>
    </w:p>
    <w:p w14:paraId="6BD26A52" w14:textId="77777777" w:rsidR="001A2D62" w:rsidRPr="001A2D62" w:rsidRDefault="001A2D62" w:rsidP="001A2D62">
      <w:pPr>
        <w:tabs>
          <w:tab w:val="left" w:pos="1740"/>
        </w:tabs>
        <w:rPr>
          <w:rFonts w:eastAsiaTheme="minorEastAsia" w:cs="Tahoma"/>
          <w:lang w:val="en-NZ" w:eastAsia="en-NZ"/>
        </w:rPr>
      </w:pPr>
      <w:r w:rsidRPr="001A2D62">
        <w:rPr>
          <w:rFonts w:ascii="Arial" w:eastAsiaTheme="minorEastAsia" w:hAnsi="Arial" w:cs="Arial"/>
          <w:sz w:val="22"/>
          <w:szCs w:val="22"/>
          <w:lang w:eastAsia="en-NZ"/>
        </w:rPr>
        <w:t> </w:t>
      </w:r>
      <w:r w:rsidRPr="001A2D62">
        <w:rPr>
          <w:rFonts w:ascii="Arial" w:eastAsiaTheme="minorEastAsia" w:hAnsi="Arial" w:cs="Arial"/>
          <w:sz w:val="22"/>
          <w:szCs w:val="22"/>
          <w:lang w:eastAsia="en-NZ"/>
        </w:rPr>
        <w:tab/>
      </w:r>
    </w:p>
    <w:p w14:paraId="0245C64D" w14:textId="77777777"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Applications for enrolments will be processed in the following order of priority:</w:t>
      </w:r>
    </w:p>
    <w:p w14:paraId="49D52AD9" w14:textId="77777777" w:rsidR="001A2D62" w:rsidRPr="001A2D62" w:rsidRDefault="001A2D62" w:rsidP="001A2D62">
      <w:pPr>
        <w:tabs>
          <w:tab w:val="left" w:pos="2790"/>
        </w:tabs>
        <w:rPr>
          <w:rFonts w:eastAsiaTheme="minorEastAsia" w:cs="Tahoma"/>
          <w:lang w:val="en-NZ" w:eastAsia="en-NZ"/>
        </w:rPr>
      </w:pPr>
      <w:r w:rsidRPr="001A2D62">
        <w:rPr>
          <w:rFonts w:ascii="Arial" w:eastAsiaTheme="minorEastAsia" w:hAnsi="Arial" w:cs="Arial"/>
          <w:sz w:val="22"/>
          <w:szCs w:val="22"/>
          <w:lang w:eastAsia="en-NZ"/>
        </w:rPr>
        <w:t> </w:t>
      </w:r>
      <w:r w:rsidRPr="001A2D62">
        <w:rPr>
          <w:rFonts w:ascii="Arial" w:eastAsiaTheme="minorEastAsia" w:hAnsi="Arial" w:cs="Arial"/>
          <w:sz w:val="22"/>
          <w:szCs w:val="22"/>
          <w:lang w:eastAsia="en-NZ"/>
        </w:rPr>
        <w:tab/>
      </w:r>
    </w:p>
    <w:p w14:paraId="3D7AB0E8"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proofErr w:type="gramStart"/>
      <w:r w:rsidRPr="00232800">
        <w:rPr>
          <w:rFonts w:ascii="Arial" w:eastAsiaTheme="minorEastAsia" w:hAnsi="Arial" w:cs="Arial"/>
          <w:b/>
          <w:bCs/>
          <w:sz w:val="22"/>
          <w:szCs w:val="22"/>
          <w:lang w:eastAsia="en-NZ"/>
        </w:rPr>
        <w:t>First Priority</w:t>
      </w:r>
      <w:proofErr w:type="gramEnd"/>
      <w:r w:rsidRPr="00232800">
        <w:rPr>
          <w:rFonts w:ascii="Arial" w:eastAsiaTheme="minorEastAsia" w:hAnsi="Arial" w:cs="Arial"/>
          <w:b/>
          <w:bCs/>
          <w:sz w:val="22"/>
          <w:szCs w:val="22"/>
          <w:lang w:eastAsia="en-NZ"/>
        </w:rPr>
        <w:t>:</w:t>
      </w:r>
      <w:r w:rsidRPr="00232800">
        <w:rPr>
          <w:rFonts w:ascii="Arial" w:eastAsiaTheme="minorEastAsia" w:hAnsi="Arial" w:cs="Arial"/>
          <w:sz w:val="22"/>
          <w:szCs w:val="22"/>
          <w:lang w:eastAsia="en-NZ"/>
        </w:rPr>
        <w:t xml:space="preserve"> is not applicable at this school because the school does not run a special programme approved by the Secretary for Education</w:t>
      </w:r>
    </w:p>
    <w:p w14:paraId="26E186EE"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Second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applicants who are siblings of current students.</w:t>
      </w:r>
    </w:p>
    <w:p w14:paraId="3502195A"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Third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applicants who are siblings of former students.</w:t>
      </w:r>
    </w:p>
    <w:p w14:paraId="2C9350B6"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Fourth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any applicant who is a child of a former student of the school.</w:t>
      </w:r>
    </w:p>
    <w:p w14:paraId="2A8C26BE"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Fifth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any applicant who is either a child of an employee of the board of the school or a child of a member of the board of the school</w:t>
      </w:r>
    </w:p>
    <w:p w14:paraId="5DB70B95"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Sixth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all other applicants. </w:t>
      </w:r>
    </w:p>
    <w:p w14:paraId="2C06E384" w14:textId="77777777" w:rsidR="001A2D62" w:rsidRPr="001A2D62" w:rsidRDefault="001A2D62" w:rsidP="001A2D62">
      <w:pPr>
        <w:tabs>
          <w:tab w:val="left" w:pos="5325"/>
        </w:tabs>
        <w:ind w:left="2160" w:hanging="2160"/>
        <w:rPr>
          <w:rFonts w:eastAsiaTheme="minorEastAsia" w:cs="Tahoma"/>
          <w:lang w:val="en-NZ" w:eastAsia="en-NZ"/>
        </w:rPr>
      </w:pPr>
      <w:r w:rsidRPr="001A2D62">
        <w:rPr>
          <w:rFonts w:ascii="Arial" w:eastAsiaTheme="minorEastAsia" w:hAnsi="Arial" w:cs="Arial"/>
          <w:sz w:val="22"/>
          <w:szCs w:val="22"/>
          <w:lang w:eastAsia="en-NZ"/>
        </w:rPr>
        <w:t> </w:t>
      </w:r>
      <w:r w:rsidRPr="001A2D62">
        <w:rPr>
          <w:rFonts w:ascii="Arial" w:eastAsiaTheme="minorEastAsia" w:hAnsi="Arial" w:cs="Arial"/>
          <w:sz w:val="22"/>
          <w:szCs w:val="22"/>
          <w:lang w:eastAsia="en-NZ"/>
        </w:rPr>
        <w:tab/>
      </w:r>
      <w:r w:rsidRPr="001A2D62">
        <w:rPr>
          <w:rFonts w:ascii="Arial" w:eastAsiaTheme="minorEastAsia" w:hAnsi="Arial" w:cs="Arial"/>
          <w:sz w:val="22"/>
          <w:szCs w:val="22"/>
          <w:lang w:eastAsia="en-NZ"/>
        </w:rPr>
        <w:tab/>
      </w:r>
    </w:p>
    <w:p w14:paraId="1F530131" w14:textId="77777777" w:rsidR="001A2D62" w:rsidRPr="001A2D62" w:rsidRDefault="001A2D62" w:rsidP="001A2D62">
      <w:pPr>
        <w:ind w:left="2160" w:hanging="2160"/>
        <w:rPr>
          <w:rFonts w:eastAsiaTheme="minorEastAsia" w:cs="Tahoma"/>
          <w:lang w:val="en-NZ" w:eastAsia="en-NZ"/>
        </w:rPr>
      </w:pPr>
      <w:r w:rsidRPr="001A2D62">
        <w:rPr>
          <w:rFonts w:ascii="Arial" w:eastAsiaTheme="minorEastAsia" w:hAnsi="Arial" w:cs="Arial"/>
          <w:sz w:val="22"/>
          <w:szCs w:val="22"/>
          <w:lang w:eastAsia="en-NZ"/>
        </w:rPr>
        <w:t> </w:t>
      </w:r>
    </w:p>
    <w:p w14:paraId="0D3197B5" w14:textId="3362869E" w:rsidR="001A2D62" w:rsidRPr="001A2D62" w:rsidRDefault="001A2D62" w:rsidP="004C144C">
      <w:pPr>
        <w:rPr>
          <w:rFonts w:ascii="Arial" w:eastAsiaTheme="minorEastAsia" w:hAnsi="Arial" w:cs="Arial"/>
          <w:sz w:val="22"/>
          <w:szCs w:val="22"/>
          <w:lang w:eastAsia="en-NZ"/>
        </w:rPr>
      </w:pPr>
      <w:r w:rsidRPr="001A2D62">
        <w:rPr>
          <w:rFonts w:ascii="Arial" w:eastAsiaTheme="minorEastAsia" w:hAnsi="Arial" w:cs="Arial"/>
          <w:sz w:val="22"/>
          <w:szCs w:val="22"/>
          <w:lang w:eastAsia="en-NZ"/>
        </w:rPr>
        <w:t xml:space="preserve">If there are more applicants in </w:t>
      </w:r>
      <w:r w:rsidR="00BC77A2">
        <w:rPr>
          <w:rFonts w:ascii="Arial" w:eastAsiaTheme="minorEastAsia" w:hAnsi="Arial" w:cs="Arial"/>
          <w:sz w:val="22"/>
          <w:szCs w:val="22"/>
          <w:lang w:eastAsia="en-NZ"/>
        </w:rPr>
        <w:t>any</w:t>
      </w:r>
      <w:r w:rsidRPr="001A2D62">
        <w:rPr>
          <w:rFonts w:ascii="Arial" w:eastAsiaTheme="minorEastAsia" w:hAnsi="Arial" w:cs="Arial"/>
          <w:sz w:val="22"/>
          <w:szCs w:val="22"/>
          <w:lang w:eastAsia="en-NZ"/>
        </w:rPr>
        <w:t xml:space="preserve"> priority groups</w:t>
      </w:r>
      <w:r w:rsidR="004C144C">
        <w:rPr>
          <w:rFonts w:ascii="Arial" w:eastAsiaTheme="minorEastAsia" w:hAnsi="Arial" w:cs="Arial"/>
          <w:sz w:val="22"/>
          <w:szCs w:val="22"/>
          <w:lang w:eastAsia="en-NZ"/>
        </w:rPr>
        <w:t xml:space="preserve"> </w:t>
      </w:r>
      <w:r w:rsidRPr="001A2D62">
        <w:rPr>
          <w:rFonts w:ascii="Arial" w:eastAsiaTheme="minorEastAsia" w:hAnsi="Arial" w:cs="Arial"/>
          <w:sz w:val="22"/>
          <w:szCs w:val="22"/>
          <w:lang w:eastAsia="en-NZ"/>
        </w:rPr>
        <w:t xml:space="preserve">than there are places available, </w:t>
      </w:r>
      <w:r w:rsidR="00E458DB">
        <w:rPr>
          <w:rFonts w:ascii="Arial" w:eastAsiaTheme="minorEastAsia" w:hAnsi="Arial" w:cs="Arial"/>
          <w:sz w:val="22"/>
          <w:szCs w:val="22"/>
          <w:lang w:eastAsia="en-NZ"/>
        </w:rPr>
        <w:t>s</w:t>
      </w:r>
      <w:r w:rsidRPr="001A2D62">
        <w:rPr>
          <w:rFonts w:ascii="Arial" w:eastAsiaTheme="minorEastAsia" w:hAnsi="Arial" w:cs="Arial"/>
          <w:sz w:val="22"/>
          <w:szCs w:val="22"/>
          <w:lang w:eastAsia="en-NZ"/>
        </w:rPr>
        <w:t xml:space="preserve">election within the priority group will be by ballot conducted in accordance with </w:t>
      </w:r>
      <w:hyperlink r:id="rId18" w:history="1">
        <w:r w:rsidRPr="00581664">
          <w:rPr>
            <w:rStyle w:val="Hyperlink"/>
            <w:rFonts w:ascii="Arial" w:eastAsiaTheme="minorEastAsia" w:hAnsi="Arial" w:cs="Arial"/>
            <w:sz w:val="22"/>
            <w:szCs w:val="22"/>
            <w:lang w:eastAsia="en-NZ"/>
          </w:rPr>
          <w:t>instructions by the</w:t>
        </w:r>
        <w:r w:rsidR="004C144C" w:rsidRPr="00581664">
          <w:rPr>
            <w:rStyle w:val="Hyperlink"/>
            <w:rFonts w:ascii="Arial" w:eastAsiaTheme="minorEastAsia" w:hAnsi="Arial" w:cs="Arial"/>
            <w:sz w:val="22"/>
            <w:szCs w:val="22"/>
            <w:lang w:eastAsia="en-NZ"/>
          </w:rPr>
          <w:t xml:space="preserve"> </w:t>
        </w:r>
        <w:r w:rsidRPr="00581664">
          <w:rPr>
            <w:rStyle w:val="Hyperlink"/>
            <w:rFonts w:ascii="Arial" w:eastAsiaTheme="minorEastAsia" w:hAnsi="Arial" w:cs="Arial"/>
            <w:sz w:val="22"/>
            <w:szCs w:val="22"/>
            <w:lang w:eastAsia="en-NZ"/>
          </w:rPr>
          <w:t>Secretary</w:t>
        </w:r>
      </w:hyperlink>
      <w:r w:rsidR="004C144C">
        <w:rPr>
          <w:rFonts w:ascii="Arial" w:eastAsiaTheme="minorEastAsia" w:hAnsi="Arial" w:cs="Arial"/>
          <w:sz w:val="22"/>
          <w:szCs w:val="22"/>
          <w:lang w:eastAsia="en-NZ"/>
        </w:rPr>
        <w:t>,</w:t>
      </w:r>
      <w:r w:rsidRPr="001A2D62">
        <w:rPr>
          <w:rFonts w:ascii="Arial" w:eastAsiaTheme="minorEastAsia" w:hAnsi="Arial" w:cs="Arial"/>
          <w:sz w:val="22"/>
          <w:szCs w:val="22"/>
          <w:lang w:eastAsia="en-NZ"/>
        </w:rPr>
        <w:t xml:space="preserve"> </w:t>
      </w:r>
      <w:r w:rsidR="004C144C">
        <w:rPr>
          <w:rFonts w:ascii="Arial" w:eastAsiaTheme="minorEastAsia" w:hAnsi="Arial" w:cs="Arial"/>
          <w:sz w:val="22"/>
          <w:szCs w:val="22"/>
          <w:lang w:eastAsia="en-NZ"/>
        </w:rPr>
        <w:t>u</w:t>
      </w:r>
      <w:r w:rsidRPr="001A2D62">
        <w:rPr>
          <w:rFonts w:ascii="Arial" w:eastAsiaTheme="minorEastAsia" w:hAnsi="Arial" w:cs="Arial"/>
          <w:sz w:val="22"/>
          <w:szCs w:val="22"/>
          <w:lang w:eastAsia="en-NZ"/>
        </w:rPr>
        <w:t xml:space="preserve">nder </w:t>
      </w:r>
      <w:hyperlink r:id="rId19" w:history="1">
        <w:r w:rsidR="004C144C" w:rsidRPr="00581664">
          <w:rPr>
            <w:rStyle w:val="Hyperlink"/>
            <w:rFonts w:ascii="Arial" w:eastAsiaTheme="minorEastAsia" w:hAnsi="Arial" w:cs="Arial"/>
            <w:sz w:val="22"/>
            <w:szCs w:val="22"/>
            <w:lang w:eastAsia="en-NZ"/>
          </w:rPr>
          <w:t>Schedule 20, Clause 3 (1)</w:t>
        </w:r>
      </w:hyperlink>
      <w:r w:rsidR="004C144C">
        <w:rPr>
          <w:rFonts w:ascii="Arial" w:eastAsiaTheme="minorEastAsia" w:hAnsi="Arial" w:cs="Arial"/>
          <w:sz w:val="22"/>
          <w:szCs w:val="22"/>
          <w:lang w:eastAsia="en-NZ"/>
        </w:rPr>
        <w:t xml:space="preserve"> of the Education and </w:t>
      </w:r>
      <w:r w:rsidR="004C144C">
        <w:rPr>
          <w:rFonts w:ascii="Arial" w:eastAsiaTheme="minorEastAsia" w:hAnsi="Arial" w:cs="Arial"/>
          <w:sz w:val="22"/>
          <w:szCs w:val="22"/>
          <w:lang w:eastAsia="en-NZ"/>
        </w:rPr>
        <w:lastRenderedPageBreak/>
        <w:t>Training Act 2020</w:t>
      </w:r>
      <w:r w:rsidRPr="001A2D62">
        <w:rPr>
          <w:rFonts w:ascii="Arial" w:eastAsiaTheme="minorEastAsia" w:hAnsi="Arial" w:cs="Arial"/>
          <w:sz w:val="22"/>
          <w:szCs w:val="22"/>
          <w:lang w:eastAsia="en-NZ"/>
        </w:rPr>
        <w:t xml:space="preserve">. Parents will be informed of the date of any ballot by </w:t>
      </w:r>
      <w:r w:rsidR="00E458DB">
        <w:rPr>
          <w:rFonts w:ascii="Arial" w:eastAsiaTheme="minorEastAsia" w:hAnsi="Arial" w:cs="Arial"/>
          <w:sz w:val="22"/>
          <w:szCs w:val="22"/>
          <w:lang w:eastAsia="en-NZ"/>
        </w:rPr>
        <w:t xml:space="preserve">public </w:t>
      </w:r>
      <w:r w:rsidRPr="001A2D62">
        <w:rPr>
          <w:rFonts w:ascii="Arial" w:eastAsiaTheme="minorEastAsia" w:hAnsi="Arial" w:cs="Arial"/>
          <w:sz w:val="22"/>
          <w:szCs w:val="22"/>
          <w:lang w:eastAsia="en-NZ"/>
        </w:rPr>
        <w:t xml:space="preserve">notice in a </w:t>
      </w:r>
      <w:r w:rsidR="00E458DB">
        <w:rPr>
          <w:rFonts w:ascii="Arial" w:eastAsiaTheme="minorEastAsia" w:hAnsi="Arial" w:cs="Arial"/>
          <w:sz w:val="22"/>
          <w:szCs w:val="22"/>
          <w:lang w:eastAsia="en-NZ"/>
        </w:rPr>
        <w:t>medium appropriate to</w:t>
      </w:r>
      <w:r w:rsidRPr="001A2D62">
        <w:rPr>
          <w:rFonts w:ascii="Arial" w:eastAsiaTheme="minorEastAsia" w:hAnsi="Arial" w:cs="Arial"/>
          <w:sz w:val="22"/>
          <w:szCs w:val="22"/>
          <w:lang w:eastAsia="en-NZ"/>
        </w:rPr>
        <w:t xml:space="preserve"> the area served by the school.</w:t>
      </w:r>
    </w:p>
    <w:p w14:paraId="42959FB2" w14:textId="77777777"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 </w:t>
      </w:r>
    </w:p>
    <w:p w14:paraId="011C3833" w14:textId="53647CFE" w:rsidR="001A2D62" w:rsidRPr="001A2D62" w:rsidRDefault="001A2D62" w:rsidP="001A2D62">
      <w:pPr>
        <w:rPr>
          <w:rFonts w:ascii="Arial" w:eastAsiaTheme="minorEastAsia" w:hAnsi="Arial" w:cs="Arial"/>
          <w:b/>
          <w:lang w:val="en-NZ" w:eastAsia="en-NZ"/>
        </w:rPr>
      </w:pPr>
      <w:r w:rsidRPr="001A2D62">
        <w:rPr>
          <w:rFonts w:ascii="Arial" w:eastAsiaTheme="minorEastAsia" w:hAnsi="Arial" w:cs="Arial"/>
          <w:b/>
          <w:sz w:val="22"/>
          <w:szCs w:val="22"/>
          <w:lang w:val="en-NZ" w:eastAsia="en-NZ"/>
        </w:rPr>
        <w:t>Applicants</w:t>
      </w:r>
      <w:r w:rsidR="00F51497">
        <w:rPr>
          <w:rFonts w:ascii="Arial" w:eastAsiaTheme="minorEastAsia" w:hAnsi="Arial" w:cs="Arial"/>
          <w:b/>
          <w:sz w:val="22"/>
          <w:szCs w:val="22"/>
          <w:lang w:val="en-NZ" w:eastAsia="en-NZ"/>
        </w:rPr>
        <w:t xml:space="preserve"> may be required to give proof of</w:t>
      </w:r>
      <w:r w:rsidR="00BC77A2">
        <w:rPr>
          <w:rFonts w:ascii="Arial" w:eastAsiaTheme="minorEastAsia" w:hAnsi="Arial" w:cs="Arial"/>
          <w:b/>
          <w:sz w:val="22"/>
          <w:szCs w:val="22"/>
          <w:lang w:val="en-NZ" w:eastAsia="en-NZ"/>
        </w:rPr>
        <w:t xml:space="preserve"> In Zone </w:t>
      </w:r>
      <w:r w:rsidR="00F51497">
        <w:rPr>
          <w:rFonts w:ascii="Arial" w:eastAsiaTheme="minorEastAsia" w:hAnsi="Arial" w:cs="Arial"/>
          <w:b/>
          <w:sz w:val="22"/>
          <w:szCs w:val="22"/>
          <w:lang w:val="en-NZ" w:eastAsia="en-NZ"/>
        </w:rPr>
        <w:t>address</w:t>
      </w:r>
      <w:r w:rsidR="00BC77A2">
        <w:rPr>
          <w:rFonts w:ascii="Arial" w:eastAsiaTheme="minorEastAsia" w:hAnsi="Arial" w:cs="Arial"/>
          <w:b/>
          <w:sz w:val="22"/>
          <w:szCs w:val="22"/>
          <w:lang w:val="en-NZ" w:eastAsia="en-NZ"/>
        </w:rPr>
        <w:t>,</w:t>
      </w:r>
      <w:r w:rsidR="00F51497">
        <w:rPr>
          <w:rFonts w:ascii="Arial" w:eastAsiaTheme="minorEastAsia" w:hAnsi="Arial" w:cs="Arial"/>
          <w:b/>
          <w:sz w:val="22"/>
          <w:szCs w:val="22"/>
          <w:lang w:val="en-NZ" w:eastAsia="en-NZ"/>
        </w:rPr>
        <w:t xml:space="preserve"> or </w:t>
      </w:r>
      <w:r w:rsidR="00BC77A2">
        <w:rPr>
          <w:rFonts w:ascii="Arial" w:eastAsiaTheme="minorEastAsia" w:hAnsi="Arial" w:cs="Arial"/>
          <w:b/>
          <w:sz w:val="22"/>
          <w:szCs w:val="22"/>
          <w:lang w:val="en-NZ" w:eastAsia="en-NZ"/>
        </w:rPr>
        <w:t>proof to support</w:t>
      </w:r>
      <w:r w:rsidR="00F51497">
        <w:rPr>
          <w:rFonts w:ascii="Arial" w:eastAsiaTheme="minorEastAsia" w:hAnsi="Arial" w:cs="Arial"/>
          <w:b/>
          <w:sz w:val="22"/>
          <w:szCs w:val="22"/>
          <w:lang w:val="en-NZ" w:eastAsia="en-NZ"/>
        </w:rPr>
        <w:t xml:space="preserve"> </w:t>
      </w:r>
      <w:r w:rsidR="00BC77A2">
        <w:rPr>
          <w:rFonts w:ascii="Arial" w:eastAsiaTheme="minorEastAsia" w:hAnsi="Arial" w:cs="Arial"/>
          <w:b/>
          <w:sz w:val="22"/>
          <w:szCs w:val="22"/>
          <w:lang w:val="en-NZ" w:eastAsia="en-NZ"/>
        </w:rPr>
        <w:t xml:space="preserve">their application </w:t>
      </w:r>
      <w:r w:rsidR="00F51497">
        <w:rPr>
          <w:rFonts w:ascii="Arial" w:eastAsiaTheme="minorEastAsia" w:hAnsi="Arial" w:cs="Arial"/>
          <w:b/>
          <w:sz w:val="22"/>
          <w:szCs w:val="22"/>
          <w:lang w:val="en-NZ" w:eastAsia="en-NZ"/>
        </w:rPr>
        <w:t>if</w:t>
      </w:r>
      <w:r w:rsidR="00F51497" w:rsidRPr="001A2D62">
        <w:rPr>
          <w:rFonts w:ascii="Arial" w:eastAsiaTheme="minorEastAsia" w:hAnsi="Arial" w:cs="Arial"/>
          <w:b/>
          <w:sz w:val="22"/>
          <w:szCs w:val="22"/>
          <w:lang w:val="en-NZ" w:eastAsia="en-NZ"/>
        </w:rPr>
        <w:t xml:space="preserve"> seeking</w:t>
      </w:r>
      <w:r w:rsidR="00BC77A2">
        <w:rPr>
          <w:rFonts w:ascii="Arial" w:eastAsiaTheme="minorEastAsia" w:hAnsi="Arial" w:cs="Arial"/>
          <w:b/>
          <w:sz w:val="22"/>
          <w:szCs w:val="22"/>
          <w:lang w:val="en-NZ" w:eastAsia="en-NZ"/>
        </w:rPr>
        <w:t xml:space="preserve"> enrolment under the Out of Zone priorities</w:t>
      </w:r>
      <w:r w:rsidR="00F51497">
        <w:rPr>
          <w:rFonts w:ascii="Arial" w:eastAsiaTheme="minorEastAsia" w:hAnsi="Arial" w:cs="Arial"/>
          <w:b/>
          <w:sz w:val="22"/>
          <w:szCs w:val="22"/>
          <w:lang w:val="en-NZ" w:eastAsia="en-NZ"/>
        </w:rPr>
        <w:t>.</w:t>
      </w:r>
    </w:p>
    <w:p w14:paraId="32A4A969" w14:textId="77777777" w:rsidR="001A2D62" w:rsidRPr="001A2D62" w:rsidRDefault="001A2D62" w:rsidP="001A2D62">
      <w:pPr>
        <w:rPr>
          <w:rFonts w:eastAsiaTheme="minorEastAsia" w:cs="Tahoma"/>
          <w:lang w:val="en-NZ" w:eastAsia="en-NZ"/>
        </w:rPr>
      </w:pPr>
      <w:r w:rsidRPr="001A2D62">
        <w:rPr>
          <w:rFonts w:eastAsiaTheme="minorEastAsia" w:cs="Tahoma"/>
          <w:lang w:eastAsia="en-NZ"/>
        </w:rPr>
        <w:t> </w:t>
      </w:r>
    </w:p>
    <w:p w14:paraId="7203F36A" w14:textId="77777777" w:rsidR="001A2D62" w:rsidRPr="001A2D62" w:rsidRDefault="001A2D62" w:rsidP="001A2D62">
      <w:pPr>
        <w:rPr>
          <w:rFonts w:eastAsiaTheme="minorEastAsia" w:cs="Tahoma"/>
          <w:lang w:val="en-NZ" w:eastAsia="en-NZ"/>
        </w:rPr>
      </w:pPr>
      <w:r w:rsidRPr="001A2D62">
        <w:rPr>
          <w:rFonts w:eastAsiaTheme="minorEastAsia" w:cs="Tahoma"/>
          <w:lang w:eastAsia="en-NZ"/>
        </w:rPr>
        <w:t> </w:t>
      </w:r>
    </w:p>
    <w:p w14:paraId="1C9E1FC9" w14:textId="77777777" w:rsidR="00F05F17" w:rsidRDefault="00F05F17"/>
    <w:sectPr w:rsidR="00F05F17" w:rsidSect="00CD20E7">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w Devonport" w:date="2021-11-08T13:10:00Z" w:initials="AD">
    <w:p w14:paraId="2D238FA3" w14:textId="77777777" w:rsidR="00FF3330" w:rsidRDefault="00FF3330">
      <w:pPr>
        <w:pStyle w:val="CommentText"/>
      </w:pPr>
      <w:r>
        <w:rPr>
          <w:rStyle w:val="CommentReference"/>
        </w:rPr>
        <w:annotationRef/>
      </w:r>
      <w:r>
        <w:t>This sentence is for when the scheme has been approved</w:t>
      </w:r>
      <w:r w:rsidR="009B7517">
        <w:t>.</w:t>
      </w:r>
    </w:p>
    <w:p w14:paraId="5A4A7635" w14:textId="2DF8005A" w:rsidR="009B7517" w:rsidRDefault="009B7517">
      <w:pPr>
        <w:pStyle w:val="CommentText"/>
      </w:pPr>
      <w:r>
        <w:t xml:space="preserve">Do not include </w:t>
      </w:r>
      <w:r w:rsidR="00980067">
        <w:t>in the description that gets consulted on.</w:t>
      </w:r>
    </w:p>
  </w:comment>
  <w:comment w:id="1" w:author="Andrew Devonport" w:date="2021-11-08T13:08:00Z" w:initials="AD">
    <w:p w14:paraId="6BBAA335" w14:textId="3B0956A8" w:rsidR="00980067" w:rsidRPr="00980067" w:rsidRDefault="00877A97">
      <w:pPr>
        <w:pStyle w:val="CommentText"/>
        <w:rPr>
          <w:b/>
          <w:bCs/>
        </w:rPr>
      </w:pPr>
      <w:r>
        <w:rPr>
          <w:rStyle w:val="CommentReference"/>
        </w:rPr>
        <w:annotationRef/>
      </w:r>
      <w:r w:rsidR="00980067" w:rsidRPr="00980067">
        <w:rPr>
          <w:b/>
          <w:bCs/>
        </w:rPr>
        <w:t>For Amended scheme</w:t>
      </w:r>
    </w:p>
    <w:p w14:paraId="41EFF3A5" w14:textId="7E10F602" w:rsidR="00877A97" w:rsidRDefault="00877A97">
      <w:pPr>
        <w:pStyle w:val="CommentText"/>
      </w:pPr>
      <w:r>
        <w:t>Use this for when Additional Entitlement to Enrol is for a zone amendment</w:t>
      </w:r>
    </w:p>
  </w:comment>
  <w:comment w:id="2" w:author="Andrew Devonport" w:date="2021-11-08T13:07:00Z" w:initials="AD">
    <w:p w14:paraId="5CD7F03A" w14:textId="28E897B6" w:rsidR="00980067" w:rsidRPr="00980067" w:rsidRDefault="000C438E">
      <w:pPr>
        <w:pStyle w:val="CommentText"/>
        <w:rPr>
          <w:b/>
          <w:bCs/>
        </w:rPr>
      </w:pPr>
      <w:r>
        <w:rPr>
          <w:rStyle w:val="CommentReference"/>
        </w:rPr>
        <w:annotationRef/>
      </w:r>
      <w:r w:rsidR="00980067" w:rsidRPr="00980067">
        <w:rPr>
          <w:b/>
          <w:bCs/>
        </w:rPr>
        <w:t>For New Scheme</w:t>
      </w:r>
    </w:p>
    <w:p w14:paraId="33180ADF" w14:textId="40C83CF9" w:rsidR="000C438E" w:rsidRDefault="000C438E">
      <w:pPr>
        <w:pStyle w:val="CommentText"/>
      </w:pPr>
      <w:r>
        <w:t>Use this for when Additional Entitlement to Enrol  is for a new scheme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A7635" w15:done="0"/>
  <w15:commentEx w15:paraId="41EFF3A5" w15:done="0"/>
  <w15:commentEx w15:paraId="33180A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33A044" w16cex:dateUtc="2021-11-08T00:10:00Z"/>
  <w16cex:commentExtensible w16cex:durableId="25339FCD" w16cex:dateUtc="2021-11-08T00:08:00Z"/>
  <w16cex:commentExtensible w16cex:durableId="25339FA2" w16cex:dateUtc="2021-11-08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A7635" w16cid:durableId="2533A044"/>
  <w16cid:commentId w16cid:paraId="41EFF3A5" w16cid:durableId="25339FCD"/>
  <w16cid:commentId w16cid:paraId="33180ADF" w16cid:durableId="25339F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FD95" w14:textId="77777777" w:rsidR="00D14463" w:rsidRDefault="00D14463" w:rsidP="009627E2">
      <w:r>
        <w:separator/>
      </w:r>
    </w:p>
  </w:endnote>
  <w:endnote w:type="continuationSeparator" w:id="0">
    <w:p w14:paraId="086731B2" w14:textId="77777777" w:rsidR="00D14463" w:rsidRDefault="00D14463" w:rsidP="0096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50A0" w14:textId="678BB339" w:rsidR="009627E2" w:rsidRDefault="009627E2">
    <w:pPr>
      <w:pStyle w:val="Footer"/>
    </w:pPr>
    <w:r>
      <w:rPr>
        <w:noProof/>
      </w:rPr>
      <mc:AlternateContent>
        <mc:Choice Requires="wps">
          <w:drawing>
            <wp:anchor distT="0" distB="0" distL="0" distR="0" simplePos="0" relativeHeight="251662336" behindDoc="0" locked="0" layoutInCell="1" allowOverlap="1" wp14:anchorId="756778A8" wp14:editId="02BB0923">
              <wp:simplePos x="635" y="635"/>
              <wp:positionH relativeFrom="page">
                <wp:align>center</wp:align>
              </wp:positionH>
              <wp:positionV relativeFrom="page">
                <wp:align>bottom</wp:align>
              </wp:positionV>
              <wp:extent cx="815340" cy="345440"/>
              <wp:effectExtent l="0" t="0" r="3810" b="0"/>
              <wp:wrapNone/>
              <wp:docPr id="193657521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C968B0" w14:textId="63C21375"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778A8"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62C968B0" w14:textId="63C21375"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812B" w14:textId="0B19DF05" w:rsidR="009627E2" w:rsidRDefault="009627E2">
    <w:pPr>
      <w:pStyle w:val="Footer"/>
    </w:pPr>
    <w:r>
      <w:rPr>
        <w:noProof/>
      </w:rPr>
      <mc:AlternateContent>
        <mc:Choice Requires="wps">
          <w:drawing>
            <wp:anchor distT="0" distB="0" distL="0" distR="0" simplePos="0" relativeHeight="251663360" behindDoc="0" locked="0" layoutInCell="1" allowOverlap="1" wp14:anchorId="7A8D7038" wp14:editId="7297BCE5">
              <wp:simplePos x="1143000" y="10115550"/>
              <wp:positionH relativeFrom="page">
                <wp:align>center</wp:align>
              </wp:positionH>
              <wp:positionV relativeFrom="page">
                <wp:align>bottom</wp:align>
              </wp:positionV>
              <wp:extent cx="815340" cy="345440"/>
              <wp:effectExtent l="0" t="0" r="3810" b="0"/>
              <wp:wrapNone/>
              <wp:docPr id="202457568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09A283" w14:textId="64AC53EE"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D7038"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textbox style="mso-fit-shape-to-text:t" inset="0,0,0,15pt">
                <w:txbxContent>
                  <w:p w14:paraId="3809A283" w14:textId="64AC53EE"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B7E6" w14:textId="2AF0D4B3" w:rsidR="009627E2" w:rsidRDefault="009627E2">
    <w:pPr>
      <w:pStyle w:val="Footer"/>
    </w:pPr>
    <w:r>
      <w:rPr>
        <w:noProof/>
      </w:rPr>
      <mc:AlternateContent>
        <mc:Choice Requires="wps">
          <w:drawing>
            <wp:anchor distT="0" distB="0" distL="0" distR="0" simplePos="0" relativeHeight="251661312" behindDoc="0" locked="0" layoutInCell="1" allowOverlap="1" wp14:anchorId="741C8DCC" wp14:editId="74F5A49C">
              <wp:simplePos x="635" y="635"/>
              <wp:positionH relativeFrom="page">
                <wp:align>center</wp:align>
              </wp:positionH>
              <wp:positionV relativeFrom="page">
                <wp:align>bottom</wp:align>
              </wp:positionV>
              <wp:extent cx="815340" cy="345440"/>
              <wp:effectExtent l="0" t="0" r="3810" b="0"/>
              <wp:wrapNone/>
              <wp:docPr id="5112013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6740C9" w14:textId="102D2109"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C8DCC" id="_x0000_t202" coordsize="21600,21600" o:spt="202" path="m,l,21600r21600,l21600,xe">
              <v:stroke joinstyle="miter"/>
              <v:path gradientshapeok="t" o:connecttype="rect"/>
            </v:shapetype>
            <v:shape id="Text Box 4" o:spid="_x0000_s1031" type="#_x0000_t202" alt="[UNCLASSIFIED]" style="position:absolute;margin-left:0;margin-top:0;width:64.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textbox style="mso-fit-shape-to-text:t" inset="0,0,0,15pt">
                <w:txbxContent>
                  <w:p w14:paraId="2C6740C9" w14:textId="102D2109"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FB41" w14:textId="77777777" w:rsidR="00D14463" w:rsidRDefault="00D14463" w:rsidP="009627E2">
      <w:r>
        <w:separator/>
      </w:r>
    </w:p>
  </w:footnote>
  <w:footnote w:type="continuationSeparator" w:id="0">
    <w:p w14:paraId="5DA38DB1" w14:textId="77777777" w:rsidR="00D14463" w:rsidRDefault="00D14463" w:rsidP="0096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1F21" w14:textId="18396419" w:rsidR="009627E2" w:rsidRDefault="009627E2">
    <w:pPr>
      <w:pStyle w:val="Header"/>
    </w:pPr>
    <w:r>
      <w:rPr>
        <w:noProof/>
      </w:rPr>
      <mc:AlternateContent>
        <mc:Choice Requires="wps">
          <w:drawing>
            <wp:anchor distT="0" distB="0" distL="0" distR="0" simplePos="0" relativeHeight="251659264" behindDoc="0" locked="0" layoutInCell="1" allowOverlap="1" wp14:anchorId="6CC1D4F1" wp14:editId="1631D5DA">
              <wp:simplePos x="635" y="635"/>
              <wp:positionH relativeFrom="page">
                <wp:align>center</wp:align>
              </wp:positionH>
              <wp:positionV relativeFrom="page">
                <wp:align>top</wp:align>
              </wp:positionV>
              <wp:extent cx="815340" cy="345440"/>
              <wp:effectExtent l="0" t="0" r="3810" b="16510"/>
              <wp:wrapNone/>
              <wp:docPr id="202435326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34BB11" w14:textId="37F94D39"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1D4F1"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2E34BB11" w14:textId="37F94D39"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F651" w14:textId="5CE7EDC3" w:rsidR="009627E2" w:rsidRDefault="009627E2">
    <w:pPr>
      <w:pStyle w:val="Header"/>
    </w:pPr>
    <w:r>
      <w:rPr>
        <w:noProof/>
      </w:rPr>
      <mc:AlternateContent>
        <mc:Choice Requires="wps">
          <w:drawing>
            <wp:anchor distT="0" distB="0" distL="0" distR="0" simplePos="0" relativeHeight="251660288" behindDoc="0" locked="0" layoutInCell="1" allowOverlap="1" wp14:anchorId="4899368B" wp14:editId="13EA6981">
              <wp:simplePos x="1143000" y="447675"/>
              <wp:positionH relativeFrom="page">
                <wp:align>center</wp:align>
              </wp:positionH>
              <wp:positionV relativeFrom="page">
                <wp:align>top</wp:align>
              </wp:positionV>
              <wp:extent cx="815340" cy="345440"/>
              <wp:effectExtent l="0" t="0" r="3810" b="16510"/>
              <wp:wrapNone/>
              <wp:docPr id="182293909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EE7366" w14:textId="63CDF641"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9368B"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71EE7366" w14:textId="63CDF641"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4C37" w14:textId="320D409D" w:rsidR="009627E2" w:rsidRDefault="009627E2">
    <w:pPr>
      <w:pStyle w:val="Header"/>
    </w:pPr>
    <w:r>
      <w:rPr>
        <w:noProof/>
      </w:rPr>
      <mc:AlternateContent>
        <mc:Choice Requires="wps">
          <w:drawing>
            <wp:anchor distT="0" distB="0" distL="0" distR="0" simplePos="0" relativeHeight="251658240" behindDoc="0" locked="0" layoutInCell="1" allowOverlap="1" wp14:anchorId="41749616" wp14:editId="4AB218BC">
              <wp:simplePos x="635" y="635"/>
              <wp:positionH relativeFrom="page">
                <wp:align>center</wp:align>
              </wp:positionH>
              <wp:positionV relativeFrom="page">
                <wp:align>top</wp:align>
              </wp:positionV>
              <wp:extent cx="815340" cy="345440"/>
              <wp:effectExtent l="0" t="0" r="3810" b="16510"/>
              <wp:wrapNone/>
              <wp:docPr id="107172910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8D642C6" w14:textId="4ECCA070"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49616"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textbox style="mso-fit-shape-to-text:t" inset="0,15pt,0,0">
                <w:txbxContent>
                  <w:p w14:paraId="78D642C6" w14:textId="4ECCA070"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0D0871"/>
    <w:multiLevelType w:val="hybridMultilevel"/>
    <w:tmpl w:val="6F08D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15:restartNumberingAfterBreak="0">
    <w:nsid w:val="0E4B7EE9"/>
    <w:multiLevelType w:val="hybridMultilevel"/>
    <w:tmpl w:val="2BA24B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9305B96"/>
    <w:multiLevelType w:val="hybridMultilevel"/>
    <w:tmpl w:val="C1B6E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39F07ED7"/>
    <w:multiLevelType w:val="hybridMultilevel"/>
    <w:tmpl w:val="F0C4331A"/>
    <w:lvl w:ilvl="0" w:tplc="9938944E">
      <w:start w:val="1"/>
      <w:numFmt w:val="lowerRoman"/>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470A205C"/>
    <w:multiLevelType w:val="hybridMultilevel"/>
    <w:tmpl w:val="F11C7266"/>
    <w:lvl w:ilvl="0" w:tplc="FFFFFFFF">
      <w:start w:val="1"/>
      <w:numFmt w:val="lowerRoman"/>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9F4897"/>
    <w:multiLevelType w:val="hybridMultilevel"/>
    <w:tmpl w:val="F0C4331A"/>
    <w:lvl w:ilvl="0" w:tplc="9938944E">
      <w:start w:val="1"/>
      <w:numFmt w:val="lowerRoman"/>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0"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6CD87996"/>
    <w:multiLevelType w:val="hybridMultilevel"/>
    <w:tmpl w:val="F11C7266"/>
    <w:lvl w:ilvl="0" w:tplc="21147A6E">
      <w:start w:val="1"/>
      <w:numFmt w:val="lowerRoman"/>
      <w:lvlText w:val="(%1)"/>
      <w:lvlJc w:val="left"/>
      <w:pPr>
        <w:ind w:left="1080" w:hanging="720"/>
      </w:pPr>
      <w:rPr>
        <w:rFonts w:hint="default"/>
        <w:b/>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308436731">
    <w:abstractNumId w:val="10"/>
  </w:num>
  <w:num w:numId="2" w16cid:durableId="197859774">
    <w:abstractNumId w:val="0"/>
  </w:num>
  <w:num w:numId="3" w16cid:durableId="1163279721">
    <w:abstractNumId w:val="5"/>
  </w:num>
  <w:num w:numId="4" w16cid:durableId="935676015">
    <w:abstractNumId w:val="2"/>
  </w:num>
  <w:num w:numId="5" w16cid:durableId="831991250">
    <w:abstractNumId w:val="12"/>
  </w:num>
  <w:num w:numId="6" w16cid:durableId="238100304">
    <w:abstractNumId w:val="7"/>
  </w:num>
  <w:num w:numId="7" w16cid:durableId="913079517">
    <w:abstractNumId w:val="3"/>
  </w:num>
  <w:num w:numId="8" w16cid:durableId="1928733769">
    <w:abstractNumId w:val="4"/>
  </w:num>
  <w:num w:numId="9" w16cid:durableId="414591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324822">
    <w:abstractNumId w:val="6"/>
  </w:num>
  <w:num w:numId="11" w16cid:durableId="446193586">
    <w:abstractNumId w:val="11"/>
  </w:num>
  <w:num w:numId="12" w16cid:durableId="661395061">
    <w:abstractNumId w:val="8"/>
  </w:num>
  <w:num w:numId="13" w16cid:durableId="14051059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Devonport">
    <w15:presenceInfo w15:providerId="AD" w15:userId="S::DevonportA@moe.govt.nz::79cfb794-10bc-4be2-bd0b-b0ec846a6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62"/>
    <w:rsid w:val="00021C16"/>
    <w:rsid w:val="00027FC5"/>
    <w:rsid w:val="000B1B8A"/>
    <w:rsid w:val="000C438E"/>
    <w:rsid w:val="00100CC1"/>
    <w:rsid w:val="0016202D"/>
    <w:rsid w:val="001A01BA"/>
    <w:rsid w:val="001A2D62"/>
    <w:rsid w:val="001F704B"/>
    <w:rsid w:val="00216EE2"/>
    <w:rsid w:val="00230DEC"/>
    <w:rsid w:val="00273083"/>
    <w:rsid w:val="00283221"/>
    <w:rsid w:val="002D54E2"/>
    <w:rsid w:val="002D5A65"/>
    <w:rsid w:val="002E3901"/>
    <w:rsid w:val="002F2331"/>
    <w:rsid w:val="00312602"/>
    <w:rsid w:val="00333F02"/>
    <w:rsid w:val="0046053F"/>
    <w:rsid w:val="004C144C"/>
    <w:rsid w:val="00536390"/>
    <w:rsid w:val="00581664"/>
    <w:rsid w:val="005862E1"/>
    <w:rsid w:val="00653C47"/>
    <w:rsid w:val="00665480"/>
    <w:rsid w:val="006B5B8D"/>
    <w:rsid w:val="0070552F"/>
    <w:rsid w:val="00724E3D"/>
    <w:rsid w:val="00731CBD"/>
    <w:rsid w:val="007341CA"/>
    <w:rsid w:val="00752F89"/>
    <w:rsid w:val="00755240"/>
    <w:rsid w:val="007B3739"/>
    <w:rsid w:val="0083512D"/>
    <w:rsid w:val="00846716"/>
    <w:rsid w:val="00877A97"/>
    <w:rsid w:val="00891F90"/>
    <w:rsid w:val="00956066"/>
    <w:rsid w:val="009627E2"/>
    <w:rsid w:val="00976980"/>
    <w:rsid w:val="00980067"/>
    <w:rsid w:val="009B4AA9"/>
    <w:rsid w:val="009B7517"/>
    <w:rsid w:val="009E3B5F"/>
    <w:rsid w:val="00A378F4"/>
    <w:rsid w:val="00BC77A2"/>
    <w:rsid w:val="00C53F31"/>
    <w:rsid w:val="00C678D2"/>
    <w:rsid w:val="00C737B8"/>
    <w:rsid w:val="00C94F2A"/>
    <w:rsid w:val="00CD20E7"/>
    <w:rsid w:val="00D14463"/>
    <w:rsid w:val="00D30649"/>
    <w:rsid w:val="00D453D2"/>
    <w:rsid w:val="00D51954"/>
    <w:rsid w:val="00D8131B"/>
    <w:rsid w:val="00D93891"/>
    <w:rsid w:val="00DC2BDF"/>
    <w:rsid w:val="00E12A2F"/>
    <w:rsid w:val="00E458DB"/>
    <w:rsid w:val="00E7755F"/>
    <w:rsid w:val="00E806A8"/>
    <w:rsid w:val="00E83D01"/>
    <w:rsid w:val="00ED7D61"/>
    <w:rsid w:val="00EF02B8"/>
    <w:rsid w:val="00F05F17"/>
    <w:rsid w:val="00F51497"/>
    <w:rsid w:val="00FE4584"/>
    <w:rsid w:val="00FF33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B2C11"/>
  <w15:docId w15:val="{B9719D71-958B-48CD-AC53-150380F0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2A"/>
    <w:rPr>
      <w:rFonts w:ascii="Tahoma" w:hAnsi="Tahoma"/>
      <w:sz w:val="24"/>
      <w:szCs w:val="24"/>
      <w:lang w:val="en-AU" w:eastAsia="en-US"/>
    </w:rPr>
  </w:style>
  <w:style w:type="paragraph" w:styleId="Heading1">
    <w:name w:val="heading 1"/>
    <w:basedOn w:val="Normal"/>
    <w:next w:val="BodyText"/>
    <w:qFormat/>
    <w:rsid w:val="00CD20E7"/>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rsid w:val="00CD20E7"/>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rsid w:val="00CD20E7"/>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rsid w:val="00CD20E7"/>
    <w:pPr>
      <w:keepNext/>
      <w:spacing w:before="60" w:line="280" w:lineRule="exact"/>
      <w:outlineLvl w:val="3"/>
    </w:pPr>
    <w:rPr>
      <w:b/>
      <w:szCs w:val="20"/>
      <w:lang w:val="en-NZ"/>
    </w:rPr>
  </w:style>
  <w:style w:type="paragraph" w:styleId="Heading5">
    <w:name w:val="heading 5"/>
    <w:basedOn w:val="Normal"/>
    <w:next w:val="Normal"/>
    <w:link w:val="Heading5Char"/>
    <w:uiPriority w:val="9"/>
    <w:unhideWhenUsed/>
    <w:qFormat/>
    <w:rsid w:val="00D3064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20E7"/>
    <w:pPr>
      <w:spacing w:before="60" w:after="220" w:line="280" w:lineRule="exact"/>
    </w:pPr>
    <w:rPr>
      <w:rFonts w:ascii="Arial" w:hAnsi="Arial"/>
      <w:szCs w:val="20"/>
      <w:lang w:val="en-NZ"/>
    </w:rPr>
  </w:style>
  <w:style w:type="paragraph" w:styleId="PlainText">
    <w:name w:val="Plain Text"/>
    <w:basedOn w:val="Normal"/>
    <w:rsid w:val="00CD20E7"/>
    <w:pPr>
      <w:tabs>
        <w:tab w:val="left" w:pos="425"/>
      </w:tabs>
      <w:spacing w:after="240" w:line="320" w:lineRule="exact"/>
    </w:pPr>
    <w:rPr>
      <w:szCs w:val="20"/>
      <w:lang w:val="en-NZ"/>
    </w:rPr>
  </w:style>
  <w:style w:type="paragraph" w:customStyle="1" w:styleId="Bullet">
    <w:name w:val="Bullet"/>
    <w:basedOn w:val="PlainText"/>
    <w:rsid w:val="00CD20E7"/>
    <w:pPr>
      <w:numPr>
        <w:numId w:val="1"/>
      </w:numPr>
      <w:tabs>
        <w:tab w:val="clear" w:pos="360"/>
      </w:tabs>
      <w:spacing w:after="0"/>
      <w:ind w:left="425" w:hanging="425"/>
    </w:pPr>
  </w:style>
  <w:style w:type="paragraph" w:customStyle="1" w:styleId="Bulletspace">
    <w:name w:val="Bullet+space"/>
    <w:basedOn w:val="Bullet"/>
    <w:rsid w:val="00CD20E7"/>
    <w:pPr>
      <w:numPr>
        <w:numId w:val="0"/>
      </w:numPr>
      <w:spacing w:after="240"/>
      <w:ind w:left="425" w:hanging="425"/>
    </w:pPr>
  </w:style>
  <w:style w:type="character" w:styleId="CommentReference">
    <w:name w:val="annotation reference"/>
    <w:basedOn w:val="DefaultParagraphFont"/>
    <w:semiHidden/>
    <w:rsid w:val="00CD20E7"/>
    <w:rPr>
      <w:sz w:val="16"/>
      <w:szCs w:val="16"/>
    </w:rPr>
  </w:style>
  <w:style w:type="character" w:styleId="FollowedHyperlink">
    <w:name w:val="FollowedHyperlink"/>
    <w:basedOn w:val="DefaultParagraphFont"/>
    <w:rsid w:val="00CD20E7"/>
    <w:rPr>
      <w:color w:val="800080"/>
      <w:u w:val="single"/>
    </w:rPr>
  </w:style>
  <w:style w:type="paragraph" w:styleId="Footer">
    <w:name w:val="footer"/>
    <w:basedOn w:val="Normal"/>
    <w:next w:val="Normal"/>
    <w:rsid w:val="00CD20E7"/>
    <w:pPr>
      <w:spacing w:line="200" w:lineRule="exact"/>
    </w:pPr>
    <w:rPr>
      <w:rFonts w:ascii="Arial" w:hAnsi="Arial"/>
      <w:sz w:val="15"/>
      <w:szCs w:val="20"/>
      <w:lang w:val="en-NZ"/>
    </w:rPr>
  </w:style>
  <w:style w:type="paragraph" w:styleId="Header">
    <w:name w:val="header"/>
    <w:basedOn w:val="Normal"/>
    <w:rsid w:val="00CD20E7"/>
    <w:pPr>
      <w:tabs>
        <w:tab w:val="center" w:pos="4536"/>
        <w:tab w:val="right" w:pos="9072"/>
      </w:tabs>
      <w:spacing w:line="240" w:lineRule="exact"/>
    </w:pPr>
    <w:rPr>
      <w:sz w:val="16"/>
      <w:szCs w:val="20"/>
      <w:lang w:val="en-NZ"/>
    </w:rPr>
  </w:style>
  <w:style w:type="character" w:styleId="Hyperlink">
    <w:name w:val="Hyperlink"/>
    <w:basedOn w:val="DefaultParagraphFont"/>
    <w:rsid w:val="00CD20E7"/>
    <w:rPr>
      <w:color w:val="0000FF"/>
      <w:u w:val="single"/>
    </w:rPr>
  </w:style>
  <w:style w:type="paragraph" w:styleId="ListBullet">
    <w:name w:val="List Bullet"/>
    <w:basedOn w:val="Normal"/>
    <w:autoRedefine/>
    <w:rsid w:val="00CD20E7"/>
    <w:pPr>
      <w:numPr>
        <w:numId w:val="3"/>
      </w:numPr>
      <w:tabs>
        <w:tab w:val="clear" w:pos="425"/>
      </w:tabs>
      <w:spacing w:line="280" w:lineRule="exact"/>
    </w:pPr>
    <w:rPr>
      <w:szCs w:val="20"/>
      <w:lang w:val="en-NZ"/>
    </w:rPr>
  </w:style>
  <w:style w:type="paragraph" w:customStyle="1" w:styleId="ListPara">
    <w:name w:val="List Para"/>
    <w:basedOn w:val="Normal"/>
    <w:rsid w:val="00CD20E7"/>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CD20E7"/>
    <w:pPr>
      <w:spacing w:before="60" w:after="60" w:line="280" w:lineRule="exact"/>
    </w:pPr>
    <w:rPr>
      <w:rFonts w:ascii="Arial" w:hAnsi="Arial"/>
      <w:szCs w:val="20"/>
      <w:lang w:val="en-NZ"/>
    </w:rPr>
  </w:style>
  <w:style w:type="paragraph" w:customStyle="1" w:styleId="MemoAddresseePrompts">
    <w:name w:val="MemoAddresseePrompts"/>
    <w:basedOn w:val="Normal"/>
    <w:rsid w:val="00CD20E7"/>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CD20E7"/>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CD20E7"/>
    <w:pPr>
      <w:numPr>
        <w:numId w:val="6"/>
      </w:numPr>
    </w:pPr>
  </w:style>
  <w:style w:type="paragraph" w:customStyle="1" w:styleId="Space">
    <w:name w:val="Space"/>
    <w:basedOn w:val="Normal"/>
    <w:rsid w:val="00CD20E7"/>
    <w:pPr>
      <w:spacing w:line="320" w:lineRule="atLeast"/>
    </w:pPr>
    <w:rPr>
      <w:szCs w:val="20"/>
      <w:lang w:val="en-NZ"/>
    </w:rPr>
  </w:style>
  <w:style w:type="paragraph" w:customStyle="1" w:styleId="Subject">
    <w:name w:val="Subject"/>
    <w:basedOn w:val="Normal"/>
    <w:next w:val="PlainText"/>
    <w:rsid w:val="00CD20E7"/>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character" w:customStyle="1" w:styleId="BodyTextChar">
    <w:name w:val="Body Text Char"/>
    <w:basedOn w:val="DefaultParagraphFont"/>
    <w:link w:val="BodyText"/>
    <w:uiPriority w:val="99"/>
    <w:rsid w:val="001A2D62"/>
    <w:rPr>
      <w:rFonts w:ascii="Arial" w:hAnsi="Arial"/>
      <w:sz w:val="24"/>
      <w:lang w:eastAsia="en-US"/>
    </w:rPr>
  </w:style>
  <w:style w:type="character" w:customStyle="1" w:styleId="Heading5Char">
    <w:name w:val="Heading 5 Char"/>
    <w:basedOn w:val="DefaultParagraphFont"/>
    <w:link w:val="Heading5"/>
    <w:uiPriority w:val="9"/>
    <w:rsid w:val="00D30649"/>
    <w:rPr>
      <w:rFonts w:asciiTheme="majorHAnsi" w:eastAsiaTheme="majorEastAsia" w:hAnsiTheme="majorHAnsi" w:cstheme="majorBidi"/>
      <w:color w:val="365F91" w:themeColor="accent1" w:themeShade="BF"/>
      <w:sz w:val="24"/>
      <w:szCs w:val="24"/>
      <w:lang w:val="en-AU" w:eastAsia="en-US"/>
    </w:rPr>
  </w:style>
  <w:style w:type="paragraph" w:customStyle="1" w:styleId="text">
    <w:name w:val="text"/>
    <w:basedOn w:val="Normal"/>
    <w:rsid w:val="00D30649"/>
    <w:pPr>
      <w:spacing w:before="100" w:beforeAutospacing="1" w:after="100" w:afterAutospacing="1"/>
    </w:pPr>
    <w:rPr>
      <w:rFonts w:ascii="Calibri" w:eastAsiaTheme="minorHAnsi" w:hAnsi="Calibri" w:cs="Calibri"/>
      <w:sz w:val="22"/>
      <w:szCs w:val="22"/>
      <w:lang w:val="en-NZ" w:eastAsia="en-NZ"/>
    </w:rPr>
  </w:style>
  <w:style w:type="paragraph" w:styleId="CommentText">
    <w:name w:val="annotation text"/>
    <w:basedOn w:val="Normal"/>
    <w:link w:val="CommentTextChar"/>
    <w:uiPriority w:val="99"/>
    <w:semiHidden/>
    <w:unhideWhenUsed/>
    <w:rsid w:val="000C438E"/>
    <w:rPr>
      <w:sz w:val="20"/>
      <w:szCs w:val="20"/>
    </w:rPr>
  </w:style>
  <w:style w:type="character" w:customStyle="1" w:styleId="CommentTextChar">
    <w:name w:val="Comment Text Char"/>
    <w:basedOn w:val="DefaultParagraphFont"/>
    <w:link w:val="CommentText"/>
    <w:uiPriority w:val="99"/>
    <w:semiHidden/>
    <w:rsid w:val="000C438E"/>
    <w:rPr>
      <w:rFonts w:ascii="Tahoma" w:hAnsi="Tahoma"/>
      <w:lang w:val="en-AU" w:eastAsia="en-US"/>
    </w:rPr>
  </w:style>
  <w:style w:type="paragraph" w:styleId="CommentSubject">
    <w:name w:val="annotation subject"/>
    <w:basedOn w:val="CommentText"/>
    <w:next w:val="CommentText"/>
    <w:link w:val="CommentSubjectChar"/>
    <w:uiPriority w:val="99"/>
    <w:semiHidden/>
    <w:unhideWhenUsed/>
    <w:rsid w:val="000C438E"/>
    <w:rPr>
      <w:b/>
      <w:bCs/>
    </w:rPr>
  </w:style>
  <w:style w:type="character" w:customStyle="1" w:styleId="CommentSubjectChar">
    <w:name w:val="Comment Subject Char"/>
    <w:basedOn w:val="CommentTextChar"/>
    <w:link w:val="CommentSubject"/>
    <w:uiPriority w:val="99"/>
    <w:semiHidden/>
    <w:rsid w:val="000C438E"/>
    <w:rPr>
      <w:rFonts w:ascii="Tahoma" w:hAnsi="Tahoma"/>
      <w:b/>
      <w:bCs/>
      <w:lang w:val="en-AU" w:eastAsia="en-US"/>
    </w:rPr>
  </w:style>
  <w:style w:type="paragraph" w:styleId="ListParagraph">
    <w:name w:val="List Paragraph"/>
    <w:basedOn w:val="Normal"/>
    <w:uiPriority w:val="34"/>
    <w:qFormat/>
    <w:rsid w:val="00BC77A2"/>
    <w:pPr>
      <w:ind w:left="720"/>
      <w:contextualSpacing/>
    </w:pPr>
  </w:style>
  <w:style w:type="character" w:styleId="UnresolvedMention">
    <w:name w:val="Unresolved Mention"/>
    <w:basedOn w:val="DefaultParagraphFont"/>
    <w:uiPriority w:val="99"/>
    <w:semiHidden/>
    <w:unhideWhenUsed/>
    <w:rsid w:val="00581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9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education.govt.nz/assets/Enrolment/Secretarys-Guidelines-March-2023.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legislation.govt.nz/act/public/2020/0038/latest/LMS357071.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govt.nz/act/public/2020/0038/latest/LMS35707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lation.govt.nz/act/public/2020/0038/latest/LMS177647.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A840389E70CDAB488D48D35BDFE912ED" ma:contentTypeVersion="4" ma:contentTypeDescription="Default document class for adding items via wizard or drag and drop." ma:contentTypeScope="" ma:versionID="15204ff7656aa9e0bed26ff0825e18fe">
  <xsd:schema xmlns:xsd="http://www.w3.org/2001/XMLSchema" xmlns:xs="http://www.w3.org/2001/XMLSchema" xmlns:p="http://schemas.microsoft.com/office/2006/metadata/properties" xmlns:ns2="d267a1a7-8edd-4111-a118-4a206d87cecc" xmlns:ns3="b9dcbbd2-8d3a-47c3-ba92-2d8e5e321a97" targetNamespace="http://schemas.microsoft.com/office/2006/metadata/properties" ma:root="true" ma:fieldsID="ee6c948d12fb51dc247dfee85102109e" ns2:_="" ns3:_="">
    <xsd:import namespace="d267a1a7-8edd-4111-a118-4a206d87cecc"/>
    <xsd:import namespace="b9dcbbd2-8d3a-47c3-ba92-2d8e5e321a97"/>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49a5cf7-947f-4929-8db2-df42ca29d321}" ma:internalName="TaxCatchAll" ma:showField="CatchAllData" ma:web="b9dcbbd2-8d3a-47c3-ba92-2d8e5e321a9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49a5cf7-947f-4929-8db2-df42ca29d321}" ma:internalName="TaxCatchAllLabel" ma:readOnly="true" ma:showField="CatchAllDataLabel" ma:web="b9dcbbd2-8d3a-47c3-ba92-2d8e5e321a97">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dcbbd2-8d3a-47c3-ba92-2d8e5e321a97"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b9dcbbd2-8d3a-47c3-ba92-2d8e5e321a97">MoEd-937681994-3402</_dlc_DocId>
    <_dlc_DocIdUrl xmlns="b9dcbbd2-8d3a-47c3-ba92-2d8e5e321a97">
      <Url>https://educationgovtnz.sharepoint.com/sites/MoEOSNetwork/_layouts/15/DocIdRedir.aspx?ID=MoEd-937681994-3402</Url>
      <Description>MoEd-937681994-3402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2D458-FB16-4783-8985-3A1491729A22}">
  <ds:schemaRefs>
    <ds:schemaRef ds:uri="Microsoft.SharePoint.Taxonomy.ContentTypeSync"/>
  </ds:schemaRefs>
</ds:datastoreItem>
</file>

<file path=customXml/itemProps2.xml><?xml version="1.0" encoding="utf-8"?>
<ds:datastoreItem xmlns:ds="http://schemas.openxmlformats.org/officeDocument/2006/customXml" ds:itemID="{27C089E6-A964-4C71-9F84-160B3D14D6B2}">
  <ds:schemaRefs>
    <ds:schemaRef ds:uri="http://schemas.microsoft.com/sharepoint/events"/>
  </ds:schemaRefs>
</ds:datastoreItem>
</file>

<file path=customXml/itemProps3.xml><?xml version="1.0" encoding="utf-8"?>
<ds:datastoreItem xmlns:ds="http://schemas.openxmlformats.org/officeDocument/2006/customXml" ds:itemID="{9833BC5E-0D0C-48C2-B103-6333434F281B}"/>
</file>

<file path=customXml/itemProps4.xml><?xml version="1.0" encoding="utf-8"?>
<ds:datastoreItem xmlns:ds="http://schemas.openxmlformats.org/officeDocument/2006/customXml" ds:itemID="{A7C70CCE-3056-4A8C-8392-DDFC6C21BAF1}">
  <ds:schemaRefs>
    <ds:schemaRef ds:uri="http://schemas.microsoft.com/office/2006/metadata/properties"/>
    <ds:schemaRef ds:uri="http://schemas.microsoft.com/office/infopath/2007/PartnerControls"/>
    <ds:schemaRef ds:uri="d267a1a7-8edd-4111-a118-4a206d87cecc"/>
    <ds:schemaRef ds:uri="995017a5-759f-4f7d-a166-dcdcc2300a2a"/>
  </ds:schemaRefs>
</ds:datastoreItem>
</file>

<file path=customXml/itemProps5.xml><?xml version="1.0" encoding="utf-8"?>
<ds:datastoreItem xmlns:ds="http://schemas.openxmlformats.org/officeDocument/2006/customXml" ds:itemID="{0A6E6BC3-6B5D-4622-8DFA-8FB0A3701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1289</Words>
  <Characters>6735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Devonport</dc:creator>
  <cp:lastModifiedBy>Andrew Devonport</cp:lastModifiedBy>
  <cp:revision>6</cp:revision>
  <dcterms:created xsi:type="dcterms:W3CDTF">2025-12-22T23:04:00Z</dcterms:created>
  <dcterms:modified xsi:type="dcterms:W3CDTF">2025-12-22T23:06:00Z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0x01010053526B971DAC78418EC6A9ED490C61AF00A840389E70CDAB488D48D35BDFE912ED</vt:lpwstr>
  </property>
  <property fmtid="{D5CDD505-2E9C-101B-9397-08002B2CF9AE}" pid="3" name="_dlc_DocIdItemGuid">
    <vt:lpwstr>2ce4b285-c9f7-4ceb-8bab-7449ccce0fb3</vt:lpwstr>
  </property>
  <property fmtid="{D5CDD505-2E9C-101B-9397-08002B2CF9AE}" pid="4" name="j560beb70aea488fb091e84adbb32566">
    <vt:lpwstr/>
  </property>
  <property fmtid="{D5CDD505-2E9C-101B-9397-08002B2CF9AE}" pid="5" name="Ministerial_x0020_Type">
    <vt:lpwstr/>
  </property>
  <property fmtid="{D5CDD505-2E9C-101B-9397-08002B2CF9AE}" pid="6" name="Property_x0020_Management_x0020_Activity">
    <vt:lpwstr/>
  </property>
  <property fmtid="{D5CDD505-2E9C-101B-9397-08002B2CF9AE}" pid="7" name="MediaServiceImageTags">
    <vt:lpwstr/>
  </property>
  <property fmtid="{D5CDD505-2E9C-101B-9397-08002B2CF9AE}" pid="8" name="Record Activity">
    <vt:lpwstr/>
  </property>
  <property fmtid="{D5CDD505-2E9C-101B-9397-08002B2CF9AE}" pid="9" name="CalendarYear">
    <vt:lpwstr/>
  </property>
  <property fmtid="{D5CDD505-2E9C-101B-9397-08002B2CF9AE}" pid="10" name="lcf76f155ced4ddcb4097134ff3c332f">
    <vt:lpwstr/>
  </property>
  <property fmtid="{D5CDD505-2E9C-101B-9397-08002B2CF9AE}" pid="11" name="FinancialYear">
    <vt:lpwstr/>
  </property>
  <property fmtid="{D5CDD505-2E9C-101B-9397-08002B2CF9AE}" pid="12" name="ce139978aae645acb1db0a0e0d3df2f5">
    <vt:lpwstr/>
  </property>
  <property fmtid="{D5CDD505-2E9C-101B-9397-08002B2CF9AE}" pid="13" name="Property Management Activity">
    <vt:lpwstr/>
  </property>
  <property fmtid="{D5CDD505-2E9C-101B-9397-08002B2CF9AE}" pid="14" name="Ministerial Type">
    <vt:lpwstr/>
  </property>
  <property fmtid="{D5CDD505-2E9C-101B-9397-08002B2CF9AE}" pid="15" name="Record_x0020_Activity">
    <vt:lpwstr/>
  </property>
  <property fmtid="{D5CDD505-2E9C-101B-9397-08002B2CF9AE}" pid="16" name="ClassificationContentMarkingHeaderShapeIds">
    <vt:lpwstr>3fe149d3,78a92dee,6ca7d7d2</vt:lpwstr>
  </property>
  <property fmtid="{D5CDD505-2E9C-101B-9397-08002B2CF9AE}" pid="17" name="ClassificationContentMarkingHeaderFontProps">
    <vt:lpwstr>#000000,10,Calibri</vt:lpwstr>
  </property>
  <property fmtid="{D5CDD505-2E9C-101B-9397-08002B2CF9AE}" pid="18" name="ClassificationContentMarkingHeaderText">
    <vt:lpwstr>[UNCLASSIFIED]</vt:lpwstr>
  </property>
  <property fmtid="{D5CDD505-2E9C-101B-9397-08002B2CF9AE}" pid="19" name="ClassificationContentMarkingFooterShapeIds">
    <vt:lpwstr>30c080a,736dcaeb,78ac92c7</vt:lpwstr>
  </property>
  <property fmtid="{D5CDD505-2E9C-101B-9397-08002B2CF9AE}" pid="20" name="ClassificationContentMarkingFooterFontProps">
    <vt:lpwstr>#000000,10,Calibri</vt:lpwstr>
  </property>
  <property fmtid="{D5CDD505-2E9C-101B-9397-08002B2CF9AE}" pid="21" name="ClassificationContentMarkingFooterText">
    <vt:lpwstr>[UNCLASSIFIED]</vt:lpwstr>
  </property>
  <property fmtid="{D5CDD505-2E9C-101B-9397-08002B2CF9AE}" pid="22" name="MSIP_Label_4009eddf-846d-46a2-8a8f-ad982b694053_Enabled">
    <vt:lpwstr>true</vt:lpwstr>
  </property>
  <property fmtid="{D5CDD505-2E9C-101B-9397-08002B2CF9AE}" pid="23" name="MSIP_Label_4009eddf-846d-46a2-8a8f-ad982b694053_SetDate">
    <vt:lpwstr>2025-08-18T09:58:35Z</vt:lpwstr>
  </property>
  <property fmtid="{D5CDD505-2E9C-101B-9397-08002B2CF9AE}" pid="24" name="MSIP_Label_4009eddf-846d-46a2-8a8f-ad982b694053_Method">
    <vt:lpwstr>Privileged</vt:lpwstr>
  </property>
  <property fmtid="{D5CDD505-2E9C-101B-9397-08002B2CF9AE}" pid="25" name="MSIP_Label_4009eddf-846d-46a2-8a8f-ad982b694053_Name">
    <vt:lpwstr>UNCLASSIFIED</vt:lpwstr>
  </property>
  <property fmtid="{D5CDD505-2E9C-101B-9397-08002B2CF9AE}" pid="26" name="MSIP_Label_4009eddf-846d-46a2-8a8f-ad982b694053_SiteId">
    <vt:lpwstr>e6d2d4cc-b762-486e-8894-4f5f440d5f31</vt:lpwstr>
  </property>
  <property fmtid="{D5CDD505-2E9C-101B-9397-08002B2CF9AE}" pid="27" name="MSIP_Label_4009eddf-846d-46a2-8a8f-ad982b694053_ActionId">
    <vt:lpwstr>27ec97b4-f8c7-415a-83f9-5389fc59e293</vt:lpwstr>
  </property>
  <property fmtid="{D5CDD505-2E9C-101B-9397-08002B2CF9AE}" pid="28" name="MSIP_Label_4009eddf-846d-46a2-8a8f-ad982b694053_ContentBits">
    <vt:lpwstr>3</vt:lpwstr>
  </property>
  <property fmtid="{D5CDD505-2E9C-101B-9397-08002B2CF9AE}" pid="29" name="MSIP_Label_4009eddf-846d-46a2-8a8f-ad982b694053_Tag">
    <vt:lpwstr>10, 0, 1, 1</vt:lpwstr>
  </property>
</Properties>
</file>