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7"/>
        <w:ind w:left="360" w:firstLine="0"/>
      </w:pPr>
      <w:r>
        <w:rPr>
          <w:w w:val="110"/>
        </w:rPr>
        <w:t>SECTION</w:t>
      </w:r>
      <w:r>
        <w:rPr>
          <w:spacing w:val="5"/>
          <w:w w:val="110"/>
        </w:rPr>
        <w:t> </w:t>
      </w:r>
      <w:r>
        <w:rPr>
          <w:w w:val="110"/>
        </w:rPr>
        <w:t>1:</w:t>
      </w:r>
      <w:r>
        <w:rPr>
          <w:spacing w:val="4"/>
          <w:w w:val="110"/>
        </w:rPr>
        <w:t> </w:t>
      </w:r>
      <w:r>
        <w:rPr>
          <w:spacing w:val="-2"/>
          <w:w w:val="110"/>
        </w:rPr>
        <w:t>INFORMATION</w:t>
      </w:r>
    </w:p>
    <w:p>
      <w:pPr>
        <w:pStyle w:val="BodyText"/>
        <w:rPr>
          <w:b/>
        </w:rPr>
      </w:pPr>
    </w:p>
    <w:p>
      <w:pPr>
        <w:pStyle w:val="ListParagraph"/>
        <w:numPr>
          <w:ilvl w:val="1"/>
          <w:numId w:val="1"/>
        </w:numPr>
        <w:tabs>
          <w:tab w:pos="1211" w:val="left" w:leader="none"/>
        </w:tabs>
        <w:spacing w:line="240" w:lineRule="auto" w:before="0" w:after="0"/>
        <w:ind w:left="1211" w:right="0" w:hanging="851"/>
        <w:jc w:val="left"/>
        <w:rPr>
          <w:b/>
          <w:sz w:val="22"/>
        </w:rPr>
      </w:pPr>
      <w:r>
        <w:rPr>
          <w:b/>
          <w:spacing w:val="-2"/>
          <w:w w:val="110"/>
          <w:sz w:val="22"/>
        </w:rPr>
        <w:t>Parties</w:t>
      </w:r>
    </w:p>
    <w:p>
      <w:pPr>
        <w:pStyle w:val="ListParagraph"/>
        <w:numPr>
          <w:ilvl w:val="2"/>
          <w:numId w:val="1"/>
        </w:numPr>
        <w:tabs>
          <w:tab w:pos="1212" w:val="left" w:leader="none"/>
        </w:tabs>
        <w:spacing w:line="240" w:lineRule="auto" w:before="267" w:after="0"/>
        <w:ind w:left="1212" w:right="0" w:hanging="852"/>
        <w:jc w:val="left"/>
        <w:rPr>
          <w:sz w:val="22"/>
        </w:rPr>
      </w:pPr>
      <w:r>
        <w:rPr>
          <w:w w:val="105"/>
          <w:sz w:val="22"/>
        </w:rPr>
        <w:t>The</w:t>
      </w:r>
      <w:r>
        <w:rPr>
          <w:spacing w:val="-9"/>
          <w:w w:val="105"/>
          <w:sz w:val="22"/>
        </w:rPr>
        <w:t> </w:t>
      </w:r>
      <w:r>
        <w:rPr>
          <w:w w:val="105"/>
          <w:sz w:val="22"/>
        </w:rPr>
        <w:t>parties</w:t>
      </w:r>
      <w:r>
        <w:rPr>
          <w:spacing w:val="-6"/>
          <w:w w:val="105"/>
          <w:sz w:val="22"/>
        </w:rPr>
        <w:t> </w:t>
      </w:r>
      <w:r>
        <w:rPr>
          <w:w w:val="105"/>
          <w:sz w:val="22"/>
        </w:rPr>
        <w:t>to</w:t>
      </w:r>
      <w:r>
        <w:rPr>
          <w:spacing w:val="-6"/>
          <w:w w:val="105"/>
          <w:sz w:val="22"/>
        </w:rPr>
        <w:t> </w:t>
      </w:r>
      <w:r>
        <w:rPr>
          <w:w w:val="105"/>
          <w:sz w:val="22"/>
        </w:rPr>
        <w:t>this</w:t>
      </w:r>
      <w:r>
        <w:rPr>
          <w:spacing w:val="-8"/>
          <w:w w:val="105"/>
          <w:sz w:val="22"/>
        </w:rPr>
        <w:t> </w:t>
      </w:r>
      <w:r>
        <w:rPr>
          <w:w w:val="105"/>
          <w:sz w:val="22"/>
        </w:rPr>
        <w:t>Agreement</w:t>
      </w:r>
      <w:r>
        <w:rPr>
          <w:spacing w:val="-6"/>
          <w:w w:val="105"/>
          <w:sz w:val="22"/>
        </w:rPr>
        <w:t> </w:t>
      </w:r>
      <w:r>
        <w:rPr>
          <w:w w:val="105"/>
          <w:sz w:val="22"/>
        </w:rPr>
        <w:t>shall</w:t>
      </w:r>
      <w:r>
        <w:rPr>
          <w:spacing w:val="-9"/>
          <w:w w:val="105"/>
          <w:sz w:val="22"/>
        </w:rPr>
        <w:t> </w:t>
      </w:r>
      <w:r>
        <w:rPr>
          <w:spacing w:val="-5"/>
          <w:w w:val="105"/>
          <w:sz w:val="22"/>
        </w:rPr>
        <w:t>be:</w:t>
      </w:r>
    </w:p>
    <w:p>
      <w:pPr>
        <w:pStyle w:val="ListParagraph"/>
        <w:numPr>
          <w:ilvl w:val="3"/>
          <w:numId w:val="1"/>
        </w:numPr>
        <w:tabs>
          <w:tab w:pos="1800" w:val="left" w:leader="none"/>
        </w:tabs>
        <w:spacing w:line="240" w:lineRule="auto" w:before="0" w:after="0"/>
        <w:ind w:left="1800" w:right="242" w:hanging="588"/>
        <w:jc w:val="left"/>
        <w:rPr>
          <w:sz w:val="22"/>
        </w:rPr>
      </w:pPr>
      <w:r>
        <w:rPr>
          <w:spacing w:val="-2"/>
          <w:w w:val="110"/>
          <w:sz w:val="22"/>
        </w:rPr>
        <w:t>The</w:t>
      </w:r>
      <w:r>
        <w:rPr>
          <w:spacing w:val="-7"/>
          <w:w w:val="110"/>
          <w:sz w:val="22"/>
        </w:rPr>
        <w:t> </w:t>
      </w:r>
      <w:r>
        <w:rPr>
          <w:spacing w:val="-2"/>
          <w:w w:val="110"/>
          <w:sz w:val="22"/>
        </w:rPr>
        <w:t>Secretary</w:t>
      </w:r>
      <w:r>
        <w:rPr>
          <w:spacing w:val="-7"/>
          <w:w w:val="110"/>
          <w:sz w:val="22"/>
        </w:rPr>
        <w:t> </w:t>
      </w:r>
      <w:r>
        <w:rPr>
          <w:spacing w:val="-2"/>
          <w:w w:val="110"/>
          <w:sz w:val="22"/>
        </w:rPr>
        <w:t>for</w:t>
      </w:r>
      <w:r>
        <w:rPr>
          <w:spacing w:val="-8"/>
          <w:w w:val="110"/>
          <w:sz w:val="22"/>
        </w:rPr>
        <w:t> </w:t>
      </w:r>
      <w:r>
        <w:rPr>
          <w:spacing w:val="-2"/>
          <w:w w:val="110"/>
          <w:sz w:val="22"/>
        </w:rPr>
        <w:t>Education</w:t>
      </w:r>
      <w:r>
        <w:rPr>
          <w:spacing w:val="-7"/>
          <w:w w:val="110"/>
          <w:sz w:val="22"/>
        </w:rPr>
        <w:t> </w:t>
      </w:r>
      <w:r>
        <w:rPr>
          <w:spacing w:val="-2"/>
          <w:w w:val="110"/>
          <w:sz w:val="22"/>
        </w:rPr>
        <w:t>acting</w:t>
      </w:r>
      <w:r>
        <w:rPr>
          <w:spacing w:val="-5"/>
          <w:w w:val="110"/>
          <w:sz w:val="22"/>
        </w:rPr>
        <w:t> </w:t>
      </w:r>
      <w:r>
        <w:rPr>
          <w:spacing w:val="-2"/>
          <w:w w:val="110"/>
          <w:sz w:val="22"/>
        </w:rPr>
        <w:t>under</w:t>
      </w:r>
      <w:r>
        <w:rPr>
          <w:spacing w:val="-7"/>
          <w:w w:val="110"/>
          <w:sz w:val="22"/>
        </w:rPr>
        <w:t> </w:t>
      </w:r>
      <w:r>
        <w:rPr>
          <w:spacing w:val="-2"/>
          <w:w w:val="110"/>
          <w:sz w:val="22"/>
        </w:rPr>
        <w:t>delegation</w:t>
      </w:r>
      <w:r>
        <w:rPr>
          <w:spacing w:val="-5"/>
          <w:w w:val="110"/>
          <w:sz w:val="22"/>
        </w:rPr>
        <w:t> </w:t>
      </w:r>
      <w:r>
        <w:rPr>
          <w:spacing w:val="-2"/>
          <w:w w:val="110"/>
          <w:sz w:val="22"/>
        </w:rPr>
        <w:t>from</w:t>
      </w:r>
      <w:r>
        <w:rPr>
          <w:spacing w:val="-7"/>
          <w:w w:val="110"/>
          <w:sz w:val="22"/>
        </w:rPr>
        <w:t> </w:t>
      </w:r>
      <w:r>
        <w:rPr>
          <w:spacing w:val="-2"/>
          <w:w w:val="110"/>
          <w:sz w:val="22"/>
        </w:rPr>
        <w:t>the</w:t>
      </w:r>
      <w:r>
        <w:rPr>
          <w:spacing w:val="-4"/>
          <w:w w:val="110"/>
          <w:sz w:val="22"/>
        </w:rPr>
        <w:t> </w:t>
      </w:r>
      <w:r>
        <w:rPr>
          <w:spacing w:val="-2"/>
          <w:w w:val="110"/>
          <w:sz w:val="22"/>
        </w:rPr>
        <w:t>Public</w:t>
      </w:r>
      <w:r>
        <w:rPr>
          <w:spacing w:val="-6"/>
          <w:w w:val="110"/>
          <w:sz w:val="22"/>
        </w:rPr>
        <w:t> </w:t>
      </w:r>
      <w:r>
        <w:rPr>
          <w:spacing w:val="-2"/>
          <w:w w:val="110"/>
          <w:sz w:val="22"/>
        </w:rPr>
        <w:t>Service Commissioner</w:t>
      </w:r>
      <w:r>
        <w:rPr>
          <w:spacing w:val="-11"/>
          <w:w w:val="110"/>
          <w:sz w:val="22"/>
        </w:rPr>
        <w:t> </w:t>
      </w:r>
      <w:r>
        <w:rPr>
          <w:spacing w:val="-2"/>
          <w:w w:val="110"/>
          <w:sz w:val="22"/>
        </w:rPr>
        <w:t>made</w:t>
      </w:r>
      <w:r>
        <w:rPr>
          <w:spacing w:val="-11"/>
          <w:w w:val="110"/>
          <w:sz w:val="22"/>
        </w:rPr>
        <w:t> </w:t>
      </w:r>
      <w:r>
        <w:rPr>
          <w:spacing w:val="-2"/>
          <w:w w:val="110"/>
          <w:sz w:val="22"/>
        </w:rPr>
        <w:t>pursuant</w:t>
      </w:r>
      <w:r>
        <w:rPr>
          <w:spacing w:val="-11"/>
          <w:w w:val="110"/>
          <w:sz w:val="22"/>
        </w:rPr>
        <w:t> </w:t>
      </w:r>
      <w:r>
        <w:rPr>
          <w:spacing w:val="-2"/>
          <w:w w:val="110"/>
          <w:sz w:val="22"/>
        </w:rPr>
        <w:t>to</w:t>
      </w:r>
      <w:r>
        <w:rPr>
          <w:spacing w:val="-9"/>
          <w:w w:val="110"/>
          <w:sz w:val="22"/>
        </w:rPr>
        <w:t> </w:t>
      </w:r>
      <w:r>
        <w:rPr>
          <w:spacing w:val="-2"/>
          <w:w w:val="110"/>
          <w:sz w:val="22"/>
        </w:rPr>
        <w:t>Clause</w:t>
      </w:r>
      <w:r>
        <w:rPr>
          <w:spacing w:val="-8"/>
          <w:w w:val="110"/>
          <w:sz w:val="22"/>
        </w:rPr>
        <w:t> </w:t>
      </w:r>
      <w:r>
        <w:rPr>
          <w:spacing w:val="-2"/>
          <w:w w:val="110"/>
          <w:sz w:val="22"/>
        </w:rPr>
        <w:t>6</w:t>
      </w:r>
      <w:r>
        <w:rPr>
          <w:spacing w:val="-12"/>
          <w:w w:val="110"/>
          <w:sz w:val="22"/>
        </w:rPr>
        <w:t> </w:t>
      </w:r>
      <w:r>
        <w:rPr>
          <w:spacing w:val="-2"/>
          <w:w w:val="110"/>
          <w:sz w:val="22"/>
        </w:rPr>
        <w:t>of</w:t>
      </w:r>
      <w:r>
        <w:rPr>
          <w:spacing w:val="-12"/>
          <w:w w:val="110"/>
          <w:sz w:val="22"/>
        </w:rPr>
        <w:t> </w:t>
      </w:r>
      <w:r>
        <w:rPr>
          <w:spacing w:val="-2"/>
          <w:w w:val="110"/>
          <w:sz w:val="22"/>
        </w:rPr>
        <w:t>Schedule</w:t>
      </w:r>
      <w:r>
        <w:rPr>
          <w:spacing w:val="-11"/>
          <w:w w:val="110"/>
          <w:sz w:val="22"/>
        </w:rPr>
        <w:t> </w:t>
      </w:r>
      <w:r>
        <w:rPr>
          <w:spacing w:val="-2"/>
          <w:w w:val="110"/>
          <w:sz w:val="22"/>
        </w:rPr>
        <w:t>3</w:t>
      </w:r>
      <w:r>
        <w:rPr>
          <w:spacing w:val="-10"/>
          <w:w w:val="110"/>
          <w:sz w:val="22"/>
        </w:rPr>
        <w:t> </w:t>
      </w:r>
      <w:r>
        <w:rPr>
          <w:spacing w:val="-2"/>
          <w:w w:val="110"/>
          <w:sz w:val="22"/>
        </w:rPr>
        <w:t>of</w:t>
      </w:r>
      <w:r>
        <w:rPr>
          <w:spacing w:val="-11"/>
          <w:w w:val="110"/>
          <w:sz w:val="22"/>
        </w:rPr>
        <w:t> </w:t>
      </w:r>
      <w:r>
        <w:rPr>
          <w:spacing w:val="-2"/>
          <w:w w:val="110"/>
          <w:sz w:val="22"/>
        </w:rPr>
        <w:t>the</w:t>
      </w:r>
      <w:r>
        <w:rPr>
          <w:spacing w:val="-8"/>
          <w:w w:val="110"/>
          <w:sz w:val="22"/>
        </w:rPr>
        <w:t> </w:t>
      </w:r>
      <w:r>
        <w:rPr>
          <w:spacing w:val="-2"/>
          <w:w w:val="110"/>
          <w:sz w:val="22"/>
        </w:rPr>
        <w:t>Public</w:t>
      </w:r>
      <w:r>
        <w:rPr>
          <w:spacing w:val="-10"/>
          <w:w w:val="110"/>
          <w:sz w:val="22"/>
        </w:rPr>
        <w:t> </w:t>
      </w:r>
      <w:r>
        <w:rPr>
          <w:spacing w:val="-2"/>
          <w:w w:val="110"/>
          <w:sz w:val="22"/>
        </w:rPr>
        <w:t>Service </w:t>
      </w:r>
      <w:r>
        <w:rPr>
          <w:w w:val="110"/>
          <w:sz w:val="22"/>
        </w:rPr>
        <w:t>Act</w:t>
      </w:r>
      <w:r>
        <w:rPr>
          <w:spacing w:val="-14"/>
          <w:w w:val="110"/>
          <w:sz w:val="22"/>
        </w:rPr>
        <w:t> </w:t>
      </w:r>
      <w:r>
        <w:rPr>
          <w:w w:val="110"/>
          <w:sz w:val="22"/>
        </w:rPr>
        <w:t>2020</w:t>
      </w:r>
      <w:r>
        <w:rPr>
          <w:spacing w:val="-14"/>
          <w:w w:val="110"/>
          <w:sz w:val="22"/>
        </w:rPr>
        <w:t> </w:t>
      </w:r>
      <w:r>
        <w:rPr>
          <w:w w:val="110"/>
          <w:sz w:val="22"/>
        </w:rPr>
        <w:t>and</w:t>
      </w:r>
      <w:r>
        <w:rPr>
          <w:spacing w:val="-14"/>
          <w:w w:val="110"/>
          <w:sz w:val="22"/>
        </w:rPr>
        <w:t> </w:t>
      </w:r>
      <w:r>
        <w:rPr>
          <w:w w:val="110"/>
          <w:sz w:val="22"/>
        </w:rPr>
        <w:t>acting</w:t>
      </w:r>
      <w:r>
        <w:rPr>
          <w:spacing w:val="-13"/>
          <w:w w:val="110"/>
          <w:sz w:val="22"/>
        </w:rPr>
        <w:t> </w:t>
      </w:r>
      <w:r>
        <w:rPr>
          <w:w w:val="110"/>
          <w:sz w:val="22"/>
        </w:rPr>
        <w:t>in</w:t>
      </w:r>
      <w:r>
        <w:rPr>
          <w:spacing w:val="-14"/>
          <w:w w:val="110"/>
          <w:sz w:val="22"/>
        </w:rPr>
        <w:t> </w:t>
      </w:r>
      <w:r>
        <w:rPr>
          <w:w w:val="110"/>
          <w:sz w:val="22"/>
        </w:rPr>
        <w:t>accordance</w:t>
      </w:r>
      <w:r>
        <w:rPr>
          <w:spacing w:val="-14"/>
          <w:w w:val="110"/>
          <w:sz w:val="22"/>
        </w:rPr>
        <w:t> </w:t>
      </w:r>
      <w:r>
        <w:rPr>
          <w:w w:val="110"/>
          <w:sz w:val="22"/>
        </w:rPr>
        <w:t>with</w:t>
      </w:r>
      <w:r>
        <w:rPr>
          <w:spacing w:val="-13"/>
          <w:w w:val="110"/>
          <w:sz w:val="22"/>
        </w:rPr>
        <w:t> </w:t>
      </w:r>
      <w:r>
        <w:rPr>
          <w:w w:val="110"/>
          <w:sz w:val="22"/>
        </w:rPr>
        <w:t>Section</w:t>
      </w:r>
      <w:r>
        <w:rPr>
          <w:spacing w:val="-14"/>
          <w:w w:val="110"/>
          <w:sz w:val="22"/>
        </w:rPr>
        <w:t> </w:t>
      </w:r>
      <w:r>
        <w:rPr>
          <w:w w:val="110"/>
          <w:sz w:val="22"/>
        </w:rPr>
        <w:t>586</w:t>
      </w:r>
      <w:r>
        <w:rPr>
          <w:spacing w:val="-14"/>
          <w:w w:val="110"/>
          <w:sz w:val="22"/>
        </w:rPr>
        <w:t> </w:t>
      </w:r>
      <w:r>
        <w:rPr>
          <w:w w:val="110"/>
          <w:sz w:val="22"/>
        </w:rPr>
        <w:t>(5)</w:t>
      </w:r>
      <w:r>
        <w:rPr>
          <w:spacing w:val="-13"/>
          <w:w w:val="110"/>
          <w:sz w:val="22"/>
        </w:rPr>
        <w:t> </w:t>
      </w:r>
      <w:r>
        <w:rPr>
          <w:w w:val="110"/>
          <w:sz w:val="22"/>
        </w:rPr>
        <w:t>of</w:t>
      </w:r>
      <w:r>
        <w:rPr>
          <w:spacing w:val="-14"/>
          <w:w w:val="110"/>
          <w:sz w:val="22"/>
        </w:rPr>
        <w:t> </w:t>
      </w:r>
      <w:r>
        <w:rPr>
          <w:w w:val="110"/>
          <w:sz w:val="22"/>
        </w:rPr>
        <w:t>the</w:t>
      </w:r>
      <w:r>
        <w:rPr>
          <w:spacing w:val="-14"/>
          <w:w w:val="110"/>
          <w:sz w:val="22"/>
        </w:rPr>
        <w:t> </w:t>
      </w:r>
      <w:r>
        <w:rPr>
          <w:w w:val="110"/>
          <w:sz w:val="22"/>
        </w:rPr>
        <w:t>Education</w:t>
      </w:r>
      <w:r>
        <w:rPr>
          <w:spacing w:val="-13"/>
          <w:w w:val="110"/>
          <w:sz w:val="22"/>
        </w:rPr>
        <w:t> </w:t>
      </w:r>
      <w:r>
        <w:rPr>
          <w:w w:val="110"/>
          <w:sz w:val="22"/>
        </w:rPr>
        <w:t>and Training Act 2020; and</w:t>
      </w:r>
    </w:p>
    <w:p>
      <w:pPr>
        <w:pStyle w:val="ListParagraph"/>
        <w:numPr>
          <w:ilvl w:val="3"/>
          <w:numId w:val="1"/>
        </w:numPr>
        <w:tabs>
          <w:tab w:pos="1799" w:val="left" w:leader="none"/>
        </w:tabs>
        <w:spacing w:line="240" w:lineRule="auto" w:before="1" w:after="0"/>
        <w:ind w:left="1799" w:right="0" w:hanging="588"/>
        <w:jc w:val="left"/>
        <w:rPr>
          <w:sz w:val="22"/>
        </w:rPr>
      </w:pPr>
      <w:r>
        <w:rPr>
          <w:sz w:val="22"/>
        </w:rPr>
        <w:t>The</w:t>
      </w:r>
      <w:r>
        <w:rPr>
          <w:spacing w:val="37"/>
          <w:sz w:val="22"/>
        </w:rPr>
        <w:t> </w:t>
      </w:r>
      <w:r>
        <w:rPr>
          <w:sz w:val="22"/>
        </w:rPr>
        <w:t>New</w:t>
      </w:r>
      <w:r>
        <w:rPr>
          <w:spacing w:val="39"/>
          <w:sz w:val="22"/>
        </w:rPr>
        <w:t> </w:t>
      </w:r>
      <w:r>
        <w:rPr>
          <w:sz w:val="22"/>
        </w:rPr>
        <w:t>Zealand</w:t>
      </w:r>
      <w:r>
        <w:rPr>
          <w:spacing w:val="37"/>
          <w:sz w:val="22"/>
        </w:rPr>
        <w:t> </w:t>
      </w:r>
      <w:r>
        <w:rPr>
          <w:sz w:val="22"/>
        </w:rPr>
        <w:t>Public</w:t>
      </w:r>
      <w:r>
        <w:rPr>
          <w:spacing w:val="33"/>
          <w:sz w:val="22"/>
        </w:rPr>
        <w:t> </w:t>
      </w:r>
      <w:r>
        <w:rPr>
          <w:sz w:val="22"/>
        </w:rPr>
        <w:t>Service</w:t>
      </w:r>
      <w:r>
        <w:rPr>
          <w:spacing w:val="38"/>
          <w:sz w:val="22"/>
        </w:rPr>
        <w:t> </w:t>
      </w:r>
      <w:r>
        <w:rPr>
          <w:sz w:val="22"/>
        </w:rPr>
        <w:t>Association</w:t>
      </w:r>
      <w:r>
        <w:rPr>
          <w:spacing w:val="41"/>
          <w:sz w:val="22"/>
        </w:rPr>
        <w:t> </w:t>
      </w:r>
      <w:r>
        <w:rPr>
          <w:sz w:val="22"/>
        </w:rPr>
        <w:t>Inc</w:t>
      </w:r>
      <w:r>
        <w:rPr>
          <w:spacing w:val="39"/>
          <w:sz w:val="22"/>
        </w:rPr>
        <w:t> </w:t>
      </w:r>
      <w:r>
        <w:rPr>
          <w:spacing w:val="-2"/>
          <w:sz w:val="22"/>
        </w:rPr>
        <w:t>(PSA).</w:t>
      </w:r>
    </w:p>
    <w:p>
      <w:pPr>
        <w:pStyle w:val="BodyText"/>
      </w:pPr>
    </w:p>
    <w:p>
      <w:pPr>
        <w:pStyle w:val="ListParagraph"/>
        <w:numPr>
          <w:ilvl w:val="2"/>
          <w:numId w:val="1"/>
        </w:numPr>
        <w:tabs>
          <w:tab w:pos="1212" w:val="left" w:leader="none"/>
        </w:tabs>
        <w:spacing w:line="240" w:lineRule="auto" w:before="0" w:after="0"/>
        <w:ind w:left="1212" w:right="67" w:hanging="853"/>
        <w:jc w:val="left"/>
        <w:rPr>
          <w:sz w:val="22"/>
        </w:rPr>
      </w:pPr>
      <w:r>
        <w:rPr>
          <w:w w:val="105"/>
          <w:sz w:val="22"/>
        </w:rPr>
        <w:t>The employer recognises Te Tiriti o Waitangi and its principles of partnership, protection and participation. The employer recognises PSA</w:t>
      </w:r>
      <w:r>
        <w:rPr>
          <w:spacing w:val="-2"/>
          <w:w w:val="105"/>
          <w:sz w:val="22"/>
        </w:rPr>
        <w:t> </w:t>
      </w:r>
      <w:r>
        <w:rPr>
          <w:w w:val="105"/>
          <w:sz w:val="22"/>
        </w:rPr>
        <w:t>members’</w:t>
      </w:r>
      <w:r>
        <w:rPr>
          <w:spacing w:val="-1"/>
          <w:w w:val="105"/>
          <w:sz w:val="22"/>
        </w:rPr>
        <w:t> </w:t>
      </w:r>
      <w:r>
        <w:rPr>
          <w:w w:val="105"/>
          <w:sz w:val="22"/>
        </w:rPr>
        <w:t>commitment to the principles detailed in the PSA publication Ngā Kaupapa published July 2016.</w:t>
      </w:r>
    </w:p>
    <w:p>
      <w:pPr>
        <w:pStyle w:val="BodyText"/>
        <w:spacing w:before="267"/>
        <w:ind w:left="360"/>
      </w:pPr>
      <w:r>
        <w:rPr>
          <w:w w:val="105"/>
        </w:rPr>
        <w:t>“He</w:t>
      </w:r>
      <w:r>
        <w:rPr>
          <w:spacing w:val="-7"/>
          <w:w w:val="105"/>
        </w:rPr>
        <w:t> </w:t>
      </w:r>
      <w:r>
        <w:rPr>
          <w:w w:val="105"/>
        </w:rPr>
        <w:t>waka</w:t>
      </w:r>
      <w:r>
        <w:rPr>
          <w:spacing w:val="-8"/>
          <w:w w:val="105"/>
        </w:rPr>
        <w:t> </w:t>
      </w:r>
      <w:r>
        <w:rPr>
          <w:w w:val="105"/>
        </w:rPr>
        <w:t>eke</w:t>
      </w:r>
      <w:r>
        <w:rPr>
          <w:spacing w:val="-7"/>
          <w:w w:val="105"/>
        </w:rPr>
        <w:t> </w:t>
      </w:r>
      <w:r>
        <w:rPr>
          <w:w w:val="105"/>
        </w:rPr>
        <w:t>noa</w:t>
      </w:r>
      <w:r>
        <w:rPr>
          <w:spacing w:val="-8"/>
          <w:w w:val="105"/>
        </w:rPr>
        <w:t> </w:t>
      </w:r>
      <w:r>
        <w:rPr>
          <w:w w:val="105"/>
        </w:rPr>
        <w:t>–</w:t>
      </w:r>
      <w:r>
        <w:rPr>
          <w:spacing w:val="-6"/>
          <w:w w:val="105"/>
        </w:rPr>
        <w:t> </w:t>
      </w:r>
      <w:r>
        <w:rPr>
          <w:w w:val="105"/>
        </w:rPr>
        <w:t>We</w:t>
      </w:r>
      <w:r>
        <w:rPr>
          <w:spacing w:val="-7"/>
          <w:w w:val="105"/>
        </w:rPr>
        <w:t> </w:t>
      </w:r>
      <w:r>
        <w:rPr>
          <w:w w:val="105"/>
        </w:rPr>
        <w:t>are</w:t>
      </w:r>
      <w:r>
        <w:rPr>
          <w:spacing w:val="-4"/>
          <w:w w:val="105"/>
        </w:rPr>
        <w:t> </w:t>
      </w:r>
      <w:r>
        <w:rPr>
          <w:w w:val="105"/>
        </w:rPr>
        <w:t>all</w:t>
      </w:r>
      <w:r>
        <w:rPr>
          <w:spacing w:val="-5"/>
          <w:w w:val="105"/>
        </w:rPr>
        <w:t> </w:t>
      </w:r>
      <w:r>
        <w:rPr>
          <w:w w:val="105"/>
        </w:rPr>
        <w:t>in</w:t>
      </w:r>
      <w:r>
        <w:rPr>
          <w:spacing w:val="-5"/>
          <w:w w:val="105"/>
        </w:rPr>
        <w:t> </w:t>
      </w:r>
      <w:r>
        <w:rPr>
          <w:w w:val="105"/>
        </w:rPr>
        <w:t>this</w:t>
      </w:r>
      <w:r>
        <w:rPr>
          <w:spacing w:val="-7"/>
          <w:w w:val="105"/>
        </w:rPr>
        <w:t> </w:t>
      </w:r>
      <w:r>
        <w:rPr>
          <w:spacing w:val="-2"/>
          <w:w w:val="105"/>
        </w:rPr>
        <w:t>together”</w:t>
      </w:r>
    </w:p>
    <w:p>
      <w:pPr>
        <w:pStyle w:val="BodyText"/>
      </w:pPr>
    </w:p>
    <w:p>
      <w:pPr>
        <w:pStyle w:val="Heading1"/>
        <w:numPr>
          <w:ilvl w:val="1"/>
          <w:numId w:val="1"/>
        </w:numPr>
        <w:tabs>
          <w:tab w:pos="1212" w:val="left" w:leader="none"/>
        </w:tabs>
        <w:spacing w:line="240" w:lineRule="auto" w:before="1" w:after="0"/>
        <w:ind w:left="1212" w:right="0" w:hanging="852"/>
        <w:jc w:val="left"/>
      </w:pPr>
      <w:r>
        <w:rPr>
          <w:spacing w:val="-2"/>
          <w:w w:val="110"/>
        </w:rPr>
        <w:t>Application</w:t>
      </w:r>
    </w:p>
    <w:p>
      <w:pPr>
        <w:pStyle w:val="BodyText"/>
        <w:rPr>
          <w:b/>
        </w:rPr>
      </w:pPr>
    </w:p>
    <w:p>
      <w:pPr>
        <w:pStyle w:val="ListParagraph"/>
        <w:numPr>
          <w:ilvl w:val="2"/>
          <w:numId w:val="1"/>
        </w:numPr>
        <w:tabs>
          <w:tab w:pos="1212" w:val="left" w:leader="none"/>
        </w:tabs>
        <w:spacing w:line="240" w:lineRule="auto" w:before="0" w:after="0"/>
        <w:ind w:left="1212" w:right="0" w:hanging="852"/>
        <w:jc w:val="left"/>
        <w:rPr>
          <w:sz w:val="22"/>
        </w:rPr>
      </w:pPr>
      <w:r>
        <w:rPr>
          <w:w w:val="105"/>
          <w:sz w:val="22"/>
        </w:rPr>
        <w:t>The</w:t>
      </w:r>
      <w:r>
        <w:rPr>
          <w:spacing w:val="-9"/>
          <w:w w:val="105"/>
          <w:sz w:val="22"/>
        </w:rPr>
        <w:t> </w:t>
      </w:r>
      <w:r>
        <w:rPr>
          <w:w w:val="105"/>
          <w:sz w:val="22"/>
        </w:rPr>
        <w:t>Agreement</w:t>
      </w:r>
      <w:r>
        <w:rPr>
          <w:spacing w:val="-9"/>
          <w:w w:val="105"/>
          <w:sz w:val="22"/>
        </w:rPr>
        <w:t> </w:t>
      </w:r>
      <w:r>
        <w:rPr>
          <w:w w:val="105"/>
          <w:sz w:val="22"/>
        </w:rPr>
        <w:t>shall</w:t>
      </w:r>
      <w:r>
        <w:rPr>
          <w:spacing w:val="-10"/>
          <w:w w:val="105"/>
          <w:sz w:val="22"/>
        </w:rPr>
        <w:t> </w:t>
      </w:r>
      <w:r>
        <w:rPr>
          <w:w w:val="105"/>
          <w:sz w:val="22"/>
        </w:rPr>
        <w:t>be</w:t>
      </w:r>
      <w:r>
        <w:rPr>
          <w:spacing w:val="-8"/>
          <w:w w:val="105"/>
          <w:sz w:val="22"/>
        </w:rPr>
        <w:t> </w:t>
      </w:r>
      <w:r>
        <w:rPr>
          <w:w w:val="105"/>
          <w:sz w:val="22"/>
        </w:rPr>
        <w:t>binding</w:t>
      </w:r>
      <w:r>
        <w:rPr>
          <w:spacing w:val="-9"/>
          <w:w w:val="105"/>
          <w:sz w:val="22"/>
        </w:rPr>
        <w:t> </w:t>
      </w:r>
      <w:r>
        <w:rPr>
          <w:spacing w:val="-5"/>
          <w:w w:val="105"/>
          <w:sz w:val="22"/>
        </w:rPr>
        <w:t>on:</w:t>
      </w:r>
    </w:p>
    <w:p>
      <w:pPr>
        <w:pStyle w:val="ListParagraph"/>
        <w:numPr>
          <w:ilvl w:val="3"/>
          <w:numId w:val="1"/>
        </w:numPr>
        <w:tabs>
          <w:tab w:pos="1800" w:val="left" w:leader="none"/>
        </w:tabs>
        <w:spacing w:line="240" w:lineRule="auto" w:before="1" w:after="0"/>
        <w:ind w:left="1800" w:right="1" w:hanging="588"/>
        <w:jc w:val="left"/>
        <w:rPr>
          <w:sz w:val="22"/>
        </w:rPr>
      </w:pPr>
      <w:r>
        <w:rPr>
          <w:w w:val="105"/>
          <w:sz w:val="22"/>
        </w:rPr>
        <w:t>Each Employee who comes within the coverage clause and who is or becomes a member of the PSA.</w:t>
      </w:r>
    </w:p>
    <w:p>
      <w:pPr>
        <w:pStyle w:val="ListParagraph"/>
        <w:numPr>
          <w:ilvl w:val="3"/>
          <w:numId w:val="1"/>
        </w:numPr>
        <w:tabs>
          <w:tab w:pos="1799" w:val="left" w:leader="none"/>
        </w:tabs>
        <w:spacing w:line="240" w:lineRule="auto" w:before="0" w:after="0"/>
        <w:ind w:left="1799" w:right="0" w:hanging="588"/>
        <w:jc w:val="left"/>
        <w:rPr>
          <w:sz w:val="22"/>
        </w:rPr>
      </w:pPr>
      <w:r>
        <w:rPr>
          <w:sz w:val="22"/>
        </w:rPr>
        <w:t>Each</w:t>
      </w:r>
      <w:r>
        <w:rPr>
          <w:spacing w:val="33"/>
          <w:sz w:val="22"/>
        </w:rPr>
        <w:t> </w:t>
      </w:r>
      <w:r>
        <w:rPr>
          <w:sz w:val="22"/>
        </w:rPr>
        <w:t>Employer,</w:t>
      </w:r>
      <w:r>
        <w:rPr>
          <w:spacing w:val="31"/>
          <w:sz w:val="22"/>
        </w:rPr>
        <w:t> </w:t>
      </w:r>
      <w:r>
        <w:rPr>
          <w:sz w:val="22"/>
        </w:rPr>
        <w:t>as</w:t>
      </w:r>
      <w:r>
        <w:rPr>
          <w:spacing w:val="30"/>
          <w:sz w:val="22"/>
        </w:rPr>
        <w:t> </w:t>
      </w:r>
      <w:r>
        <w:rPr>
          <w:sz w:val="22"/>
        </w:rPr>
        <w:t>defined</w:t>
      </w:r>
      <w:r>
        <w:rPr>
          <w:spacing w:val="33"/>
          <w:sz w:val="22"/>
        </w:rPr>
        <w:t> </w:t>
      </w:r>
      <w:r>
        <w:rPr>
          <w:sz w:val="22"/>
        </w:rPr>
        <w:t>in</w:t>
      </w:r>
      <w:r>
        <w:rPr>
          <w:spacing w:val="33"/>
          <w:sz w:val="22"/>
        </w:rPr>
        <w:t> </w:t>
      </w:r>
      <w:r>
        <w:rPr>
          <w:sz w:val="22"/>
        </w:rPr>
        <w:t>clause</w:t>
      </w:r>
      <w:r>
        <w:rPr>
          <w:spacing w:val="30"/>
          <w:sz w:val="22"/>
        </w:rPr>
        <w:t> </w:t>
      </w:r>
      <w:r>
        <w:rPr>
          <w:sz w:val="22"/>
        </w:rPr>
        <w:t>1.5</w:t>
      </w:r>
      <w:r>
        <w:rPr>
          <w:spacing w:val="31"/>
          <w:sz w:val="22"/>
        </w:rPr>
        <w:t> </w:t>
      </w:r>
      <w:r>
        <w:rPr>
          <w:spacing w:val="-2"/>
          <w:sz w:val="22"/>
        </w:rPr>
        <w:t>below.</w:t>
      </w:r>
    </w:p>
    <w:p>
      <w:pPr>
        <w:pStyle w:val="Heading1"/>
        <w:numPr>
          <w:ilvl w:val="1"/>
          <w:numId w:val="1"/>
        </w:numPr>
        <w:tabs>
          <w:tab w:pos="1212" w:val="left" w:leader="none"/>
        </w:tabs>
        <w:spacing w:line="240" w:lineRule="auto" w:before="267" w:after="0"/>
        <w:ind w:left="1212" w:right="0" w:hanging="852"/>
        <w:jc w:val="left"/>
      </w:pPr>
      <w:r>
        <w:rPr>
          <w:spacing w:val="-2"/>
          <w:w w:val="110"/>
        </w:rPr>
        <w:t>Coverage</w:t>
      </w:r>
    </w:p>
    <w:p>
      <w:pPr>
        <w:pStyle w:val="BodyText"/>
        <w:rPr>
          <w:b/>
        </w:rPr>
      </w:pPr>
    </w:p>
    <w:p>
      <w:pPr>
        <w:pStyle w:val="ListParagraph"/>
        <w:numPr>
          <w:ilvl w:val="2"/>
          <w:numId w:val="1"/>
        </w:numPr>
        <w:tabs>
          <w:tab w:pos="1212" w:val="left" w:leader="none"/>
        </w:tabs>
        <w:spacing w:line="240" w:lineRule="auto" w:before="0" w:after="0"/>
        <w:ind w:left="1212" w:right="26" w:hanging="853"/>
        <w:jc w:val="left"/>
        <w:rPr>
          <w:sz w:val="22"/>
        </w:rPr>
      </w:pPr>
      <w:r>
        <w:rPr>
          <w:w w:val="105"/>
          <w:sz w:val="22"/>
        </w:rPr>
        <w:t>Except as provided under clause 1.3.2 below this Agreement shall apply to residential, professional and administrative non-teaching Employees of the Employer.</w:t>
      </w:r>
    </w:p>
    <w:p>
      <w:pPr>
        <w:pStyle w:val="BodyText"/>
        <w:spacing w:before="1"/>
      </w:pPr>
    </w:p>
    <w:p>
      <w:pPr>
        <w:pStyle w:val="ListParagraph"/>
        <w:numPr>
          <w:ilvl w:val="2"/>
          <w:numId w:val="1"/>
        </w:numPr>
        <w:tabs>
          <w:tab w:pos="1212" w:val="left" w:leader="none"/>
        </w:tabs>
        <w:spacing w:line="240" w:lineRule="auto" w:before="0" w:after="0"/>
        <w:ind w:left="1212" w:right="298" w:hanging="853"/>
        <w:jc w:val="left"/>
        <w:rPr>
          <w:sz w:val="22"/>
        </w:rPr>
      </w:pPr>
      <w:r>
        <w:rPr>
          <w:w w:val="105"/>
          <w:sz w:val="22"/>
        </w:rPr>
        <w:t>The Employer shall not be required to offer this Agreement to a casual day to day reliever employed for no</w:t>
      </w:r>
      <w:r>
        <w:rPr>
          <w:spacing w:val="-1"/>
          <w:w w:val="105"/>
          <w:sz w:val="22"/>
        </w:rPr>
        <w:t> </w:t>
      </w:r>
      <w:r>
        <w:rPr>
          <w:w w:val="105"/>
          <w:sz w:val="22"/>
        </w:rPr>
        <w:t>more than two weeks in any one engagement. This Agreement will apply to a short-term casual Employee relieving for a staff member absent</w:t>
      </w:r>
      <w:r>
        <w:rPr>
          <w:spacing w:val="-2"/>
          <w:w w:val="105"/>
          <w:sz w:val="22"/>
        </w:rPr>
        <w:t> </w:t>
      </w:r>
      <w:r>
        <w:rPr>
          <w:w w:val="105"/>
          <w:sz w:val="22"/>
        </w:rPr>
        <w:t>due</w:t>
      </w:r>
      <w:r>
        <w:rPr>
          <w:spacing w:val="-2"/>
          <w:w w:val="105"/>
          <w:sz w:val="22"/>
        </w:rPr>
        <w:t> </w:t>
      </w:r>
      <w:r>
        <w:rPr>
          <w:w w:val="105"/>
          <w:sz w:val="22"/>
        </w:rPr>
        <w:t>to sickness,</w:t>
      </w:r>
      <w:r>
        <w:rPr>
          <w:spacing w:val="-4"/>
          <w:w w:val="105"/>
          <w:sz w:val="22"/>
        </w:rPr>
        <w:t> </w:t>
      </w:r>
      <w:r>
        <w:rPr>
          <w:w w:val="105"/>
          <w:sz w:val="22"/>
        </w:rPr>
        <w:t>bereavement,</w:t>
      </w:r>
      <w:r>
        <w:rPr>
          <w:spacing w:val="-1"/>
          <w:w w:val="105"/>
          <w:sz w:val="22"/>
        </w:rPr>
        <w:t> </w:t>
      </w:r>
      <w:r>
        <w:rPr>
          <w:w w:val="105"/>
          <w:sz w:val="22"/>
        </w:rPr>
        <w:t>or staff</w:t>
      </w:r>
      <w:r>
        <w:rPr>
          <w:spacing w:val="-2"/>
          <w:w w:val="105"/>
          <w:sz w:val="22"/>
        </w:rPr>
        <w:t> </w:t>
      </w:r>
      <w:r>
        <w:rPr>
          <w:w w:val="105"/>
          <w:sz w:val="22"/>
        </w:rPr>
        <w:t>training;</w:t>
      </w:r>
      <w:r>
        <w:rPr>
          <w:spacing w:val="-4"/>
          <w:w w:val="105"/>
          <w:sz w:val="22"/>
        </w:rPr>
        <w:t> </w:t>
      </w:r>
      <w:r>
        <w:rPr>
          <w:w w:val="105"/>
          <w:sz w:val="22"/>
        </w:rPr>
        <w:t>or in</w:t>
      </w:r>
      <w:r>
        <w:rPr>
          <w:spacing w:val="-2"/>
          <w:w w:val="105"/>
          <w:sz w:val="22"/>
        </w:rPr>
        <w:t> </w:t>
      </w:r>
      <w:r>
        <w:rPr>
          <w:w w:val="105"/>
          <w:sz w:val="22"/>
        </w:rPr>
        <w:t>emergency</w:t>
      </w:r>
      <w:r>
        <w:rPr>
          <w:spacing w:val="-2"/>
          <w:w w:val="105"/>
          <w:sz w:val="22"/>
        </w:rPr>
        <w:t> </w:t>
      </w:r>
      <w:r>
        <w:rPr>
          <w:w w:val="105"/>
          <w:sz w:val="22"/>
        </w:rPr>
        <w:t>situations</w:t>
      </w:r>
      <w:r>
        <w:rPr>
          <w:spacing w:val="-2"/>
          <w:w w:val="105"/>
          <w:sz w:val="22"/>
        </w:rPr>
        <w:t> </w:t>
      </w:r>
      <w:r>
        <w:rPr>
          <w:w w:val="105"/>
          <w:sz w:val="22"/>
        </w:rPr>
        <w:t>if they are employed for more than two weeks in one engagement.</w:t>
      </w:r>
    </w:p>
    <w:p>
      <w:pPr>
        <w:pStyle w:val="ListParagraph"/>
        <w:numPr>
          <w:ilvl w:val="2"/>
          <w:numId w:val="1"/>
        </w:numPr>
        <w:tabs>
          <w:tab w:pos="1212" w:val="left" w:leader="none"/>
        </w:tabs>
        <w:spacing w:line="240" w:lineRule="auto" w:before="267" w:after="0"/>
        <w:ind w:left="1212" w:right="930" w:hanging="853"/>
        <w:jc w:val="left"/>
        <w:rPr>
          <w:sz w:val="22"/>
        </w:rPr>
      </w:pPr>
      <w:r>
        <w:rPr>
          <w:w w:val="105"/>
          <w:sz w:val="22"/>
        </w:rPr>
        <w:t>The Employer</w:t>
      </w:r>
      <w:r>
        <w:rPr>
          <w:spacing w:val="-1"/>
          <w:w w:val="105"/>
          <w:sz w:val="22"/>
        </w:rPr>
        <w:t> </w:t>
      </w:r>
      <w:r>
        <w:rPr>
          <w:w w:val="105"/>
          <w:sz w:val="22"/>
        </w:rPr>
        <w:t>agrees that any casual Employees will be paid no less than the minimum salary rate they would receive if appointed under this Agreement.</w:t>
      </w:r>
    </w:p>
    <w:p>
      <w:pPr>
        <w:pStyle w:val="BodyText"/>
      </w:pPr>
    </w:p>
    <w:p>
      <w:pPr>
        <w:pStyle w:val="Heading1"/>
        <w:numPr>
          <w:ilvl w:val="1"/>
          <w:numId w:val="1"/>
        </w:numPr>
        <w:tabs>
          <w:tab w:pos="1212" w:val="left" w:leader="none"/>
        </w:tabs>
        <w:spacing w:line="240" w:lineRule="auto" w:before="1" w:after="0"/>
        <w:ind w:left="1212" w:right="0" w:hanging="852"/>
        <w:jc w:val="left"/>
      </w:pPr>
      <w:r>
        <w:rPr/>
        <w:t>New</w:t>
      </w:r>
      <w:r>
        <w:rPr>
          <w:spacing w:val="21"/>
        </w:rPr>
        <w:t> </w:t>
      </w:r>
      <w:r>
        <w:rPr>
          <w:spacing w:val="-2"/>
        </w:rPr>
        <w:t>Employees</w:t>
      </w:r>
    </w:p>
    <w:p>
      <w:pPr>
        <w:pStyle w:val="BodyText"/>
        <w:rPr>
          <w:b/>
        </w:rPr>
      </w:pPr>
    </w:p>
    <w:p>
      <w:pPr>
        <w:pStyle w:val="ListParagraph"/>
        <w:numPr>
          <w:ilvl w:val="2"/>
          <w:numId w:val="1"/>
        </w:numPr>
        <w:tabs>
          <w:tab w:pos="1212" w:val="left" w:leader="none"/>
        </w:tabs>
        <w:spacing w:line="240" w:lineRule="auto" w:before="0" w:after="0"/>
        <w:ind w:left="1212" w:right="70" w:hanging="853"/>
        <w:jc w:val="left"/>
        <w:rPr>
          <w:sz w:val="22"/>
        </w:rPr>
      </w:pPr>
      <w:r>
        <w:rPr>
          <w:w w:val="105"/>
          <w:sz w:val="22"/>
        </w:rPr>
        <w:t>The parties agree that all</w:t>
      </w:r>
      <w:r>
        <w:rPr>
          <w:spacing w:val="-2"/>
          <w:w w:val="105"/>
          <w:sz w:val="22"/>
        </w:rPr>
        <w:t> </w:t>
      </w:r>
      <w:r>
        <w:rPr>
          <w:w w:val="105"/>
          <w:sz w:val="22"/>
        </w:rPr>
        <w:t>new employees who are employed to perform work</w:t>
      </w:r>
      <w:r>
        <w:rPr>
          <w:spacing w:val="-2"/>
          <w:w w:val="105"/>
          <w:sz w:val="22"/>
        </w:rPr>
        <w:t> </w:t>
      </w:r>
      <w:r>
        <w:rPr>
          <w:w w:val="105"/>
          <w:sz w:val="22"/>
        </w:rPr>
        <w:t>falling within the coverage clause shall be advised of this collective agreement, be given a copy</w:t>
      </w:r>
      <w:r>
        <w:rPr>
          <w:spacing w:val="-10"/>
          <w:w w:val="105"/>
          <w:sz w:val="22"/>
        </w:rPr>
        <w:t> </w:t>
      </w:r>
      <w:r>
        <w:rPr>
          <w:w w:val="105"/>
          <w:sz w:val="22"/>
        </w:rPr>
        <w:t>of</w:t>
      </w:r>
      <w:r>
        <w:rPr>
          <w:spacing w:val="-8"/>
          <w:w w:val="105"/>
          <w:sz w:val="22"/>
        </w:rPr>
        <w:t> </w:t>
      </w:r>
      <w:r>
        <w:rPr>
          <w:w w:val="105"/>
          <w:sz w:val="22"/>
        </w:rPr>
        <w:t>it</w:t>
      </w:r>
      <w:r>
        <w:rPr>
          <w:spacing w:val="-11"/>
          <w:w w:val="105"/>
          <w:sz w:val="22"/>
        </w:rPr>
        <w:t> </w:t>
      </w:r>
      <w:r>
        <w:rPr>
          <w:w w:val="105"/>
          <w:sz w:val="22"/>
        </w:rPr>
        <w:t>and</w:t>
      </w:r>
      <w:r>
        <w:rPr>
          <w:spacing w:val="-10"/>
          <w:w w:val="105"/>
          <w:sz w:val="22"/>
        </w:rPr>
        <w:t> </w:t>
      </w:r>
      <w:r>
        <w:rPr>
          <w:w w:val="105"/>
          <w:sz w:val="22"/>
        </w:rPr>
        <w:t>be</w:t>
      </w:r>
      <w:r>
        <w:rPr>
          <w:spacing w:val="-10"/>
          <w:w w:val="105"/>
          <w:sz w:val="22"/>
        </w:rPr>
        <w:t> </w:t>
      </w:r>
      <w:r>
        <w:rPr>
          <w:w w:val="105"/>
          <w:sz w:val="22"/>
        </w:rPr>
        <w:t>offered</w:t>
      </w:r>
      <w:r>
        <w:rPr>
          <w:spacing w:val="-10"/>
          <w:w w:val="105"/>
          <w:sz w:val="22"/>
        </w:rPr>
        <w:t> </w:t>
      </w:r>
      <w:r>
        <w:rPr>
          <w:w w:val="105"/>
          <w:sz w:val="22"/>
        </w:rPr>
        <w:t>the</w:t>
      </w:r>
      <w:r>
        <w:rPr>
          <w:spacing w:val="-10"/>
          <w:w w:val="105"/>
          <w:sz w:val="22"/>
        </w:rPr>
        <w:t> </w:t>
      </w:r>
      <w:r>
        <w:rPr>
          <w:w w:val="105"/>
          <w:sz w:val="22"/>
        </w:rPr>
        <w:t>opportunity</w:t>
      </w:r>
      <w:r>
        <w:rPr>
          <w:spacing w:val="-8"/>
          <w:w w:val="105"/>
          <w:sz w:val="22"/>
        </w:rPr>
        <w:t> </w:t>
      </w:r>
      <w:r>
        <w:rPr>
          <w:w w:val="105"/>
          <w:sz w:val="22"/>
        </w:rPr>
        <w:t>to</w:t>
      </w:r>
      <w:r>
        <w:rPr>
          <w:spacing w:val="-10"/>
          <w:w w:val="105"/>
          <w:sz w:val="22"/>
        </w:rPr>
        <w:t> </w:t>
      </w:r>
      <w:r>
        <w:rPr>
          <w:w w:val="105"/>
          <w:sz w:val="22"/>
        </w:rPr>
        <w:t>be</w:t>
      </w:r>
      <w:r>
        <w:rPr>
          <w:spacing w:val="-10"/>
          <w:w w:val="105"/>
          <w:sz w:val="22"/>
        </w:rPr>
        <w:t> </w:t>
      </w:r>
      <w:r>
        <w:rPr>
          <w:w w:val="105"/>
          <w:sz w:val="22"/>
        </w:rPr>
        <w:t>covered</w:t>
      </w:r>
      <w:r>
        <w:rPr>
          <w:spacing w:val="-10"/>
          <w:w w:val="105"/>
          <w:sz w:val="22"/>
        </w:rPr>
        <w:t> </w:t>
      </w:r>
      <w:r>
        <w:rPr>
          <w:w w:val="105"/>
          <w:sz w:val="22"/>
        </w:rPr>
        <w:t>by</w:t>
      </w:r>
      <w:r>
        <w:rPr>
          <w:spacing w:val="-10"/>
          <w:w w:val="105"/>
          <w:sz w:val="22"/>
        </w:rPr>
        <w:t> </w:t>
      </w:r>
      <w:r>
        <w:rPr>
          <w:w w:val="105"/>
          <w:sz w:val="22"/>
        </w:rPr>
        <w:t>this</w:t>
      </w:r>
      <w:r>
        <w:rPr>
          <w:spacing w:val="-8"/>
          <w:w w:val="105"/>
          <w:sz w:val="22"/>
        </w:rPr>
        <w:t> </w:t>
      </w:r>
      <w:r>
        <w:rPr>
          <w:w w:val="105"/>
          <w:sz w:val="22"/>
        </w:rPr>
        <w:t>collective</w:t>
      </w:r>
      <w:r>
        <w:rPr>
          <w:spacing w:val="-10"/>
          <w:w w:val="105"/>
          <w:sz w:val="22"/>
        </w:rPr>
        <w:t> </w:t>
      </w:r>
      <w:r>
        <w:rPr>
          <w:w w:val="105"/>
          <w:sz w:val="22"/>
        </w:rPr>
        <w:t>agreement</w:t>
      </w:r>
      <w:r>
        <w:rPr>
          <w:spacing w:val="-10"/>
          <w:w w:val="105"/>
          <w:sz w:val="22"/>
        </w:rPr>
        <w:t> </w:t>
      </w:r>
      <w:r>
        <w:rPr>
          <w:w w:val="105"/>
          <w:sz w:val="22"/>
        </w:rPr>
        <w:t>by joining the PSA.</w:t>
      </w:r>
    </w:p>
    <w:p>
      <w:pPr>
        <w:pStyle w:val="Heading1"/>
        <w:numPr>
          <w:ilvl w:val="1"/>
          <w:numId w:val="1"/>
        </w:numPr>
        <w:tabs>
          <w:tab w:pos="1213" w:val="left" w:leader="none"/>
        </w:tabs>
        <w:spacing w:line="240" w:lineRule="auto" w:before="267" w:after="0"/>
        <w:ind w:left="1213" w:right="0" w:hanging="852"/>
        <w:jc w:val="left"/>
      </w:pPr>
      <w:r>
        <w:rPr>
          <w:spacing w:val="-2"/>
          <w:w w:val="110"/>
        </w:rPr>
        <w:t>Definitions</w:t>
      </w:r>
    </w:p>
    <w:p>
      <w:pPr>
        <w:pStyle w:val="BodyText"/>
        <w:rPr>
          <w:b/>
        </w:rPr>
      </w:pPr>
    </w:p>
    <w:p>
      <w:pPr>
        <w:pStyle w:val="BodyText"/>
        <w:ind w:left="1213" w:right="97" w:hanging="1"/>
      </w:pPr>
      <w:r>
        <w:rPr>
          <w:w w:val="105"/>
        </w:rPr>
        <w:t>"Day"</w:t>
      </w:r>
      <w:r>
        <w:rPr>
          <w:spacing w:val="-7"/>
          <w:w w:val="105"/>
        </w:rPr>
        <w:t> </w:t>
      </w:r>
      <w:r>
        <w:rPr>
          <w:w w:val="105"/>
        </w:rPr>
        <w:t>-</w:t>
      </w:r>
      <w:r>
        <w:rPr>
          <w:spacing w:val="-8"/>
          <w:w w:val="105"/>
        </w:rPr>
        <w:t> </w:t>
      </w:r>
      <w:r>
        <w:rPr>
          <w:w w:val="105"/>
        </w:rPr>
        <w:t>means</w:t>
      </w:r>
      <w:r>
        <w:rPr>
          <w:spacing w:val="-6"/>
          <w:w w:val="105"/>
        </w:rPr>
        <w:t> </w:t>
      </w:r>
      <w:r>
        <w:rPr>
          <w:w w:val="105"/>
        </w:rPr>
        <w:t>the</w:t>
      </w:r>
      <w:r>
        <w:rPr>
          <w:spacing w:val="-6"/>
          <w:w w:val="105"/>
        </w:rPr>
        <w:t> </w:t>
      </w:r>
      <w:r>
        <w:rPr>
          <w:w w:val="105"/>
        </w:rPr>
        <w:t>period</w:t>
      </w:r>
      <w:r>
        <w:rPr>
          <w:spacing w:val="-6"/>
          <w:w w:val="105"/>
        </w:rPr>
        <w:t> </w:t>
      </w:r>
      <w:r>
        <w:rPr>
          <w:w w:val="105"/>
        </w:rPr>
        <w:t>from</w:t>
      </w:r>
      <w:r>
        <w:rPr>
          <w:spacing w:val="-6"/>
          <w:w w:val="105"/>
        </w:rPr>
        <w:t> </w:t>
      </w:r>
      <w:r>
        <w:rPr>
          <w:w w:val="105"/>
        </w:rPr>
        <w:t>midnight</w:t>
      </w:r>
      <w:r>
        <w:rPr>
          <w:spacing w:val="-6"/>
          <w:w w:val="105"/>
        </w:rPr>
        <w:t> </w:t>
      </w:r>
      <w:r>
        <w:rPr>
          <w:w w:val="105"/>
        </w:rPr>
        <w:t>to</w:t>
      </w:r>
      <w:r>
        <w:rPr>
          <w:spacing w:val="-6"/>
          <w:w w:val="105"/>
        </w:rPr>
        <w:t> </w:t>
      </w:r>
      <w:r>
        <w:rPr>
          <w:w w:val="105"/>
        </w:rPr>
        <w:t>the</w:t>
      </w:r>
      <w:r>
        <w:rPr>
          <w:spacing w:val="-6"/>
          <w:w w:val="105"/>
        </w:rPr>
        <w:t> </w:t>
      </w:r>
      <w:r>
        <w:rPr>
          <w:w w:val="105"/>
        </w:rPr>
        <w:t>next</w:t>
      </w:r>
      <w:r>
        <w:rPr>
          <w:spacing w:val="-9"/>
          <w:w w:val="105"/>
        </w:rPr>
        <w:t> </w:t>
      </w:r>
      <w:r>
        <w:rPr>
          <w:w w:val="105"/>
        </w:rPr>
        <w:t>succeeding</w:t>
      </w:r>
      <w:r>
        <w:rPr>
          <w:spacing w:val="-6"/>
          <w:w w:val="105"/>
        </w:rPr>
        <w:t> </w:t>
      </w:r>
      <w:r>
        <w:rPr>
          <w:w w:val="105"/>
        </w:rPr>
        <w:t>midnight,</w:t>
      </w:r>
      <w:r>
        <w:rPr>
          <w:spacing w:val="-8"/>
          <w:w w:val="105"/>
        </w:rPr>
        <w:t> </w:t>
      </w:r>
      <w:r>
        <w:rPr>
          <w:w w:val="105"/>
        </w:rPr>
        <w:t>as prescribed in Standard or Rostered scale hours (see clause 3.1).</w:t>
      </w:r>
    </w:p>
    <w:p>
      <w:pPr>
        <w:pStyle w:val="BodyText"/>
        <w:spacing w:before="1"/>
      </w:pPr>
    </w:p>
    <w:p>
      <w:pPr>
        <w:pStyle w:val="BodyText"/>
        <w:ind w:left="1213"/>
      </w:pPr>
      <w:r>
        <w:rPr>
          <w:w w:val="105"/>
        </w:rPr>
        <w:t>"Employee"</w:t>
      </w:r>
      <w:r>
        <w:rPr>
          <w:spacing w:val="-6"/>
          <w:w w:val="105"/>
        </w:rPr>
        <w:t> </w:t>
      </w:r>
      <w:r>
        <w:rPr>
          <w:w w:val="105"/>
        </w:rPr>
        <w:t>-</w:t>
      </w:r>
      <w:r>
        <w:rPr>
          <w:spacing w:val="-4"/>
          <w:w w:val="105"/>
        </w:rPr>
        <w:t> </w:t>
      </w:r>
      <w:r>
        <w:rPr>
          <w:w w:val="105"/>
        </w:rPr>
        <w:t>means</w:t>
      </w:r>
      <w:r>
        <w:rPr>
          <w:spacing w:val="-5"/>
          <w:w w:val="105"/>
        </w:rPr>
        <w:t> </w:t>
      </w:r>
      <w:r>
        <w:rPr>
          <w:w w:val="105"/>
        </w:rPr>
        <w:t>a</w:t>
      </w:r>
      <w:r>
        <w:rPr>
          <w:spacing w:val="-6"/>
          <w:w w:val="105"/>
        </w:rPr>
        <w:t> </w:t>
      </w:r>
      <w:r>
        <w:rPr>
          <w:w w:val="105"/>
        </w:rPr>
        <w:t>person</w:t>
      </w:r>
      <w:r>
        <w:rPr>
          <w:spacing w:val="-6"/>
          <w:w w:val="105"/>
        </w:rPr>
        <w:t> </w:t>
      </w:r>
      <w:r>
        <w:rPr>
          <w:w w:val="105"/>
        </w:rPr>
        <w:t>employed</w:t>
      </w:r>
      <w:r>
        <w:rPr>
          <w:spacing w:val="-5"/>
          <w:w w:val="105"/>
        </w:rPr>
        <w:t> </w:t>
      </w:r>
      <w:r>
        <w:rPr>
          <w:w w:val="105"/>
        </w:rPr>
        <w:t>on</w:t>
      </w:r>
      <w:r>
        <w:rPr>
          <w:spacing w:val="-6"/>
          <w:w w:val="105"/>
        </w:rPr>
        <w:t> </w:t>
      </w:r>
      <w:r>
        <w:rPr>
          <w:w w:val="105"/>
        </w:rPr>
        <w:t>a</w:t>
      </w:r>
      <w:r>
        <w:rPr>
          <w:spacing w:val="-6"/>
          <w:w w:val="105"/>
        </w:rPr>
        <w:t> </w:t>
      </w:r>
      <w:r>
        <w:rPr>
          <w:w w:val="105"/>
        </w:rPr>
        <w:t>full-time</w:t>
      </w:r>
      <w:r>
        <w:rPr>
          <w:spacing w:val="-1"/>
          <w:w w:val="105"/>
        </w:rPr>
        <w:t> </w:t>
      </w:r>
      <w:r>
        <w:rPr>
          <w:w w:val="105"/>
        </w:rPr>
        <w:t>or</w:t>
      </w:r>
      <w:r>
        <w:rPr>
          <w:spacing w:val="-5"/>
          <w:w w:val="105"/>
        </w:rPr>
        <w:t> </w:t>
      </w:r>
      <w:r>
        <w:rPr>
          <w:w w:val="105"/>
        </w:rPr>
        <w:t>part-time</w:t>
      </w:r>
      <w:r>
        <w:rPr>
          <w:spacing w:val="-5"/>
          <w:w w:val="105"/>
        </w:rPr>
        <w:t> </w:t>
      </w:r>
      <w:r>
        <w:rPr>
          <w:w w:val="105"/>
        </w:rPr>
        <w:t>basis</w:t>
      </w:r>
      <w:r>
        <w:rPr>
          <w:spacing w:val="-3"/>
          <w:w w:val="105"/>
        </w:rPr>
        <w:t> </w:t>
      </w:r>
      <w:r>
        <w:rPr>
          <w:w w:val="105"/>
        </w:rPr>
        <w:t>whether salaried, temporary/fixed-term or casual.</w:t>
      </w:r>
    </w:p>
    <w:p>
      <w:pPr>
        <w:pStyle w:val="BodyText"/>
        <w:spacing w:after="0"/>
        <w:sectPr>
          <w:footerReference w:type="default" r:id="rId5"/>
          <w:type w:val="continuous"/>
          <w:pgSz w:w="11880" w:h="16800"/>
          <w:pgMar w:header="0" w:footer="369" w:top="1360" w:bottom="560" w:left="1080" w:right="1440"/>
          <w:pgNumType w:start="5"/>
        </w:sectPr>
      </w:pPr>
    </w:p>
    <w:p>
      <w:pPr>
        <w:pStyle w:val="BodyText"/>
        <w:spacing w:before="85"/>
        <w:ind w:left="1212" w:hanging="1"/>
      </w:pPr>
      <w:r>
        <w:rPr>
          <w:w w:val="105"/>
        </w:rPr>
        <w:t>"Employer" - means the School Board or Commissioner of Halswell Residential College/Westbridge Residential School, Ko Taku Reo, and Salisbury School.</w:t>
      </w:r>
    </w:p>
    <w:p>
      <w:pPr>
        <w:pStyle w:val="BodyText"/>
        <w:spacing w:before="267"/>
        <w:ind w:left="1212"/>
      </w:pPr>
      <w:r>
        <w:rPr/>
        <w:t>"PSA"</w:t>
      </w:r>
      <w:r>
        <w:rPr>
          <w:spacing w:val="34"/>
        </w:rPr>
        <w:t> </w:t>
      </w:r>
      <w:r>
        <w:rPr/>
        <w:t>–</w:t>
      </w:r>
      <w:r>
        <w:rPr>
          <w:spacing w:val="26"/>
        </w:rPr>
        <w:t> </w:t>
      </w:r>
      <w:r>
        <w:rPr/>
        <w:t>means</w:t>
      </w:r>
      <w:r>
        <w:rPr>
          <w:spacing w:val="34"/>
        </w:rPr>
        <w:t> </w:t>
      </w:r>
      <w:r>
        <w:rPr/>
        <w:t>the</w:t>
      </w:r>
      <w:r>
        <w:rPr>
          <w:spacing w:val="36"/>
        </w:rPr>
        <w:t> </w:t>
      </w:r>
      <w:r>
        <w:rPr/>
        <w:t>New</w:t>
      </w:r>
      <w:r>
        <w:rPr>
          <w:spacing w:val="32"/>
        </w:rPr>
        <w:t> </w:t>
      </w:r>
      <w:r>
        <w:rPr/>
        <w:t>Zealand</w:t>
      </w:r>
      <w:r>
        <w:rPr>
          <w:spacing w:val="34"/>
        </w:rPr>
        <w:t> </w:t>
      </w:r>
      <w:r>
        <w:rPr/>
        <w:t>Public</w:t>
      </w:r>
      <w:r>
        <w:rPr>
          <w:spacing w:val="33"/>
        </w:rPr>
        <w:t> </w:t>
      </w:r>
      <w:r>
        <w:rPr/>
        <w:t>Service</w:t>
      </w:r>
      <w:r>
        <w:rPr>
          <w:spacing w:val="30"/>
        </w:rPr>
        <w:t> </w:t>
      </w:r>
      <w:r>
        <w:rPr/>
        <w:t>Association</w:t>
      </w:r>
      <w:r>
        <w:rPr>
          <w:spacing w:val="30"/>
        </w:rPr>
        <w:t> </w:t>
      </w:r>
      <w:r>
        <w:rPr>
          <w:spacing w:val="-4"/>
        </w:rPr>
        <w:t>Inc.</w:t>
      </w:r>
    </w:p>
    <w:p>
      <w:pPr>
        <w:pStyle w:val="BodyText"/>
      </w:pPr>
    </w:p>
    <w:p>
      <w:pPr>
        <w:pStyle w:val="BodyText"/>
        <w:ind w:left="1213" w:right="97" w:hanging="1"/>
      </w:pPr>
      <w:r>
        <w:rPr>
          <w:spacing w:val="-2"/>
          <w:w w:val="110"/>
        </w:rPr>
        <w:t>"School"</w:t>
      </w:r>
      <w:r>
        <w:rPr>
          <w:spacing w:val="-6"/>
          <w:w w:val="110"/>
        </w:rPr>
        <w:t> </w:t>
      </w:r>
      <w:r>
        <w:rPr>
          <w:spacing w:val="-2"/>
          <w:w w:val="110"/>
        </w:rPr>
        <w:t>-</w:t>
      </w:r>
      <w:r>
        <w:rPr>
          <w:spacing w:val="-9"/>
          <w:w w:val="110"/>
        </w:rPr>
        <w:t> </w:t>
      </w:r>
      <w:r>
        <w:rPr>
          <w:spacing w:val="-2"/>
          <w:w w:val="110"/>
        </w:rPr>
        <w:t>means</w:t>
      </w:r>
      <w:r>
        <w:rPr>
          <w:spacing w:val="-7"/>
          <w:w w:val="110"/>
        </w:rPr>
        <w:t> </w:t>
      </w:r>
      <w:r>
        <w:rPr>
          <w:spacing w:val="-2"/>
          <w:w w:val="110"/>
        </w:rPr>
        <w:t>Halswell</w:t>
      </w:r>
      <w:r>
        <w:rPr>
          <w:spacing w:val="-5"/>
          <w:w w:val="110"/>
        </w:rPr>
        <w:t> </w:t>
      </w:r>
      <w:r>
        <w:rPr>
          <w:spacing w:val="-2"/>
          <w:w w:val="110"/>
        </w:rPr>
        <w:t>Residential</w:t>
      </w:r>
      <w:r>
        <w:rPr>
          <w:spacing w:val="-8"/>
          <w:w w:val="110"/>
        </w:rPr>
        <w:t> </w:t>
      </w:r>
      <w:r>
        <w:rPr>
          <w:spacing w:val="-2"/>
          <w:w w:val="110"/>
        </w:rPr>
        <w:t>College,</w:t>
      </w:r>
      <w:r>
        <w:rPr>
          <w:spacing w:val="-7"/>
          <w:w w:val="110"/>
        </w:rPr>
        <w:t> </w:t>
      </w:r>
      <w:r>
        <w:rPr>
          <w:spacing w:val="-2"/>
          <w:w w:val="110"/>
        </w:rPr>
        <w:t>Ko</w:t>
      </w:r>
      <w:r>
        <w:rPr>
          <w:spacing w:val="-7"/>
          <w:w w:val="110"/>
        </w:rPr>
        <w:t> </w:t>
      </w:r>
      <w:r>
        <w:rPr>
          <w:spacing w:val="-2"/>
          <w:w w:val="110"/>
        </w:rPr>
        <w:t>Taku</w:t>
      </w:r>
      <w:r>
        <w:rPr>
          <w:spacing w:val="-7"/>
          <w:w w:val="110"/>
        </w:rPr>
        <w:t> </w:t>
      </w:r>
      <w:r>
        <w:rPr>
          <w:spacing w:val="-2"/>
          <w:w w:val="110"/>
        </w:rPr>
        <w:t>Reo,</w:t>
      </w:r>
      <w:r>
        <w:rPr>
          <w:spacing w:val="-9"/>
          <w:w w:val="110"/>
        </w:rPr>
        <w:t> </w:t>
      </w:r>
      <w:r>
        <w:rPr>
          <w:spacing w:val="-2"/>
          <w:w w:val="110"/>
        </w:rPr>
        <w:t>Salisbury</w:t>
      </w:r>
      <w:r>
        <w:rPr>
          <w:spacing w:val="-5"/>
          <w:w w:val="110"/>
        </w:rPr>
        <w:t> </w:t>
      </w:r>
      <w:r>
        <w:rPr>
          <w:spacing w:val="-2"/>
          <w:w w:val="110"/>
        </w:rPr>
        <w:t>School,</w:t>
      </w:r>
      <w:r>
        <w:rPr>
          <w:spacing w:val="-6"/>
          <w:w w:val="110"/>
        </w:rPr>
        <w:t> </w:t>
      </w:r>
      <w:r>
        <w:rPr>
          <w:spacing w:val="-2"/>
          <w:w w:val="110"/>
        </w:rPr>
        <w:t>and </w:t>
      </w:r>
      <w:r>
        <w:rPr>
          <w:w w:val="110"/>
        </w:rPr>
        <w:t>Westbridge Residential School.</w:t>
      </w:r>
    </w:p>
    <w:p>
      <w:pPr>
        <w:pStyle w:val="BodyText"/>
        <w:spacing w:before="1"/>
      </w:pPr>
    </w:p>
    <w:p>
      <w:pPr>
        <w:pStyle w:val="BodyText"/>
        <w:ind w:left="1213" w:hanging="1"/>
      </w:pPr>
      <w:r>
        <w:rPr/>
        <w:t>"Service"</w:t>
      </w:r>
      <w:r>
        <w:rPr>
          <w:spacing w:val="36"/>
        </w:rPr>
        <w:t> </w:t>
      </w:r>
      <w:r>
        <w:rPr/>
        <w:t>-</w:t>
      </w:r>
      <w:r>
        <w:rPr>
          <w:spacing w:val="36"/>
        </w:rPr>
        <w:t> </w:t>
      </w:r>
      <w:r>
        <w:rPr/>
        <w:t>Except</w:t>
      </w:r>
      <w:r>
        <w:rPr>
          <w:spacing w:val="32"/>
        </w:rPr>
        <w:t> </w:t>
      </w:r>
      <w:r>
        <w:rPr/>
        <w:t>where</w:t>
      </w:r>
      <w:r>
        <w:rPr>
          <w:spacing w:val="39"/>
        </w:rPr>
        <w:t> </w:t>
      </w:r>
      <w:r>
        <w:rPr/>
        <w:t>the</w:t>
      </w:r>
      <w:r>
        <w:rPr>
          <w:spacing w:val="34"/>
        </w:rPr>
        <w:t> </w:t>
      </w:r>
      <w:r>
        <w:rPr/>
        <w:t>Employer</w:t>
      </w:r>
      <w:r>
        <w:rPr>
          <w:spacing w:val="34"/>
        </w:rPr>
        <w:t> </w:t>
      </w:r>
      <w:r>
        <w:rPr/>
        <w:t>is</w:t>
      </w:r>
      <w:r>
        <w:rPr>
          <w:spacing w:val="34"/>
        </w:rPr>
        <w:t> </w:t>
      </w:r>
      <w:r>
        <w:rPr/>
        <w:t>Westbridge</w:t>
      </w:r>
      <w:r>
        <w:rPr>
          <w:spacing w:val="34"/>
        </w:rPr>
        <w:t> </w:t>
      </w:r>
      <w:r>
        <w:rPr/>
        <w:t>Residential</w:t>
      </w:r>
      <w:r>
        <w:rPr>
          <w:spacing w:val="32"/>
        </w:rPr>
        <w:t> </w:t>
      </w:r>
      <w:r>
        <w:rPr/>
        <w:t>School,</w:t>
      </w:r>
      <w:r>
        <w:rPr>
          <w:spacing w:val="30"/>
        </w:rPr>
        <w:t> </w:t>
      </w:r>
      <w:r>
        <w:rPr/>
        <w:t>“Service”</w:t>
      </w:r>
      <w:r>
        <w:rPr>
          <w:spacing w:val="37"/>
        </w:rPr>
        <w:t> </w:t>
      </w:r>
      <w:r>
        <w:rPr/>
        <w:t>is service</w:t>
      </w:r>
      <w:r>
        <w:rPr>
          <w:spacing w:val="30"/>
        </w:rPr>
        <w:t> </w:t>
      </w:r>
      <w:r>
        <w:rPr/>
        <w:t>with</w:t>
      </w:r>
      <w:r>
        <w:rPr>
          <w:spacing w:val="25"/>
        </w:rPr>
        <w:t> </w:t>
      </w:r>
      <w:r>
        <w:rPr/>
        <w:t>the</w:t>
      </w:r>
      <w:r>
        <w:rPr>
          <w:spacing w:val="30"/>
        </w:rPr>
        <w:t> </w:t>
      </w:r>
      <w:r>
        <w:rPr/>
        <w:t>Employer,</w:t>
      </w:r>
      <w:r>
        <w:rPr>
          <w:spacing w:val="27"/>
        </w:rPr>
        <w:t> </w:t>
      </w:r>
      <w:r>
        <w:rPr/>
        <w:t>together</w:t>
      </w:r>
      <w:r>
        <w:rPr>
          <w:spacing w:val="25"/>
        </w:rPr>
        <w:t> </w:t>
      </w:r>
      <w:r>
        <w:rPr/>
        <w:t>with</w:t>
      </w:r>
      <w:r>
        <w:rPr>
          <w:spacing w:val="25"/>
        </w:rPr>
        <w:t> </w:t>
      </w:r>
      <w:r>
        <w:rPr/>
        <w:t>any</w:t>
      </w:r>
      <w:r>
        <w:rPr>
          <w:spacing w:val="25"/>
        </w:rPr>
        <w:t> </w:t>
      </w:r>
      <w:r>
        <w:rPr/>
        <w:t>other</w:t>
      </w:r>
      <w:r>
        <w:rPr>
          <w:spacing w:val="25"/>
        </w:rPr>
        <w:t> </w:t>
      </w:r>
      <w:r>
        <w:rPr/>
        <w:t>service</w:t>
      </w:r>
      <w:r>
        <w:rPr>
          <w:spacing w:val="25"/>
        </w:rPr>
        <w:t> </w:t>
      </w:r>
      <w:r>
        <w:rPr/>
        <w:t>which</w:t>
      </w:r>
      <w:r>
        <w:rPr>
          <w:spacing w:val="28"/>
        </w:rPr>
        <w:t> </w:t>
      </w:r>
      <w:r>
        <w:rPr/>
        <w:t>has</w:t>
      </w:r>
      <w:r>
        <w:rPr>
          <w:spacing w:val="25"/>
        </w:rPr>
        <w:t> </w:t>
      </w:r>
      <w:r>
        <w:rPr/>
        <w:t>been</w:t>
      </w:r>
      <w:r>
        <w:rPr>
          <w:spacing w:val="25"/>
        </w:rPr>
        <w:t> </w:t>
      </w:r>
      <w:r>
        <w:rPr/>
        <w:t>recognised as</w:t>
      </w:r>
      <w:r>
        <w:rPr>
          <w:spacing w:val="37"/>
        </w:rPr>
        <w:t> </w:t>
      </w:r>
      <w:r>
        <w:rPr/>
        <w:t>at</w:t>
      </w:r>
      <w:r>
        <w:rPr>
          <w:spacing w:val="37"/>
        </w:rPr>
        <w:t> </w:t>
      </w:r>
      <w:r>
        <w:rPr/>
        <w:t>30</w:t>
      </w:r>
      <w:r>
        <w:rPr>
          <w:spacing w:val="31"/>
        </w:rPr>
        <w:t> </w:t>
      </w:r>
      <w:r>
        <w:rPr/>
        <w:t>September</w:t>
      </w:r>
      <w:r>
        <w:rPr>
          <w:spacing w:val="33"/>
        </w:rPr>
        <w:t> </w:t>
      </w:r>
      <w:r>
        <w:rPr/>
        <w:t>2015.</w:t>
      </w:r>
      <w:r>
        <w:rPr>
          <w:spacing w:val="29"/>
        </w:rPr>
        <w:t> </w:t>
      </w:r>
      <w:r>
        <w:rPr/>
        <w:t>Where</w:t>
      </w:r>
      <w:r>
        <w:rPr>
          <w:spacing w:val="33"/>
        </w:rPr>
        <w:t> </w:t>
      </w:r>
      <w:r>
        <w:rPr/>
        <w:t>the</w:t>
      </w:r>
      <w:r>
        <w:rPr>
          <w:spacing w:val="33"/>
        </w:rPr>
        <w:t> </w:t>
      </w:r>
      <w:r>
        <w:rPr/>
        <w:t>Employer</w:t>
      </w:r>
      <w:r>
        <w:rPr>
          <w:spacing w:val="31"/>
        </w:rPr>
        <w:t> </w:t>
      </w:r>
      <w:r>
        <w:rPr/>
        <w:t>is</w:t>
      </w:r>
      <w:r>
        <w:rPr>
          <w:spacing w:val="33"/>
        </w:rPr>
        <w:t> </w:t>
      </w:r>
      <w:r>
        <w:rPr/>
        <w:t>Westbridge</w:t>
      </w:r>
      <w:r>
        <w:rPr>
          <w:spacing w:val="33"/>
        </w:rPr>
        <w:t> </w:t>
      </w:r>
      <w:r>
        <w:rPr/>
        <w:t>Residential</w:t>
      </w:r>
      <w:r>
        <w:rPr>
          <w:spacing w:val="31"/>
        </w:rPr>
        <w:t> </w:t>
      </w:r>
      <w:r>
        <w:rPr/>
        <w:t>School,</w:t>
      </w:r>
      <w:r>
        <w:rPr>
          <w:spacing w:val="29"/>
        </w:rPr>
        <w:t> </w:t>
      </w:r>
      <w:r>
        <w:rPr/>
        <w:t>only service</w:t>
      </w:r>
      <w:r>
        <w:rPr>
          <w:spacing w:val="34"/>
        </w:rPr>
        <w:t> </w:t>
      </w:r>
      <w:r>
        <w:rPr/>
        <w:t>from</w:t>
      </w:r>
      <w:r>
        <w:rPr>
          <w:spacing w:val="40"/>
        </w:rPr>
        <w:t> </w:t>
      </w:r>
      <w:r>
        <w:rPr/>
        <w:t>28</w:t>
      </w:r>
      <w:r>
        <w:rPr>
          <w:spacing w:val="32"/>
        </w:rPr>
        <w:t> </w:t>
      </w:r>
      <w:r>
        <w:rPr/>
        <w:t>January</w:t>
      </w:r>
      <w:r>
        <w:rPr>
          <w:spacing w:val="34"/>
        </w:rPr>
        <w:t> </w:t>
      </w:r>
      <w:r>
        <w:rPr/>
        <w:t>2016</w:t>
      </w:r>
      <w:r>
        <w:rPr>
          <w:spacing w:val="36"/>
        </w:rPr>
        <w:t> </w:t>
      </w:r>
      <w:r>
        <w:rPr/>
        <w:t>at</w:t>
      </w:r>
      <w:r>
        <w:rPr>
          <w:spacing w:val="34"/>
        </w:rPr>
        <w:t> </w:t>
      </w:r>
      <w:r>
        <w:rPr/>
        <w:t>Westbridge</w:t>
      </w:r>
      <w:r>
        <w:rPr>
          <w:spacing w:val="34"/>
        </w:rPr>
        <w:t> </w:t>
      </w:r>
      <w:r>
        <w:rPr/>
        <w:t>Residential</w:t>
      </w:r>
      <w:r>
        <w:rPr>
          <w:spacing w:val="32"/>
        </w:rPr>
        <w:t> </w:t>
      </w:r>
      <w:r>
        <w:rPr/>
        <w:t>School</w:t>
      </w:r>
      <w:r>
        <w:rPr>
          <w:spacing w:val="32"/>
        </w:rPr>
        <w:t> </w:t>
      </w:r>
      <w:r>
        <w:rPr/>
        <w:t>will</w:t>
      </w:r>
      <w:r>
        <w:rPr>
          <w:spacing w:val="32"/>
        </w:rPr>
        <w:t> </w:t>
      </w:r>
      <w:r>
        <w:rPr/>
        <w:t>be</w:t>
      </w:r>
      <w:r>
        <w:rPr>
          <w:spacing w:val="40"/>
        </w:rPr>
        <w:t> </w:t>
      </w:r>
      <w:r>
        <w:rPr/>
        <w:t>recognised</w:t>
      </w:r>
      <w:r>
        <w:rPr>
          <w:spacing w:val="34"/>
        </w:rPr>
        <w:t> </w:t>
      </w:r>
      <w:r>
        <w:rPr/>
        <w:t>for </w:t>
      </w:r>
      <w:r>
        <w:rPr>
          <w:w w:val="110"/>
        </w:rPr>
        <w:t>the</w:t>
      </w:r>
      <w:r>
        <w:rPr>
          <w:spacing w:val="-10"/>
          <w:w w:val="110"/>
        </w:rPr>
        <w:t> </w:t>
      </w:r>
      <w:r>
        <w:rPr>
          <w:w w:val="110"/>
        </w:rPr>
        <w:t>purposes</w:t>
      </w:r>
      <w:r>
        <w:rPr>
          <w:spacing w:val="-12"/>
          <w:w w:val="110"/>
        </w:rPr>
        <w:t> </w:t>
      </w:r>
      <w:r>
        <w:rPr>
          <w:w w:val="110"/>
        </w:rPr>
        <w:t>of</w:t>
      </w:r>
      <w:r>
        <w:rPr>
          <w:spacing w:val="-13"/>
          <w:w w:val="110"/>
        </w:rPr>
        <w:t> </w:t>
      </w:r>
      <w:r>
        <w:rPr>
          <w:w w:val="110"/>
        </w:rPr>
        <w:t>this</w:t>
      </w:r>
      <w:r>
        <w:rPr>
          <w:spacing w:val="-12"/>
          <w:w w:val="110"/>
        </w:rPr>
        <w:t> </w:t>
      </w:r>
      <w:r>
        <w:rPr>
          <w:w w:val="110"/>
        </w:rPr>
        <w:t>clause.</w:t>
      </w:r>
      <w:r>
        <w:rPr>
          <w:spacing w:val="-12"/>
          <w:w w:val="110"/>
        </w:rPr>
        <w:t> </w:t>
      </w:r>
      <w:r>
        <w:rPr>
          <w:w w:val="110"/>
        </w:rPr>
        <w:t>Service</w:t>
      </w:r>
      <w:r>
        <w:rPr>
          <w:spacing w:val="-12"/>
          <w:w w:val="110"/>
        </w:rPr>
        <w:t> </w:t>
      </w:r>
      <w:r>
        <w:rPr>
          <w:w w:val="110"/>
        </w:rPr>
        <w:t>relates</w:t>
      </w:r>
      <w:r>
        <w:rPr>
          <w:spacing w:val="-11"/>
          <w:w w:val="110"/>
        </w:rPr>
        <w:t> </w:t>
      </w:r>
      <w:r>
        <w:rPr>
          <w:w w:val="110"/>
        </w:rPr>
        <w:t>to</w:t>
      </w:r>
      <w:r>
        <w:rPr>
          <w:spacing w:val="-12"/>
          <w:w w:val="110"/>
        </w:rPr>
        <w:t> </w:t>
      </w:r>
      <w:r>
        <w:rPr>
          <w:w w:val="110"/>
        </w:rPr>
        <w:t>annual,</w:t>
      </w:r>
      <w:r>
        <w:rPr>
          <w:spacing w:val="-12"/>
          <w:w w:val="110"/>
        </w:rPr>
        <w:t> </w:t>
      </w:r>
      <w:r>
        <w:rPr>
          <w:w w:val="110"/>
        </w:rPr>
        <w:t>cessation</w:t>
      </w:r>
      <w:r>
        <w:rPr>
          <w:spacing w:val="-11"/>
          <w:w w:val="110"/>
        </w:rPr>
        <w:t> </w:t>
      </w:r>
      <w:r>
        <w:rPr>
          <w:w w:val="110"/>
        </w:rPr>
        <w:t>and</w:t>
      </w:r>
      <w:r>
        <w:rPr>
          <w:spacing w:val="-11"/>
          <w:w w:val="110"/>
        </w:rPr>
        <w:t> </w:t>
      </w:r>
      <w:r>
        <w:rPr>
          <w:w w:val="110"/>
        </w:rPr>
        <w:t>retiring</w:t>
      </w:r>
      <w:r>
        <w:rPr>
          <w:spacing w:val="-11"/>
          <w:w w:val="110"/>
        </w:rPr>
        <w:t> </w:t>
      </w:r>
      <w:r>
        <w:rPr>
          <w:w w:val="110"/>
        </w:rPr>
        <w:t>leave.</w:t>
      </w:r>
    </w:p>
    <w:p>
      <w:pPr>
        <w:pStyle w:val="BodyText"/>
        <w:spacing w:before="267"/>
        <w:ind w:left="1213" w:right="97" w:hanging="1"/>
      </w:pPr>
      <w:r>
        <w:rPr>
          <w:w w:val="105"/>
        </w:rPr>
        <w:t>"Continuous service" - Except where the Employer is Westbridge Residential School, “continuous service” is unbroken service with a particular School, together with any other service which had been recognised effective 30 September 2015. Where the Employer is Westbridge Residential School only service from 28 January 2016 will be recognised for the purposes of this clause. Continuous service relates to redundancy severance compensation (but not cessation leave).</w:t>
      </w:r>
    </w:p>
    <w:p>
      <w:pPr>
        <w:pStyle w:val="BodyText"/>
        <w:spacing w:before="1"/>
      </w:pPr>
    </w:p>
    <w:p>
      <w:pPr>
        <w:pStyle w:val="BodyText"/>
        <w:ind w:left="1213" w:right="97"/>
      </w:pPr>
      <w:r>
        <w:rPr>
          <w:w w:val="105"/>
        </w:rPr>
        <w:t>"Shift"</w:t>
      </w:r>
      <w:r>
        <w:rPr>
          <w:spacing w:val="-6"/>
          <w:w w:val="105"/>
        </w:rPr>
        <w:t> </w:t>
      </w:r>
      <w:r>
        <w:rPr>
          <w:w w:val="105"/>
        </w:rPr>
        <w:t>-</w:t>
      </w:r>
      <w:r>
        <w:rPr>
          <w:spacing w:val="-10"/>
          <w:w w:val="105"/>
        </w:rPr>
        <w:t> </w:t>
      </w:r>
      <w:r>
        <w:rPr>
          <w:w w:val="105"/>
        </w:rPr>
        <w:t>means</w:t>
      </w:r>
      <w:r>
        <w:rPr>
          <w:spacing w:val="-8"/>
          <w:w w:val="105"/>
        </w:rPr>
        <w:t> </w:t>
      </w:r>
      <w:r>
        <w:rPr>
          <w:w w:val="105"/>
        </w:rPr>
        <w:t>a</w:t>
      </w:r>
      <w:r>
        <w:rPr>
          <w:spacing w:val="-6"/>
          <w:w w:val="105"/>
        </w:rPr>
        <w:t> </w:t>
      </w:r>
      <w:r>
        <w:rPr>
          <w:w w:val="105"/>
        </w:rPr>
        <w:t>single</w:t>
      </w:r>
      <w:r>
        <w:rPr>
          <w:spacing w:val="-8"/>
          <w:w w:val="105"/>
        </w:rPr>
        <w:t> </w:t>
      </w:r>
      <w:r>
        <w:rPr>
          <w:w w:val="105"/>
        </w:rPr>
        <w:t>period</w:t>
      </w:r>
      <w:r>
        <w:rPr>
          <w:spacing w:val="-8"/>
          <w:w w:val="105"/>
        </w:rPr>
        <w:t> </w:t>
      </w:r>
      <w:r>
        <w:rPr>
          <w:w w:val="105"/>
        </w:rPr>
        <w:t>of</w:t>
      </w:r>
      <w:r>
        <w:rPr>
          <w:spacing w:val="-8"/>
          <w:w w:val="105"/>
        </w:rPr>
        <w:t> </w:t>
      </w:r>
      <w:r>
        <w:rPr>
          <w:w w:val="105"/>
        </w:rPr>
        <w:t>continuous</w:t>
      </w:r>
      <w:r>
        <w:rPr>
          <w:spacing w:val="-8"/>
          <w:w w:val="105"/>
        </w:rPr>
        <w:t> </w:t>
      </w:r>
      <w:r>
        <w:rPr>
          <w:w w:val="105"/>
        </w:rPr>
        <w:t>duty</w:t>
      </w:r>
      <w:r>
        <w:rPr>
          <w:spacing w:val="-8"/>
          <w:w w:val="105"/>
        </w:rPr>
        <w:t> </w:t>
      </w:r>
      <w:r>
        <w:rPr>
          <w:w w:val="105"/>
        </w:rPr>
        <w:t>with</w:t>
      </w:r>
      <w:r>
        <w:rPr>
          <w:spacing w:val="-8"/>
          <w:w w:val="105"/>
        </w:rPr>
        <w:t> </w:t>
      </w:r>
      <w:r>
        <w:rPr>
          <w:w w:val="105"/>
        </w:rPr>
        <w:t>or</w:t>
      </w:r>
      <w:r>
        <w:rPr>
          <w:spacing w:val="-6"/>
          <w:w w:val="105"/>
        </w:rPr>
        <w:t> </w:t>
      </w:r>
      <w:r>
        <w:rPr>
          <w:w w:val="105"/>
        </w:rPr>
        <w:t>without</w:t>
      </w:r>
      <w:r>
        <w:rPr>
          <w:spacing w:val="-8"/>
          <w:w w:val="105"/>
        </w:rPr>
        <w:t> </w:t>
      </w:r>
      <w:r>
        <w:rPr>
          <w:w w:val="105"/>
        </w:rPr>
        <w:t>a</w:t>
      </w:r>
      <w:r>
        <w:rPr>
          <w:spacing w:val="-9"/>
          <w:w w:val="105"/>
        </w:rPr>
        <w:t> </w:t>
      </w:r>
      <w:r>
        <w:rPr>
          <w:w w:val="105"/>
        </w:rPr>
        <w:t>meal</w:t>
      </w:r>
      <w:r>
        <w:rPr>
          <w:spacing w:val="-9"/>
          <w:w w:val="105"/>
        </w:rPr>
        <w:t> </w:t>
      </w:r>
      <w:r>
        <w:rPr>
          <w:w w:val="105"/>
        </w:rPr>
        <w:t>break rostered within the ordinary working week.</w:t>
      </w:r>
    </w:p>
    <w:p>
      <w:pPr>
        <w:pStyle w:val="BodyText"/>
        <w:spacing w:before="267"/>
        <w:ind w:left="1213" w:hanging="1"/>
      </w:pPr>
      <w:r>
        <w:rPr>
          <w:w w:val="105"/>
        </w:rPr>
        <w:t>"Shiftwork"</w:t>
      </w:r>
      <w:r>
        <w:rPr>
          <w:spacing w:val="-8"/>
          <w:w w:val="105"/>
        </w:rPr>
        <w:t> </w:t>
      </w:r>
      <w:r>
        <w:rPr>
          <w:w w:val="105"/>
        </w:rPr>
        <w:t>-</w:t>
      </w:r>
      <w:r>
        <w:rPr>
          <w:spacing w:val="-12"/>
          <w:w w:val="105"/>
        </w:rPr>
        <w:t> </w:t>
      </w:r>
      <w:r>
        <w:rPr>
          <w:w w:val="105"/>
        </w:rPr>
        <w:t>means</w:t>
      </w:r>
      <w:r>
        <w:rPr>
          <w:spacing w:val="-8"/>
          <w:w w:val="105"/>
        </w:rPr>
        <w:t> </w:t>
      </w:r>
      <w:r>
        <w:rPr>
          <w:w w:val="105"/>
        </w:rPr>
        <w:t>work</w:t>
      </w:r>
      <w:r>
        <w:rPr>
          <w:spacing w:val="-13"/>
          <w:w w:val="105"/>
        </w:rPr>
        <w:t> </w:t>
      </w:r>
      <w:r>
        <w:rPr>
          <w:w w:val="105"/>
        </w:rPr>
        <w:t>performed</w:t>
      </w:r>
      <w:r>
        <w:rPr>
          <w:spacing w:val="-10"/>
          <w:w w:val="105"/>
        </w:rPr>
        <w:t> </w:t>
      </w:r>
      <w:r>
        <w:rPr>
          <w:w w:val="105"/>
        </w:rPr>
        <w:t>to</w:t>
      </w:r>
      <w:r>
        <w:rPr>
          <w:spacing w:val="-10"/>
          <w:w w:val="105"/>
        </w:rPr>
        <w:t> </w:t>
      </w:r>
      <w:r>
        <w:rPr>
          <w:w w:val="105"/>
        </w:rPr>
        <w:t>a</w:t>
      </w:r>
      <w:r>
        <w:rPr>
          <w:spacing w:val="-8"/>
          <w:w w:val="105"/>
        </w:rPr>
        <w:t> </w:t>
      </w:r>
      <w:r>
        <w:rPr>
          <w:w w:val="105"/>
        </w:rPr>
        <w:t>weekly</w:t>
      </w:r>
      <w:r>
        <w:rPr>
          <w:spacing w:val="-10"/>
          <w:w w:val="105"/>
        </w:rPr>
        <w:t> </w:t>
      </w:r>
      <w:r>
        <w:rPr>
          <w:w w:val="105"/>
        </w:rPr>
        <w:t>pattern</w:t>
      </w:r>
      <w:r>
        <w:rPr>
          <w:spacing w:val="-10"/>
          <w:w w:val="105"/>
        </w:rPr>
        <w:t> </w:t>
      </w:r>
      <w:r>
        <w:rPr>
          <w:w w:val="105"/>
        </w:rPr>
        <w:t>of</w:t>
      </w:r>
      <w:r>
        <w:rPr>
          <w:spacing w:val="-10"/>
          <w:w w:val="105"/>
        </w:rPr>
        <w:t> </w:t>
      </w:r>
      <w:r>
        <w:rPr>
          <w:w w:val="105"/>
        </w:rPr>
        <w:t>shifts</w:t>
      </w:r>
      <w:r>
        <w:rPr>
          <w:spacing w:val="-8"/>
          <w:w w:val="105"/>
        </w:rPr>
        <w:t> </w:t>
      </w:r>
      <w:r>
        <w:rPr>
          <w:w w:val="105"/>
        </w:rPr>
        <w:t>rostered</w:t>
      </w:r>
      <w:r>
        <w:rPr>
          <w:spacing w:val="-10"/>
          <w:w w:val="105"/>
        </w:rPr>
        <w:t> </w:t>
      </w:r>
      <w:r>
        <w:rPr>
          <w:w w:val="105"/>
        </w:rPr>
        <w:t>according</w:t>
      </w:r>
      <w:r>
        <w:rPr>
          <w:spacing w:val="-8"/>
          <w:w w:val="105"/>
        </w:rPr>
        <w:t> </w:t>
      </w:r>
      <w:r>
        <w:rPr>
          <w:w w:val="105"/>
        </w:rPr>
        <w:t>to work requirements with commencing and finishing times as decided by the Employer.</w:t>
      </w:r>
    </w:p>
    <w:p>
      <w:pPr>
        <w:pStyle w:val="BodyText"/>
      </w:pPr>
    </w:p>
    <w:p>
      <w:pPr>
        <w:pStyle w:val="BodyText"/>
        <w:spacing w:before="1"/>
        <w:ind w:left="1213"/>
      </w:pPr>
      <w:r>
        <w:rPr>
          <w:w w:val="105"/>
        </w:rPr>
        <w:t>"Week"</w:t>
      </w:r>
      <w:r>
        <w:rPr>
          <w:spacing w:val="-6"/>
          <w:w w:val="105"/>
        </w:rPr>
        <w:t> </w:t>
      </w:r>
      <w:r>
        <w:rPr>
          <w:w w:val="105"/>
        </w:rPr>
        <w:t>-</w:t>
      </w:r>
      <w:r>
        <w:rPr>
          <w:spacing w:val="-6"/>
          <w:w w:val="105"/>
        </w:rPr>
        <w:t> </w:t>
      </w:r>
      <w:r>
        <w:rPr>
          <w:w w:val="105"/>
        </w:rPr>
        <w:t>means</w:t>
      </w:r>
      <w:r>
        <w:rPr>
          <w:spacing w:val="-2"/>
          <w:w w:val="105"/>
        </w:rPr>
        <w:t> </w:t>
      </w:r>
      <w:r>
        <w:rPr>
          <w:w w:val="105"/>
        </w:rPr>
        <w:t>the</w:t>
      </w:r>
      <w:r>
        <w:rPr>
          <w:spacing w:val="-4"/>
          <w:w w:val="105"/>
        </w:rPr>
        <w:t> </w:t>
      </w:r>
      <w:r>
        <w:rPr>
          <w:w w:val="105"/>
        </w:rPr>
        <w:t>seven</w:t>
      </w:r>
      <w:r>
        <w:rPr>
          <w:spacing w:val="-2"/>
          <w:w w:val="105"/>
        </w:rPr>
        <w:t> </w:t>
      </w:r>
      <w:r>
        <w:rPr>
          <w:w w:val="105"/>
        </w:rPr>
        <w:t>days</w:t>
      </w:r>
      <w:r>
        <w:rPr>
          <w:spacing w:val="-1"/>
          <w:w w:val="105"/>
        </w:rPr>
        <w:t> </w:t>
      </w:r>
      <w:r>
        <w:rPr>
          <w:w w:val="105"/>
        </w:rPr>
        <w:t>commencing</w:t>
      </w:r>
      <w:r>
        <w:rPr>
          <w:spacing w:val="-4"/>
          <w:w w:val="105"/>
        </w:rPr>
        <w:t> </w:t>
      </w:r>
      <w:r>
        <w:rPr>
          <w:w w:val="105"/>
        </w:rPr>
        <w:t>midnight</w:t>
      </w:r>
      <w:r>
        <w:rPr>
          <w:spacing w:val="-2"/>
          <w:w w:val="105"/>
        </w:rPr>
        <w:t> Sunday/Monday.</w:t>
      </w:r>
    </w:p>
    <w:p>
      <w:pPr>
        <w:pStyle w:val="BodyText"/>
      </w:pPr>
    </w:p>
    <w:p>
      <w:pPr>
        <w:pStyle w:val="Heading1"/>
        <w:numPr>
          <w:ilvl w:val="1"/>
          <w:numId w:val="1"/>
        </w:numPr>
        <w:tabs>
          <w:tab w:pos="1213" w:val="left" w:leader="none"/>
        </w:tabs>
        <w:spacing w:line="240" w:lineRule="auto" w:before="0" w:after="0"/>
        <w:ind w:left="1213" w:right="0" w:hanging="852"/>
        <w:jc w:val="left"/>
      </w:pPr>
      <w:r>
        <w:rPr>
          <w:spacing w:val="-2"/>
          <w:w w:val="110"/>
        </w:rPr>
        <w:t>Variations</w:t>
      </w:r>
    </w:p>
    <w:p>
      <w:pPr>
        <w:pStyle w:val="BodyText"/>
        <w:rPr>
          <w:b/>
        </w:rPr>
      </w:pPr>
    </w:p>
    <w:p>
      <w:pPr>
        <w:pStyle w:val="ListParagraph"/>
        <w:numPr>
          <w:ilvl w:val="2"/>
          <w:numId w:val="1"/>
        </w:numPr>
        <w:tabs>
          <w:tab w:pos="1213" w:val="left" w:leader="none"/>
        </w:tabs>
        <w:spacing w:line="240" w:lineRule="auto" w:before="0" w:after="0"/>
        <w:ind w:left="1213" w:right="67" w:hanging="853"/>
        <w:jc w:val="left"/>
        <w:rPr>
          <w:sz w:val="22"/>
        </w:rPr>
      </w:pPr>
      <w:r>
        <w:rPr>
          <w:w w:val="105"/>
          <w:sz w:val="22"/>
        </w:rPr>
        <w:t>The parties agree that</w:t>
      </w:r>
      <w:r>
        <w:rPr>
          <w:spacing w:val="-1"/>
          <w:w w:val="105"/>
          <w:sz w:val="22"/>
        </w:rPr>
        <w:t> </w:t>
      </w:r>
      <w:r>
        <w:rPr>
          <w:w w:val="105"/>
          <w:sz w:val="22"/>
        </w:rPr>
        <w:t>any or</w:t>
      </w:r>
      <w:r>
        <w:rPr>
          <w:spacing w:val="-1"/>
          <w:w w:val="105"/>
          <w:sz w:val="22"/>
        </w:rPr>
        <w:t> </w:t>
      </w:r>
      <w:r>
        <w:rPr>
          <w:w w:val="105"/>
          <w:sz w:val="22"/>
        </w:rPr>
        <w:t>all</w:t>
      </w:r>
      <w:r>
        <w:rPr>
          <w:spacing w:val="-1"/>
          <w:w w:val="105"/>
          <w:sz w:val="22"/>
        </w:rPr>
        <w:t> </w:t>
      </w:r>
      <w:r>
        <w:rPr>
          <w:w w:val="105"/>
          <w:sz w:val="22"/>
        </w:rPr>
        <w:t>of the provisions of this Agreement</w:t>
      </w:r>
      <w:r>
        <w:rPr>
          <w:spacing w:val="-3"/>
          <w:w w:val="105"/>
          <w:sz w:val="22"/>
        </w:rPr>
        <w:t> </w:t>
      </w:r>
      <w:r>
        <w:rPr>
          <w:w w:val="105"/>
          <w:sz w:val="22"/>
        </w:rPr>
        <w:t>may be varied at any time by written agreement between the PSA and the Secretary for Education, acting under delegation from the State Services Commissioner made pursuant to Clause 6 of Schedule 3 of the Public Service Act 2020, in accordance with section 586</w:t>
      </w:r>
    </w:p>
    <w:p>
      <w:pPr>
        <w:pStyle w:val="BodyText"/>
        <w:spacing w:line="267" w:lineRule="exact"/>
        <w:ind w:left="1214"/>
      </w:pPr>
      <w:r>
        <w:rPr>
          <w:w w:val="105"/>
        </w:rPr>
        <w:t>(5)</w:t>
      </w:r>
      <w:r>
        <w:rPr>
          <w:spacing w:val="-9"/>
          <w:w w:val="105"/>
        </w:rPr>
        <w:t> </w:t>
      </w:r>
      <w:r>
        <w:rPr>
          <w:w w:val="105"/>
        </w:rPr>
        <w:t>of</w:t>
      </w:r>
      <w:r>
        <w:rPr>
          <w:spacing w:val="-10"/>
          <w:w w:val="105"/>
        </w:rPr>
        <w:t> </w:t>
      </w:r>
      <w:r>
        <w:rPr>
          <w:w w:val="105"/>
        </w:rPr>
        <w:t>the</w:t>
      </w:r>
      <w:r>
        <w:rPr>
          <w:spacing w:val="-10"/>
          <w:w w:val="105"/>
        </w:rPr>
        <w:t> </w:t>
      </w:r>
      <w:r>
        <w:rPr>
          <w:w w:val="105"/>
        </w:rPr>
        <w:t>Education</w:t>
      </w:r>
      <w:r>
        <w:rPr>
          <w:spacing w:val="-8"/>
          <w:w w:val="105"/>
        </w:rPr>
        <w:t> </w:t>
      </w:r>
      <w:r>
        <w:rPr>
          <w:w w:val="105"/>
        </w:rPr>
        <w:t>and</w:t>
      </w:r>
      <w:r>
        <w:rPr>
          <w:spacing w:val="-10"/>
          <w:w w:val="105"/>
        </w:rPr>
        <w:t> </w:t>
      </w:r>
      <w:r>
        <w:rPr>
          <w:w w:val="105"/>
        </w:rPr>
        <w:t>Training</w:t>
      </w:r>
      <w:r>
        <w:rPr>
          <w:spacing w:val="-10"/>
          <w:w w:val="105"/>
        </w:rPr>
        <w:t> </w:t>
      </w:r>
      <w:r>
        <w:rPr>
          <w:w w:val="105"/>
        </w:rPr>
        <w:t>Act</w:t>
      </w:r>
      <w:r>
        <w:rPr>
          <w:spacing w:val="-8"/>
          <w:w w:val="105"/>
        </w:rPr>
        <w:t> </w:t>
      </w:r>
      <w:r>
        <w:rPr>
          <w:spacing w:val="-2"/>
          <w:w w:val="105"/>
        </w:rPr>
        <w:t>2020.</w:t>
      </w:r>
    </w:p>
    <w:p>
      <w:pPr>
        <w:pStyle w:val="BodyText"/>
      </w:pPr>
    </w:p>
    <w:p>
      <w:pPr>
        <w:pStyle w:val="ListParagraph"/>
        <w:numPr>
          <w:ilvl w:val="2"/>
          <w:numId w:val="1"/>
        </w:numPr>
        <w:tabs>
          <w:tab w:pos="1214" w:val="left" w:leader="none"/>
        </w:tabs>
        <w:spacing w:line="240" w:lineRule="auto" w:before="1" w:after="0"/>
        <w:ind w:left="1214" w:right="73" w:hanging="853"/>
        <w:jc w:val="left"/>
        <w:rPr>
          <w:sz w:val="22"/>
        </w:rPr>
      </w:pPr>
      <w:r>
        <w:rPr>
          <w:w w:val="105"/>
          <w:sz w:val="22"/>
        </w:rPr>
        <w:t>Any such variation agreed will be binding on Employees and the Employer or Employers of those Employees covered by this Agreement in accordance with section 586 (6) of the Education and Training Act 2020.</w:t>
      </w:r>
    </w:p>
    <w:p>
      <w:pPr>
        <w:pStyle w:val="BodyText"/>
      </w:pPr>
    </w:p>
    <w:p>
      <w:pPr>
        <w:pStyle w:val="ListParagraph"/>
        <w:numPr>
          <w:ilvl w:val="2"/>
          <w:numId w:val="1"/>
        </w:numPr>
        <w:tabs>
          <w:tab w:pos="1214" w:val="left" w:leader="none"/>
        </w:tabs>
        <w:spacing w:line="240" w:lineRule="auto" w:before="0" w:after="0"/>
        <w:ind w:left="1214" w:right="0" w:hanging="852"/>
        <w:jc w:val="left"/>
        <w:rPr>
          <w:sz w:val="22"/>
        </w:rPr>
      </w:pPr>
      <w:r>
        <w:rPr>
          <w:w w:val="105"/>
          <w:sz w:val="22"/>
        </w:rPr>
        <w:t>Such</w:t>
      </w:r>
      <w:r>
        <w:rPr>
          <w:spacing w:val="-3"/>
          <w:w w:val="105"/>
          <w:sz w:val="22"/>
        </w:rPr>
        <w:t> </w:t>
      </w:r>
      <w:r>
        <w:rPr>
          <w:w w:val="105"/>
          <w:sz w:val="22"/>
        </w:rPr>
        <w:t>agreement</w:t>
      </w:r>
      <w:r>
        <w:rPr>
          <w:spacing w:val="-2"/>
          <w:w w:val="105"/>
          <w:sz w:val="22"/>
        </w:rPr>
        <w:t> </w:t>
      </w:r>
      <w:r>
        <w:rPr>
          <w:w w:val="105"/>
          <w:sz w:val="22"/>
        </w:rPr>
        <w:t>shall</w:t>
      </w:r>
      <w:r>
        <w:rPr>
          <w:spacing w:val="-5"/>
          <w:w w:val="105"/>
          <w:sz w:val="22"/>
        </w:rPr>
        <w:t> </w:t>
      </w:r>
      <w:r>
        <w:rPr>
          <w:w w:val="105"/>
          <w:sz w:val="22"/>
        </w:rPr>
        <w:t>be</w:t>
      </w:r>
      <w:r>
        <w:rPr>
          <w:spacing w:val="-7"/>
          <w:w w:val="105"/>
          <w:sz w:val="22"/>
        </w:rPr>
        <w:t> </w:t>
      </w:r>
      <w:r>
        <w:rPr>
          <w:w w:val="105"/>
          <w:sz w:val="22"/>
        </w:rPr>
        <w:t>recorded</w:t>
      </w:r>
      <w:r>
        <w:rPr>
          <w:spacing w:val="-2"/>
          <w:w w:val="105"/>
          <w:sz w:val="22"/>
        </w:rPr>
        <w:t> </w:t>
      </w:r>
      <w:r>
        <w:rPr>
          <w:w w:val="105"/>
          <w:sz w:val="22"/>
        </w:rPr>
        <w:t>in</w:t>
      </w:r>
      <w:r>
        <w:rPr>
          <w:spacing w:val="-3"/>
          <w:w w:val="105"/>
          <w:sz w:val="22"/>
        </w:rPr>
        <w:t> </w:t>
      </w:r>
      <w:r>
        <w:rPr>
          <w:w w:val="105"/>
          <w:sz w:val="22"/>
        </w:rPr>
        <w:t>writing</w:t>
      </w:r>
      <w:r>
        <w:rPr>
          <w:spacing w:val="-4"/>
          <w:w w:val="105"/>
          <w:sz w:val="22"/>
        </w:rPr>
        <w:t> </w:t>
      </w:r>
      <w:r>
        <w:rPr>
          <w:w w:val="105"/>
          <w:sz w:val="22"/>
        </w:rPr>
        <w:t>and</w:t>
      </w:r>
      <w:r>
        <w:rPr>
          <w:spacing w:val="-2"/>
          <w:w w:val="105"/>
          <w:sz w:val="22"/>
        </w:rPr>
        <w:t> </w:t>
      </w:r>
      <w:r>
        <w:rPr>
          <w:w w:val="105"/>
          <w:sz w:val="22"/>
        </w:rPr>
        <w:t>attached</w:t>
      </w:r>
      <w:r>
        <w:rPr>
          <w:spacing w:val="-5"/>
          <w:w w:val="105"/>
          <w:sz w:val="22"/>
        </w:rPr>
        <w:t> </w:t>
      </w:r>
      <w:r>
        <w:rPr>
          <w:w w:val="105"/>
          <w:sz w:val="22"/>
        </w:rPr>
        <w:t>to</w:t>
      </w:r>
      <w:r>
        <w:rPr>
          <w:spacing w:val="-5"/>
          <w:w w:val="105"/>
          <w:sz w:val="22"/>
        </w:rPr>
        <w:t> </w:t>
      </w:r>
      <w:r>
        <w:rPr>
          <w:w w:val="105"/>
          <w:sz w:val="22"/>
        </w:rPr>
        <w:t>this</w:t>
      </w:r>
      <w:r>
        <w:rPr>
          <w:spacing w:val="-5"/>
          <w:w w:val="105"/>
          <w:sz w:val="22"/>
        </w:rPr>
        <w:t> </w:t>
      </w:r>
      <w:r>
        <w:rPr>
          <w:spacing w:val="-2"/>
          <w:w w:val="105"/>
          <w:sz w:val="22"/>
        </w:rPr>
        <w:t>Agreement.</w:t>
      </w:r>
    </w:p>
    <w:p>
      <w:pPr>
        <w:pStyle w:val="ListParagraph"/>
        <w:numPr>
          <w:ilvl w:val="2"/>
          <w:numId w:val="1"/>
        </w:numPr>
        <w:tabs>
          <w:tab w:pos="1214" w:val="left" w:leader="none"/>
        </w:tabs>
        <w:spacing w:line="240" w:lineRule="auto" w:before="267" w:after="0"/>
        <w:ind w:left="1214" w:right="925" w:hanging="853"/>
        <w:jc w:val="left"/>
        <w:rPr>
          <w:sz w:val="22"/>
        </w:rPr>
      </w:pPr>
      <w:r>
        <w:rPr>
          <w:w w:val="105"/>
          <w:sz w:val="22"/>
        </w:rPr>
        <w:t>The</w:t>
      </w:r>
      <w:r>
        <w:rPr>
          <w:spacing w:val="-6"/>
          <w:w w:val="105"/>
          <w:sz w:val="22"/>
        </w:rPr>
        <w:t> </w:t>
      </w:r>
      <w:r>
        <w:rPr>
          <w:w w:val="105"/>
          <w:sz w:val="22"/>
        </w:rPr>
        <w:t>PSA</w:t>
      </w:r>
      <w:r>
        <w:rPr>
          <w:spacing w:val="-5"/>
          <w:w w:val="105"/>
          <w:sz w:val="22"/>
        </w:rPr>
        <w:t> </w:t>
      </w:r>
      <w:r>
        <w:rPr>
          <w:w w:val="105"/>
          <w:sz w:val="22"/>
        </w:rPr>
        <w:t>will</w:t>
      </w:r>
      <w:r>
        <w:rPr>
          <w:spacing w:val="-5"/>
          <w:w w:val="105"/>
          <w:sz w:val="22"/>
        </w:rPr>
        <w:t> </w:t>
      </w:r>
      <w:r>
        <w:rPr>
          <w:w w:val="105"/>
          <w:sz w:val="22"/>
        </w:rPr>
        <w:t>advise</w:t>
      </w:r>
      <w:r>
        <w:rPr>
          <w:spacing w:val="-3"/>
          <w:w w:val="105"/>
          <w:sz w:val="22"/>
        </w:rPr>
        <w:t> </w:t>
      </w:r>
      <w:r>
        <w:rPr>
          <w:w w:val="105"/>
          <w:sz w:val="22"/>
        </w:rPr>
        <w:t>at</w:t>
      </w:r>
      <w:r>
        <w:rPr>
          <w:spacing w:val="-4"/>
          <w:w w:val="105"/>
          <w:sz w:val="22"/>
        </w:rPr>
        <w:t> </w:t>
      </w:r>
      <w:r>
        <w:rPr>
          <w:w w:val="105"/>
          <w:sz w:val="22"/>
        </w:rPr>
        <w:t>the</w:t>
      </w:r>
      <w:r>
        <w:rPr>
          <w:spacing w:val="-6"/>
          <w:w w:val="105"/>
          <w:sz w:val="22"/>
        </w:rPr>
        <w:t> </w:t>
      </w:r>
      <w:r>
        <w:rPr>
          <w:w w:val="105"/>
          <w:sz w:val="22"/>
        </w:rPr>
        <w:t>commencement</w:t>
      </w:r>
      <w:r>
        <w:rPr>
          <w:spacing w:val="-6"/>
          <w:w w:val="105"/>
          <w:sz w:val="22"/>
        </w:rPr>
        <w:t> </w:t>
      </w:r>
      <w:r>
        <w:rPr>
          <w:w w:val="105"/>
          <w:sz w:val="22"/>
        </w:rPr>
        <w:t>of</w:t>
      </w:r>
      <w:r>
        <w:rPr>
          <w:spacing w:val="-6"/>
          <w:w w:val="105"/>
          <w:sz w:val="22"/>
        </w:rPr>
        <w:t> </w:t>
      </w:r>
      <w:r>
        <w:rPr>
          <w:w w:val="105"/>
          <w:sz w:val="22"/>
        </w:rPr>
        <w:t>negotiations</w:t>
      </w:r>
      <w:r>
        <w:rPr>
          <w:spacing w:val="-6"/>
          <w:w w:val="105"/>
          <w:sz w:val="22"/>
        </w:rPr>
        <w:t> </w:t>
      </w:r>
      <w:r>
        <w:rPr>
          <w:w w:val="105"/>
          <w:sz w:val="22"/>
        </w:rPr>
        <w:t>for</w:t>
      </w:r>
      <w:r>
        <w:rPr>
          <w:spacing w:val="-4"/>
          <w:w w:val="105"/>
          <w:sz w:val="22"/>
        </w:rPr>
        <w:t> </w:t>
      </w:r>
      <w:r>
        <w:rPr>
          <w:w w:val="105"/>
          <w:sz w:val="22"/>
        </w:rPr>
        <w:t>a</w:t>
      </w:r>
      <w:r>
        <w:rPr>
          <w:spacing w:val="-7"/>
          <w:w w:val="105"/>
          <w:sz w:val="22"/>
        </w:rPr>
        <w:t> </w:t>
      </w:r>
      <w:r>
        <w:rPr>
          <w:w w:val="105"/>
          <w:sz w:val="22"/>
        </w:rPr>
        <w:t>variation,</w:t>
      </w:r>
      <w:r>
        <w:rPr>
          <w:spacing w:val="-5"/>
          <w:w w:val="105"/>
          <w:sz w:val="22"/>
        </w:rPr>
        <w:t> </w:t>
      </w:r>
      <w:r>
        <w:rPr>
          <w:w w:val="105"/>
          <w:sz w:val="22"/>
        </w:rPr>
        <w:t>the ratification process that will be used.</w:t>
      </w:r>
    </w:p>
    <w:p>
      <w:pPr>
        <w:pStyle w:val="BodyText"/>
      </w:pPr>
    </w:p>
    <w:p>
      <w:pPr>
        <w:pStyle w:val="ListParagraph"/>
        <w:numPr>
          <w:ilvl w:val="2"/>
          <w:numId w:val="1"/>
        </w:numPr>
        <w:tabs>
          <w:tab w:pos="1214" w:val="left" w:leader="none"/>
        </w:tabs>
        <w:spacing w:line="240" w:lineRule="auto" w:before="0" w:after="0"/>
        <w:ind w:left="1214" w:right="122" w:hanging="853"/>
        <w:jc w:val="left"/>
        <w:rPr>
          <w:sz w:val="22"/>
        </w:rPr>
      </w:pPr>
      <w:r>
        <w:rPr>
          <w:w w:val="105"/>
          <w:sz w:val="22"/>
        </w:rPr>
        <w:t>The</w:t>
      </w:r>
      <w:r>
        <w:rPr>
          <w:spacing w:val="-8"/>
          <w:w w:val="105"/>
          <w:sz w:val="22"/>
        </w:rPr>
        <w:t> </w:t>
      </w:r>
      <w:r>
        <w:rPr>
          <w:w w:val="105"/>
          <w:sz w:val="22"/>
        </w:rPr>
        <w:t>variation</w:t>
      </w:r>
      <w:r>
        <w:rPr>
          <w:spacing w:val="-6"/>
          <w:w w:val="105"/>
          <w:sz w:val="22"/>
        </w:rPr>
        <w:t> </w:t>
      </w:r>
      <w:r>
        <w:rPr>
          <w:w w:val="105"/>
          <w:sz w:val="22"/>
        </w:rPr>
        <w:t>will</w:t>
      </w:r>
      <w:r>
        <w:rPr>
          <w:spacing w:val="-9"/>
          <w:w w:val="105"/>
          <w:sz w:val="22"/>
        </w:rPr>
        <w:t> </w:t>
      </w:r>
      <w:r>
        <w:rPr>
          <w:w w:val="105"/>
          <w:sz w:val="22"/>
        </w:rPr>
        <w:t>be</w:t>
      </w:r>
      <w:r>
        <w:rPr>
          <w:spacing w:val="-8"/>
          <w:w w:val="105"/>
          <w:sz w:val="22"/>
        </w:rPr>
        <w:t> </w:t>
      </w:r>
      <w:r>
        <w:rPr>
          <w:w w:val="105"/>
          <w:sz w:val="22"/>
        </w:rPr>
        <w:t>put</w:t>
      </w:r>
      <w:r>
        <w:rPr>
          <w:spacing w:val="-8"/>
          <w:w w:val="105"/>
          <w:sz w:val="22"/>
        </w:rPr>
        <w:t> </w:t>
      </w:r>
      <w:r>
        <w:rPr>
          <w:w w:val="105"/>
          <w:sz w:val="22"/>
        </w:rPr>
        <w:t>for</w:t>
      </w:r>
      <w:r>
        <w:rPr>
          <w:spacing w:val="-6"/>
          <w:w w:val="105"/>
          <w:sz w:val="22"/>
        </w:rPr>
        <w:t> </w:t>
      </w:r>
      <w:r>
        <w:rPr>
          <w:w w:val="105"/>
          <w:sz w:val="22"/>
        </w:rPr>
        <w:t>ratification</w:t>
      </w:r>
      <w:r>
        <w:rPr>
          <w:spacing w:val="-8"/>
          <w:w w:val="105"/>
          <w:sz w:val="22"/>
        </w:rPr>
        <w:t> </w:t>
      </w:r>
      <w:r>
        <w:rPr>
          <w:w w:val="105"/>
          <w:sz w:val="22"/>
        </w:rPr>
        <w:t>to</w:t>
      </w:r>
      <w:r>
        <w:rPr>
          <w:spacing w:val="-9"/>
          <w:w w:val="105"/>
          <w:sz w:val="22"/>
        </w:rPr>
        <w:t> </w:t>
      </w:r>
      <w:r>
        <w:rPr>
          <w:w w:val="105"/>
          <w:sz w:val="22"/>
        </w:rPr>
        <w:t>those</w:t>
      </w:r>
      <w:r>
        <w:rPr>
          <w:spacing w:val="-8"/>
          <w:w w:val="105"/>
          <w:sz w:val="22"/>
        </w:rPr>
        <w:t> </w:t>
      </w:r>
      <w:r>
        <w:rPr>
          <w:w w:val="105"/>
          <w:sz w:val="22"/>
        </w:rPr>
        <w:t>PSA</w:t>
      </w:r>
      <w:r>
        <w:rPr>
          <w:spacing w:val="-7"/>
          <w:w w:val="105"/>
          <w:sz w:val="22"/>
        </w:rPr>
        <w:t> </w:t>
      </w:r>
      <w:r>
        <w:rPr>
          <w:w w:val="105"/>
          <w:sz w:val="22"/>
        </w:rPr>
        <w:t>members</w:t>
      </w:r>
      <w:r>
        <w:rPr>
          <w:spacing w:val="-8"/>
          <w:w w:val="105"/>
          <w:sz w:val="22"/>
        </w:rPr>
        <w:t> </w:t>
      </w:r>
      <w:r>
        <w:rPr>
          <w:w w:val="105"/>
          <w:sz w:val="22"/>
        </w:rPr>
        <w:t>directly</w:t>
      </w:r>
      <w:r>
        <w:rPr>
          <w:spacing w:val="-6"/>
          <w:w w:val="105"/>
          <w:sz w:val="22"/>
        </w:rPr>
        <w:t> </w:t>
      </w:r>
      <w:r>
        <w:rPr>
          <w:w w:val="105"/>
          <w:sz w:val="22"/>
        </w:rPr>
        <w:t>affected</w:t>
      </w:r>
      <w:r>
        <w:rPr>
          <w:spacing w:val="-8"/>
          <w:w w:val="105"/>
          <w:sz w:val="22"/>
        </w:rPr>
        <w:t> </w:t>
      </w:r>
      <w:r>
        <w:rPr>
          <w:w w:val="105"/>
          <w:sz w:val="22"/>
        </w:rPr>
        <w:t>by</w:t>
      </w:r>
      <w:r>
        <w:rPr>
          <w:spacing w:val="-8"/>
          <w:w w:val="105"/>
          <w:sz w:val="22"/>
        </w:rPr>
        <w:t> </w:t>
      </w:r>
      <w:r>
        <w:rPr>
          <w:w w:val="105"/>
          <w:sz w:val="22"/>
        </w:rPr>
        <w:t>the </w:t>
      </w:r>
      <w:r>
        <w:rPr>
          <w:spacing w:val="-2"/>
          <w:w w:val="105"/>
          <w:sz w:val="22"/>
        </w:rPr>
        <w:t>variation.</w:t>
      </w:r>
    </w:p>
    <w:sectPr>
      <w:pgSz w:w="11880" w:h="16800"/>
      <w:pgMar w:header="0" w:footer="369" w:top="1620" w:bottom="56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1760">
              <wp:simplePos x="0" y="0"/>
              <wp:positionH relativeFrom="page">
                <wp:posOffset>6495288</wp:posOffset>
              </wp:positionH>
              <wp:positionV relativeFrom="page">
                <wp:posOffset>10293677</wp:posOffset>
              </wp:positionV>
              <wp:extent cx="16700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7005" cy="182245"/>
                      </a:xfrm>
                      <a:prstGeom prst="rect">
                        <a:avLst/>
                      </a:prstGeom>
                    </wps:spPr>
                    <wps:txbx>
                      <w:txbxContent>
                        <w:p>
                          <w:pPr>
                            <w:pStyle w:val="BodyText"/>
                            <w:spacing w:before="13"/>
                            <w:ind w:left="60"/>
                            <w:rPr>
                              <w:rFonts w:ascii="Arial"/>
                            </w:rPr>
                          </w:pPr>
                          <w:r>
                            <w:rPr>
                              <w:rFonts w:ascii="Arial"/>
                              <w:spacing w:val="-10"/>
                            </w:rPr>
                            <w:fldChar w:fldCharType="begin"/>
                          </w:r>
                          <w:r>
                            <w:rPr>
                              <w:rFonts w:ascii="Arial"/>
                              <w:spacing w:val="-10"/>
                            </w:rPr>
                            <w:instrText> PAGE </w:instrText>
                          </w:r>
                          <w:r>
                            <w:rPr>
                              <w:rFonts w:ascii="Arial"/>
                              <w:spacing w:val="-10"/>
                            </w:rPr>
                            <w:fldChar w:fldCharType="separate"/>
                          </w:r>
                          <w:r>
                            <w:rPr>
                              <w:rFonts w:ascii="Arial"/>
                              <w:spacing w:val="-10"/>
                            </w:rPr>
                            <w:t>5</w:t>
                          </w:r>
                          <w:r>
                            <w:rPr>
                              <w:rFonts w:ascii="Arial"/>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1.440002pt;margin-top:810.525757pt;width:13.15pt;height:14.35pt;mso-position-horizontal-relative:page;mso-position-vertical-relative:page;z-index:-15774720" type="#_x0000_t202" id="docshape1" filled="false" stroked="false">
              <v:textbox inset="0,0,0,0">
                <w:txbxContent>
                  <w:p>
                    <w:pPr>
                      <w:pStyle w:val="BodyText"/>
                      <w:spacing w:before="13"/>
                      <w:ind w:left="60"/>
                      <w:rPr>
                        <w:rFonts w:ascii="Arial"/>
                      </w:rPr>
                    </w:pPr>
                    <w:r>
                      <w:rPr>
                        <w:rFonts w:ascii="Arial"/>
                        <w:spacing w:val="-10"/>
                      </w:rPr>
                      <w:fldChar w:fldCharType="begin"/>
                    </w:r>
                    <w:r>
                      <w:rPr>
                        <w:rFonts w:ascii="Arial"/>
                        <w:spacing w:val="-10"/>
                      </w:rPr>
                      <w:instrText> PAGE </w:instrText>
                    </w:r>
                    <w:r>
                      <w:rPr>
                        <w:rFonts w:ascii="Arial"/>
                        <w:spacing w:val="-10"/>
                      </w:rPr>
                      <w:fldChar w:fldCharType="separate"/>
                    </w:r>
                    <w:r>
                      <w:rPr>
                        <w:rFonts w:ascii="Arial"/>
                        <w:spacing w:val="-10"/>
                      </w:rPr>
                      <w:t>5</w:t>
                    </w:r>
                    <w:r>
                      <w:rPr>
                        <w:rFonts w:ascii="Arial"/>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12" w:hanging="853"/>
        <w:jc w:val="left"/>
      </w:pPr>
      <w:rPr>
        <w:rFonts w:hint="default"/>
        <w:lang w:val="en-US" w:eastAsia="en-US" w:bidi="ar-SA"/>
      </w:rPr>
    </w:lvl>
    <w:lvl w:ilvl="1">
      <w:start w:val="1"/>
      <w:numFmt w:val="decimal"/>
      <w:lvlText w:val="%1.%2"/>
      <w:lvlJc w:val="left"/>
      <w:pPr>
        <w:ind w:left="1212" w:hanging="853"/>
        <w:jc w:val="left"/>
      </w:pPr>
      <w:rPr>
        <w:rFonts w:hint="default" w:ascii="Calibri" w:hAnsi="Calibri" w:eastAsia="Calibri" w:cs="Calibri"/>
        <w:b/>
        <w:bCs/>
        <w:i w:val="0"/>
        <w:iCs w:val="0"/>
        <w:spacing w:val="-1"/>
        <w:w w:val="105"/>
        <w:sz w:val="22"/>
        <w:szCs w:val="22"/>
        <w:lang w:val="en-US" w:eastAsia="en-US" w:bidi="ar-SA"/>
      </w:rPr>
    </w:lvl>
    <w:lvl w:ilvl="2">
      <w:start w:val="1"/>
      <w:numFmt w:val="decimal"/>
      <w:lvlText w:val="%1.%2.%3"/>
      <w:lvlJc w:val="left"/>
      <w:pPr>
        <w:ind w:left="1212" w:hanging="853"/>
        <w:jc w:val="left"/>
      </w:pPr>
      <w:rPr>
        <w:rFonts w:hint="default" w:ascii="Calibri" w:hAnsi="Calibri" w:eastAsia="Calibri" w:cs="Calibri"/>
        <w:b w:val="0"/>
        <w:bCs w:val="0"/>
        <w:i w:val="0"/>
        <w:iCs w:val="0"/>
        <w:spacing w:val="-1"/>
        <w:w w:val="105"/>
        <w:sz w:val="22"/>
        <w:szCs w:val="22"/>
        <w:lang w:val="en-US" w:eastAsia="en-US" w:bidi="ar-SA"/>
      </w:rPr>
    </w:lvl>
    <w:lvl w:ilvl="3">
      <w:start w:val="1"/>
      <w:numFmt w:val="lowerLetter"/>
      <w:lvlText w:val="(%4)"/>
      <w:lvlJc w:val="left"/>
      <w:pPr>
        <w:ind w:left="1800" w:hanging="588"/>
        <w:jc w:val="left"/>
      </w:pPr>
      <w:rPr>
        <w:rFonts w:hint="default" w:ascii="Calibri" w:hAnsi="Calibri" w:eastAsia="Calibri" w:cs="Calibri"/>
        <w:b w:val="0"/>
        <w:bCs w:val="0"/>
        <w:i w:val="0"/>
        <w:iCs w:val="0"/>
        <w:spacing w:val="-2"/>
        <w:w w:val="96"/>
        <w:sz w:val="22"/>
        <w:szCs w:val="22"/>
        <w:lang w:val="en-US" w:eastAsia="en-US" w:bidi="ar-SA"/>
      </w:rPr>
    </w:lvl>
    <w:lvl w:ilvl="4">
      <w:start w:val="0"/>
      <w:numFmt w:val="bullet"/>
      <w:lvlText w:val="•"/>
      <w:lvlJc w:val="left"/>
      <w:pPr>
        <w:ind w:left="4320" w:hanging="588"/>
      </w:pPr>
      <w:rPr>
        <w:rFonts w:hint="default"/>
        <w:lang w:val="en-US" w:eastAsia="en-US" w:bidi="ar-SA"/>
      </w:rPr>
    </w:lvl>
    <w:lvl w:ilvl="5">
      <w:start w:val="0"/>
      <w:numFmt w:val="bullet"/>
      <w:lvlText w:val="•"/>
      <w:lvlJc w:val="left"/>
      <w:pPr>
        <w:ind w:left="5160" w:hanging="588"/>
      </w:pPr>
      <w:rPr>
        <w:rFonts w:hint="default"/>
        <w:lang w:val="en-US" w:eastAsia="en-US" w:bidi="ar-SA"/>
      </w:rPr>
    </w:lvl>
    <w:lvl w:ilvl="6">
      <w:start w:val="0"/>
      <w:numFmt w:val="bullet"/>
      <w:lvlText w:val="•"/>
      <w:lvlJc w:val="left"/>
      <w:pPr>
        <w:ind w:left="6000" w:hanging="588"/>
      </w:pPr>
      <w:rPr>
        <w:rFonts w:hint="default"/>
        <w:lang w:val="en-US" w:eastAsia="en-US" w:bidi="ar-SA"/>
      </w:rPr>
    </w:lvl>
    <w:lvl w:ilvl="7">
      <w:start w:val="0"/>
      <w:numFmt w:val="bullet"/>
      <w:lvlText w:val="•"/>
      <w:lvlJc w:val="left"/>
      <w:pPr>
        <w:ind w:left="6840" w:hanging="588"/>
      </w:pPr>
      <w:rPr>
        <w:rFonts w:hint="default"/>
        <w:lang w:val="en-US" w:eastAsia="en-US" w:bidi="ar-SA"/>
      </w:rPr>
    </w:lvl>
    <w:lvl w:ilvl="8">
      <w:start w:val="0"/>
      <w:numFmt w:val="bullet"/>
      <w:lvlText w:val="•"/>
      <w:lvlJc w:val="left"/>
      <w:pPr>
        <w:ind w:left="7680" w:hanging="58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212" w:hanging="852"/>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212" w:hanging="853"/>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Education</dc:creator>
  <dc:subject>Special Residential Schools' Collective Agreement 2015-2018</dc:subject>
  <dc:title>Special Residential Schools' Collective Agreement 2015-2018</dc:title>
  <dcterms:created xsi:type="dcterms:W3CDTF">2026-03-17T03:13:11Z</dcterms:created>
  <dcterms:modified xsi:type="dcterms:W3CDTF">2026-03-17T03:13:11Z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Acrobat PDFMaker 25 for Word</vt:lpwstr>
  </property>
  <property fmtid="{D5CDD505-2E9C-101B-9397-08002B2CF9AE}" pid="4" name="LastSaved">
    <vt:filetime>2026-03-17T00:00:00Z</vt:filetime>
  </property>
  <property fmtid="{D5CDD505-2E9C-101B-9397-08002B2CF9AE}" pid="5" name="Producer">
    <vt:lpwstr>Adobe PDF Library 25.1.20</vt:lpwstr>
  </property>
</Properties>
</file>