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1093" w:rsidR="00DF512E" w:rsidP="002D06D7" w:rsidRDefault="00DF512E" w14:paraId="6A4FFDBF" w14:textId="3DA8F957">
      <w:pPr>
        <w:pStyle w:val="Importantpara"/>
        <w:spacing w:before="55" w:beforeLines="23" w:after="55" w:afterLines="23"/>
        <w:rPr>
          <w:sz w:val="28"/>
          <w:szCs w:val="28"/>
        </w:rPr>
      </w:pPr>
      <w:r w:rsidRPr="00131093">
        <w:rPr>
          <w:sz w:val="28"/>
          <w:szCs w:val="28"/>
        </w:rPr>
        <w:t>Instructions are</w:t>
      </w:r>
      <w:r w:rsidR="00076CAB">
        <w:rPr>
          <w:sz w:val="28"/>
          <w:szCs w:val="28"/>
        </w:rPr>
        <w:t xml:space="preserve"> in</w:t>
      </w:r>
      <w:r w:rsidRPr="00131093">
        <w:rPr>
          <w:sz w:val="28"/>
          <w:szCs w:val="28"/>
        </w:rPr>
        <w:t xml:space="preserve"> </w:t>
      </w:r>
      <w:r w:rsidRPr="007973D7">
        <w:rPr>
          <w:color w:val="00B050"/>
          <w:sz w:val="28"/>
          <w:szCs w:val="28"/>
        </w:rPr>
        <w:t>green</w:t>
      </w:r>
      <w:r w:rsidR="00C57A09">
        <w:rPr>
          <w:color w:val="00B050"/>
          <w:sz w:val="28"/>
          <w:szCs w:val="28"/>
        </w:rPr>
        <w:t xml:space="preserve"> </w:t>
      </w:r>
      <w:r w:rsidRPr="00C57A09" w:rsidR="00C57A09">
        <w:rPr>
          <w:color w:val="000000" w:themeColor="text1"/>
          <w:sz w:val="28"/>
          <w:szCs w:val="28"/>
        </w:rPr>
        <w:t>text</w:t>
      </w:r>
      <w:r w:rsidRPr="002325C2" w:rsidR="002325C2">
        <w:rPr>
          <w:color w:val="000000" w:themeColor="text1"/>
          <w:sz w:val="28"/>
          <w:szCs w:val="28"/>
        </w:rPr>
        <w:t>.</w:t>
      </w:r>
      <w:r w:rsidR="00076CAB">
        <w:rPr>
          <w:color w:val="C93100" w:themeColor="accent5" w:themeShade="BF"/>
          <w:sz w:val="28"/>
          <w:szCs w:val="28"/>
        </w:rPr>
        <w:t xml:space="preserve"> </w:t>
      </w:r>
      <w:r w:rsidR="002325C2">
        <w:rPr>
          <w:sz w:val="28"/>
          <w:szCs w:val="28"/>
        </w:rPr>
        <w:t>R</w:t>
      </w:r>
      <w:r w:rsidRPr="00131093">
        <w:rPr>
          <w:sz w:val="28"/>
          <w:szCs w:val="28"/>
        </w:rPr>
        <w:t>emove when done</w:t>
      </w:r>
      <w:r w:rsidR="00076CAB">
        <w:rPr>
          <w:sz w:val="28"/>
          <w:szCs w:val="28"/>
        </w:rPr>
        <w:t>.</w:t>
      </w:r>
    </w:p>
    <w:p w:rsidRPr="00131093" w:rsidR="002D06D7" w:rsidP="002D06D7" w:rsidRDefault="00076CAB" w14:paraId="44C6A718" w14:textId="4CB6B384">
      <w:pPr>
        <w:pStyle w:val="Importantpara"/>
        <w:spacing w:before="55" w:beforeLines="23" w:after="55" w:afterLines="23"/>
        <w:rPr>
          <w:sz w:val="28"/>
          <w:szCs w:val="28"/>
        </w:rPr>
      </w:pPr>
      <w:r>
        <w:rPr>
          <w:sz w:val="28"/>
          <w:szCs w:val="28"/>
        </w:rPr>
        <w:t>T</w:t>
      </w:r>
      <w:r w:rsidR="009A7EB5">
        <w:rPr>
          <w:sz w:val="28"/>
          <w:szCs w:val="28"/>
        </w:rPr>
        <w:t>ype answers</w:t>
      </w:r>
      <w:r w:rsidR="00E903B2">
        <w:rPr>
          <w:sz w:val="28"/>
          <w:szCs w:val="28"/>
        </w:rPr>
        <w:t>/ information required</w:t>
      </w:r>
      <w:r w:rsidR="009A7EB5">
        <w:rPr>
          <w:sz w:val="28"/>
          <w:szCs w:val="28"/>
        </w:rPr>
        <w:t xml:space="preserve"> over t</w:t>
      </w:r>
      <w:r>
        <w:rPr>
          <w:sz w:val="28"/>
          <w:szCs w:val="28"/>
        </w:rPr>
        <w:t>ext in</w:t>
      </w:r>
      <w:r w:rsidRPr="00131093" w:rsidR="00DF512E">
        <w:rPr>
          <w:sz w:val="28"/>
          <w:szCs w:val="28"/>
        </w:rPr>
        <w:t xml:space="preserve"> </w:t>
      </w:r>
      <w:r w:rsidRPr="007973D7" w:rsidR="00DF512E">
        <w:rPr>
          <w:color w:val="FF0000"/>
          <w:sz w:val="28"/>
          <w:szCs w:val="28"/>
        </w:rPr>
        <w:t>red</w:t>
      </w:r>
      <w:r w:rsidR="002D06D7">
        <w:rPr>
          <w:sz w:val="28"/>
          <w:szCs w:val="28"/>
        </w:rPr>
        <w:t>.</w:t>
      </w:r>
      <w:r w:rsidR="00226D88">
        <w:rPr>
          <w:sz w:val="28"/>
          <w:szCs w:val="28"/>
        </w:rPr>
        <w:t xml:space="preserve"> Change to black.</w:t>
      </w:r>
    </w:p>
    <w:tbl>
      <w:tblPr>
        <w:tblW w:w="94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49"/>
        <w:gridCol w:w="7416"/>
      </w:tblGrid>
      <w:tr w:rsidRPr="009A3716" w:rsidR="009A3716" w:rsidTr="71EC14BC" w14:paraId="478B18D3" w14:textId="77777777">
        <w:trPr>
          <w:trHeight w:val="749"/>
        </w:trPr>
        <w:tc>
          <w:tcPr>
            <w:tcW w:w="9465" w:type="dxa"/>
            <w:gridSpan w:val="2"/>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4C1F41"/>
            <w:tcMar/>
            <w:hideMark/>
          </w:tcPr>
          <w:p w:rsidRPr="00D810D5" w:rsidR="00E2365F" w:rsidP="002D06D7" w:rsidRDefault="00E2365F" w14:paraId="156CDA61" w14:textId="362D28C9">
            <w:pPr>
              <w:spacing w:before="55" w:beforeLines="23" w:after="55" w:afterLines="23" w:line="276" w:lineRule="auto"/>
              <w:ind w:left="166"/>
              <w:rPr>
                <w:rFonts w:cs="Arial"/>
                <w:b/>
                <w:bCs/>
                <w:sz w:val="32"/>
                <w:szCs w:val="32"/>
                <w:lang w:val="en-NZ"/>
              </w:rPr>
            </w:pPr>
            <w:r w:rsidRPr="00D810D5">
              <w:rPr>
                <w:rFonts w:cs="Arial"/>
                <w:b/>
                <w:bCs/>
                <w:sz w:val="32"/>
                <w:szCs w:val="32"/>
                <w:lang w:val="en-NZ"/>
              </w:rPr>
              <w:t xml:space="preserve">Open </w:t>
            </w:r>
            <w:r w:rsidR="002D06D7">
              <w:rPr>
                <w:rFonts w:cs="Arial"/>
                <w:b/>
                <w:bCs/>
                <w:sz w:val="32"/>
                <w:szCs w:val="32"/>
                <w:lang w:val="en-NZ"/>
              </w:rPr>
              <w:t>T</w:t>
            </w:r>
            <w:r w:rsidRPr="00D810D5">
              <w:rPr>
                <w:rFonts w:cs="Arial"/>
                <w:b/>
                <w:bCs/>
                <w:sz w:val="32"/>
                <w:szCs w:val="32"/>
                <w:lang w:val="en-NZ"/>
              </w:rPr>
              <w:t xml:space="preserve">ender </w:t>
            </w:r>
            <w:r w:rsidR="002D06D7">
              <w:rPr>
                <w:rFonts w:cs="Arial"/>
                <w:b/>
                <w:bCs/>
                <w:sz w:val="32"/>
                <w:szCs w:val="32"/>
                <w:lang w:val="en-NZ"/>
              </w:rPr>
              <w:t>R</w:t>
            </w:r>
            <w:r w:rsidRPr="00D810D5">
              <w:rPr>
                <w:rFonts w:cs="Arial"/>
                <w:b/>
                <w:bCs/>
                <w:sz w:val="32"/>
                <w:szCs w:val="32"/>
                <w:lang w:val="en-NZ"/>
              </w:rPr>
              <w:t xml:space="preserve">ecommendation </w:t>
            </w:r>
            <w:r w:rsidR="002D06D7">
              <w:rPr>
                <w:rFonts w:cs="Arial"/>
                <w:b/>
                <w:bCs/>
                <w:sz w:val="32"/>
                <w:szCs w:val="32"/>
                <w:lang w:val="en-NZ"/>
              </w:rPr>
              <w:t>R</w:t>
            </w:r>
            <w:r w:rsidRPr="00D810D5">
              <w:rPr>
                <w:rFonts w:cs="Arial"/>
                <w:b/>
                <w:bCs/>
                <w:sz w:val="32"/>
                <w:szCs w:val="32"/>
                <w:lang w:val="en-NZ"/>
              </w:rPr>
              <w:t>eport</w:t>
            </w:r>
          </w:p>
          <w:p w:rsidRPr="009A3716" w:rsidR="009A3716" w:rsidP="002D06D7" w:rsidRDefault="00E2365F" w14:paraId="40ACFDA2" w14:textId="14DD415E">
            <w:pPr>
              <w:spacing w:before="55" w:beforeLines="23" w:after="55" w:afterLines="23" w:line="276" w:lineRule="auto"/>
              <w:ind w:left="166"/>
              <w:rPr>
                <w:rFonts w:cs="Arial"/>
                <w:szCs w:val="22"/>
                <w:lang w:val="en-US"/>
              </w:rPr>
            </w:pPr>
            <w:r w:rsidRPr="0032585F">
              <w:rPr>
                <w:rFonts w:cs="Arial"/>
                <w:b/>
                <w:bCs/>
                <w:sz w:val="24"/>
                <w:lang w:val="en-US"/>
              </w:rPr>
              <w:t>(for School-led Procurement</w:t>
            </w:r>
            <w:r w:rsidR="00F71ADC">
              <w:rPr>
                <w:rFonts w:cs="Arial"/>
                <w:b/>
                <w:bCs/>
                <w:lang w:val="en-US"/>
              </w:rPr>
              <w:t>)</w:t>
            </w:r>
          </w:p>
        </w:tc>
      </w:tr>
      <w:tr w:rsidRPr="009A3716" w:rsidR="004972CE" w:rsidTr="71EC14BC" w14:paraId="3E90FD04"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3E4442D9" w14:textId="5B5A260E">
            <w:pPr>
              <w:spacing w:before="55" w:beforeLines="23" w:after="55" w:afterLines="23" w:line="276" w:lineRule="auto"/>
              <w:ind w:left="180"/>
              <w:rPr>
                <w:rFonts w:cs="Arial"/>
                <w:color w:val="522953" w:themeColor="accent1"/>
                <w:szCs w:val="22"/>
                <w:lang w:val="en-US"/>
              </w:rPr>
            </w:pPr>
            <w:r w:rsidRPr="00D148CD">
              <w:rPr>
                <w:b/>
                <w:color w:val="522953" w:themeColor="accent1"/>
                <w:szCs w:val="22"/>
              </w:rPr>
              <w:t>Procurement Title</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9A3716" w:rsidR="004972CE" w:rsidP="002D06D7" w:rsidRDefault="000B2308" w14:paraId="5BC563C2" w14:textId="7F591B98">
            <w:pPr>
              <w:spacing w:before="55" w:beforeLines="23" w:after="55" w:afterLines="23" w:line="276" w:lineRule="auto"/>
              <w:ind w:left="279" w:right="280"/>
              <w:rPr>
                <w:rFonts w:cs="Arial"/>
                <w:szCs w:val="22"/>
                <w:lang w:val="en-US"/>
              </w:rPr>
            </w:pPr>
            <w:r w:rsidRPr="000B2308">
              <w:rPr>
                <w:rStyle w:val="Arial11pt"/>
                <w:color w:val="FF0000"/>
              </w:rPr>
              <w:t xml:space="preserve">[Name of School] </w:t>
            </w:r>
            <w:r w:rsidRPr="006A5005">
              <w:rPr>
                <w:rStyle w:val="Arial11pt"/>
              </w:rPr>
              <w:t xml:space="preserve">(the </w:t>
            </w:r>
            <w:proofErr w:type="gramStart"/>
            <w:r w:rsidRPr="006A5005">
              <w:rPr>
                <w:rStyle w:val="Arial11pt"/>
              </w:rPr>
              <w:t>School</w:t>
            </w:r>
            <w:proofErr w:type="gramEnd"/>
            <w:r w:rsidRPr="006A5005">
              <w:rPr>
                <w:rStyle w:val="Arial11pt"/>
              </w:rPr>
              <w:t xml:space="preserve">) </w:t>
            </w:r>
            <w:r w:rsidRPr="000B2308">
              <w:rPr>
                <w:rStyle w:val="Arial11pt"/>
              </w:rPr>
              <w:t xml:space="preserve">– </w:t>
            </w:r>
            <w:r w:rsidRPr="000B2308">
              <w:rPr>
                <w:rStyle w:val="Arial11pt"/>
                <w:color w:val="FF0000"/>
              </w:rPr>
              <w:t>[Project title]</w:t>
            </w:r>
            <w:r w:rsidRPr="000B2308">
              <w:rPr>
                <w:rStyle w:val="Arial11pt"/>
              </w:rPr>
              <w:t xml:space="preserve"> – </w:t>
            </w:r>
            <w:r w:rsidRPr="000B2308">
              <w:rPr>
                <w:rStyle w:val="Arial11pt"/>
                <w:color w:val="FF0000"/>
              </w:rPr>
              <w:t>[Nature of Engagement]</w:t>
            </w:r>
          </w:p>
        </w:tc>
      </w:tr>
      <w:tr w:rsidRPr="009A3716" w:rsidR="004972CE" w:rsidTr="71EC14BC" w14:paraId="0C340A65"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5B475FBD" w14:textId="1DF729E4">
            <w:pPr>
              <w:spacing w:before="55" w:beforeLines="23" w:after="55" w:afterLines="23" w:line="276" w:lineRule="auto"/>
              <w:ind w:left="180"/>
              <w:rPr>
                <w:rFonts w:cs="Arial"/>
                <w:color w:val="522953" w:themeColor="accent1"/>
                <w:szCs w:val="22"/>
                <w:lang w:val="en-US"/>
              </w:rPr>
            </w:pPr>
            <w:r w:rsidRPr="00D148CD">
              <w:rPr>
                <w:b/>
                <w:color w:val="522953" w:themeColor="accent1"/>
                <w:szCs w:val="22"/>
              </w:rPr>
              <w:t>The Requirement</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9A3716" w:rsidR="004972CE" w:rsidP="002D06D7" w:rsidRDefault="001330AA" w14:paraId="539B69BB" w14:textId="1BE7F255">
            <w:pPr>
              <w:spacing w:before="55" w:beforeLines="23" w:after="55" w:afterLines="23" w:line="276" w:lineRule="auto"/>
              <w:ind w:left="289" w:right="280"/>
              <w:rPr>
                <w:rFonts w:cs="Arial"/>
                <w:szCs w:val="22"/>
                <w:lang w:val="en-US"/>
              </w:rPr>
            </w:pPr>
            <w:r w:rsidRPr="00BE1160">
              <w:rPr>
                <w:rStyle w:val="Arial11pt"/>
                <w:color w:val="FF0000"/>
              </w:rPr>
              <w:t>[Brief description of the requirement]</w:t>
            </w:r>
            <w:r>
              <w:rPr>
                <w:rStyle w:val="Arial11pt"/>
                <w:color w:val="FF0000"/>
              </w:rPr>
              <w:t xml:space="preserve"> </w:t>
            </w:r>
            <w:r w:rsidR="004972CE">
              <w:rPr>
                <w:szCs w:val="22"/>
              </w:rPr>
              <w:t xml:space="preserve">See the Procurement Plan for more information. </w:t>
            </w:r>
            <w:r w:rsidRPr="000B56A9" w:rsidR="004972CE">
              <w:rPr>
                <w:i/>
                <w:iCs/>
                <w:color w:val="00B050"/>
                <w:szCs w:val="22"/>
              </w:rPr>
              <w:t>Add approved Procurement Plan as appendix</w:t>
            </w:r>
            <w:r w:rsidRPr="000B56A9" w:rsidR="000B56A9">
              <w:rPr>
                <w:i/>
                <w:iCs/>
                <w:color w:val="00B050"/>
                <w:szCs w:val="22"/>
              </w:rPr>
              <w:t>.</w:t>
            </w:r>
          </w:p>
        </w:tc>
      </w:tr>
      <w:tr w:rsidRPr="009A3716" w:rsidR="004972CE" w:rsidTr="71EC14BC" w14:paraId="138598AA"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437F87E7" w14:textId="008D4516">
            <w:pPr>
              <w:spacing w:before="55" w:beforeLines="23" w:after="55" w:afterLines="23" w:line="276" w:lineRule="auto"/>
              <w:ind w:left="180"/>
              <w:rPr>
                <w:rFonts w:cs="Arial"/>
                <w:color w:val="522953" w:themeColor="accent1"/>
                <w:szCs w:val="22"/>
                <w:lang w:val="en-US"/>
              </w:rPr>
            </w:pPr>
            <w:r w:rsidRPr="00D148CD">
              <w:rPr>
                <w:b/>
                <w:color w:val="522953" w:themeColor="accent1"/>
                <w:szCs w:val="22"/>
              </w:rPr>
              <w:t>Report Purpose</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0023307C" w:rsidP="002D06D7" w:rsidRDefault="00D20F98" w14:paraId="1B1B16D0" w14:textId="77777777">
            <w:pPr>
              <w:spacing w:before="55" w:beforeLines="23" w:after="55" w:afterLines="23" w:line="276" w:lineRule="auto"/>
              <w:ind w:left="279" w:right="280"/>
              <w:rPr>
                <w:rFonts w:cs="Arial"/>
                <w:szCs w:val="22"/>
              </w:rPr>
            </w:pPr>
            <w:r w:rsidRPr="000D6EED">
              <w:rPr>
                <w:rFonts w:cs="Arial"/>
                <w:i/>
                <w:iCs/>
                <w:color w:val="00B050"/>
                <w:szCs w:val="22"/>
              </w:rPr>
              <w:t>Select</w:t>
            </w:r>
            <w:r w:rsidRPr="000D6EED" w:rsidR="000D6EED">
              <w:rPr>
                <w:rFonts w:cs="Arial"/>
                <w:i/>
                <w:iCs/>
                <w:color w:val="00B050"/>
                <w:szCs w:val="22"/>
              </w:rPr>
              <w:t>:</w:t>
            </w:r>
            <w:r>
              <w:rPr>
                <w:rFonts w:cs="Arial"/>
                <w:szCs w:val="22"/>
              </w:rPr>
              <w:t xml:space="preserve"> </w:t>
            </w:r>
            <w:r w:rsidRPr="00B93633" w:rsidR="00B93633">
              <w:rPr>
                <w:rFonts w:cs="Arial"/>
                <w:szCs w:val="22"/>
              </w:rPr>
              <w:t>Recommendation to shortlist from an ROI</w:t>
            </w:r>
            <w:r w:rsidR="000D6EED">
              <w:rPr>
                <w:rFonts w:cs="Arial"/>
                <w:szCs w:val="22"/>
              </w:rPr>
              <w:t>.</w:t>
            </w:r>
          </w:p>
          <w:p w:rsidRPr="009A3716" w:rsidR="004972CE" w:rsidP="002D06D7" w:rsidRDefault="000D6EED" w14:paraId="764D6E18" w14:textId="3A06348F">
            <w:pPr>
              <w:spacing w:before="55" w:beforeLines="23" w:after="55" w:afterLines="23" w:line="276" w:lineRule="auto"/>
              <w:ind w:left="279" w:right="280"/>
              <w:rPr>
                <w:rFonts w:cs="Arial"/>
                <w:szCs w:val="22"/>
              </w:rPr>
            </w:pPr>
            <w:r w:rsidRPr="000D6EED">
              <w:rPr>
                <w:rFonts w:cs="Arial"/>
                <w:color w:val="00B050"/>
                <w:szCs w:val="22"/>
              </w:rPr>
              <w:t>or</w:t>
            </w:r>
            <w:r w:rsidRPr="00B93633" w:rsidR="00B93633">
              <w:rPr>
                <w:rFonts w:cs="Arial"/>
                <w:szCs w:val="22"/>
              </w:rPr>
              <w:t xml:space="preserve"> Recommendation to appoint a preferred </w:t>
            </w:r>
            <w:r w:rsidR="00D20F98">
              <w:rPr>
                <w:rFonts w:cs="Arial"/>
                <w:szCs w:val="22"/>
              </w:rPr>
              <w:t>t</w:t>
            </w:r>
            <w:r w:rsidRPr="00B93633" w:rsidR="00B93633">
              <w:rPr>
                <w:rFonts w:cs="Arial"/>
                <w:szCs w:val="22"/>
              </w:rPr>
              <w:t>enderer</w:t>
            </w:r>
            <w:r>
              <w:rPr>
                <w:rFonts w:cs="Arial"/>
                <w:szCs w:val="22"/>
              </w:rPr>
              <w:t>.</w:t>
            </w:r>
          </w:p>
        </w:tc>
      </w:tr>
      <w:tr w:rsidRPr="009A3716" w:rsidR="004972CE" w:rsidTr="71EC14BC" w14:paraId="06FC8A77"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073E74AC" w14:textId="539E04E9">
            <w:pPr>
              <w:spacing w:before="55" w:beforeLines="23" w:after="55" w:afterLines="23" w:line="276" w:lineRule="auto"/>
              <w:ind w:left="180"/>
              <w:rPr>
                <w:rFonts w:cs="Arial"/>
                <w:color w:val="522953" w:themeColor="accent1"/>
                <w:szCs w:val="22"/>
                <w:lang w:val="en-US"/>
              </w:rPr>
            </w:pPr>
            <w:r w:rsidRPr="00FF4A93">
              <w:rPr>
                <w:b/>
                <w:color w:val="522953" w:themeColor="accent1"/>
                <w:szCs w:val="22"/>
              </w:rPr>
              <w:t>Reference No.</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9A3716" w:rsidR="004972CE" w:rsidP="002D06D7" w:rsidRDefault="001C7EC7" w14:paraId="020EA5D5" w14:textId="20E69E8D">
            <w:pPr>
              <w:spacing w:before="55" w:beforeLines="23" w:after="55" w:afterLines="23" w:line="276" w:lineRule="auto"/>
              <w:ind w:left="279" w:right="280"/>
              <w:rPr>
                <w:rFonts w:cs="Arial"/>
                <w:szCs w:val="22"/>
                <w:lang w:val="en-US"/>
              </w:rPr>
            </w:pPr>
            <w:r w:rsidRPr="009E2999">
              <w:rPr>
                <w:rFonts w:cs="Arial"/>
                <w:color w:val="FF0000"/>
                <w:szCs w:val="22"/>
                <w:lang w:val="en-US"/>
              </w:rPr>
              <w:t xml:space="preserve">[Reference </w:t>
            </w:r>
            <w:r>
              <w:rPr>
                <w:rFonts w:cs="Arial"/>
                <w:color w:val="FF0000"/>
                <w:szCs w:val="22"/>
                <w:lang w:val="en-US"/>
              </w:rPr>
              <w:t>n</w:t>
            </w:r>
            <w:r w:rsidRPr="009E2999">
              <w:rPr>
                <w:rFonts w:cs="Arial"/>
                <w:color w:val="FF0000"/>
                <w:szCs w:val="22"/>
                <w:lang w:val="en-US"/>
              </w:rPr>
              <w:t>umber, if available</w:t>
            </w:r>
            <w:r w:rsidRPr="009E2999">
              <w:rPr>
                <w:rStyle w:val="PlaceholderText"/>
                <w:color w:val="FF0000"/>
              </w:rPr>
              <w:t>]</w:t>
            </w:r>
          </w:p>
        </w:tc>
      </w:tr>
      <w:tr w:rsidRPr="009A3716" w:rsidR="004972CE" w:rsidTr="71EC14BC" w14:paraId="34FBB09A"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21589F8C" w14:textId="186A823A">
            <w:pPr>
              <w:spacing w:before="55" w:beforeLines="23" w:after="55" w:afterLines="23" w:line="276" w:lineRule="auto"/>
              <w:ind w:left="180"/>
              <w:rPr>
                <w:rFonts w:cs="Arial"/>
                <w:color w:val="522953" w:themeColor="accent1"/>
                <w:szCs w:val="22"/>
                <w:lang w:val="en-US"/>
              </w:rPr>
            </w:pPr>
            <w:r w:rsidRPr="00D148CD">
              <w:rPr>
                <w:b/>
                <w:color w:val="522953" w:themeColor="accent1"/>
                <w:szCs w:val="22"/>
              </w:rPr>
              <w:t>Procurement Process</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9A3716" w:rsidR="004972CE" w:rsidP="002D06D7" w:rsidRDefault="001C7EC7" w14:paraId="5FED7DB0" w14:textId="7D8283DA">
            <w:pPr>
              <w:spacing w:before="55" w:beforeLines="23" w:after="55" w:afterLines="23" w:line="276" w:lineRule="auto"/>
              <w:ind w:left="279" w:right="280"/>
              <w:rPr>
                <w:rFonts w:cs="Arial"/>
                <w:szCs w:val="22"/>
                <w:lang w:val="en-US"/>
              </w:rPr>
            </w:pPr>
            <w:r w:rsidRPr="00990FCC">
              <w:rPr>
                <w:color w:val="FF0000"/>
                <w:szCs w:val="22"/>
              </w:rPr>
              <w:t>[Procurement process (e.g.  open RFT / ROI / Closed RFT following ROI)]</w:t>
            </w:r>
          </w:p>
        </w:tc>
      </w:tr>
      <w:tr w:rsidRPr="009A3716" w:rsidR="004972CE" w:rsidTr="71EC14BC" w14:paraId="5DA479F3"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36B2D611" w14:textId="259754E4">
            <w:pPr>
              <w:spacing w:before="55" w:beforeLines="23" w:after="55" w:afterLines="23" w:line="276" w:lineRule="auto"/>
              <w:ind w:left="180"/>
              <w:rPr>
                <w:rFonts w:cs="Arial"/>
                <w:color w:val="522953" w:themeColor="accent1"/>
                <w:szCs w:val="22"/>
                <w:lang w:val="en-US"/>
              </w:rPr>
            </w:pPr>
            <w:r w:rsidRPr="00D148CD">
              <w:rPr>
                <w:b/>
                <w:color w:val="522953" w:themeColor="accent1"/>
                <w:szCs w:val="22"/>
              </w:rPr>
              <w:t>Procurement Dates</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990FCC" w:rsidR="004972CE" w:rsidP="002D06D7" w:rsidRDefault="004972CE" w14:paraId="5C7FF29F" w14:textId="218F61DB">
            <w:pPr>
              <w:tabs>
                <w:tab w:val="left" w:pos="5846"/>
              </w:tabs>
              <w:spacing w:before="55" w:beforeLines="23" w:after="55" w:afterLines="23" w:line="276" w:lineRule="auto"/>
              <w:ind w:left="279" w:right="280"/>
              <w:rPr>
                <w:szCs w:val="22"/>
              </w:rPr>
            </w:pPr>
            <w:r w:rsidRPr="007A5138">
              <w:rPr>
                <w:szCs w:val="22"/>
              </w:rPr>
              <w:t>Date published:</w:t>
            </w:r>
            <w:r w:rsidRPr="007A5138">
              <w:rPr>
                <w:szCs w:val="22"/>
              </w:rPr>
              <w:tab/>
            </w:r>
            <w:r w:rsidRPr="00EE4387">
              <w:rPr>
                <w:rStyle w:val="Arial11pt"/>
                <w:color w:val="FF0000"/>
              </w:rPr>
              <w:t>[Date]</w:t>
            </w:r>
          </w:p>
          <w:p w:rsidRPr="00990FCC" w:rsidR="004972CE" w:rsidP="002D06D7" w:rsidRDefault="004972CE" w14:paraId="338BAF21" w14:textId="4FA54385">
            <w:pPr>
              <w:tabs>
                <w:tab w:val="left" w:pos="5846"/>
              </w:tabs>
              <w:spacing w:before="55" w:beforeLines="23" w:after="55" w:afterLines="23" w:line="276" w:lineRule="auto"/>
              <w:ind w:left="279" w:right="280"/>
              <w:rPr>
                <w:szCs w:val="22"/>
              </w:rPr>
            </w:pPr>
            <w:r w:rsidRPr="00990FCC">
              <w:rPr>
                <w:szCs w:val="22"/>
              </w:rPr>
              <w:t>Deadline for tenders:</w:t>
            </w:r>
            <w:r w:rsidRPr="00990FCC">
              <w:rPr>
                <w:szCs w:val="22"/>
              </w:rPr>
              <w:tab/>
            </w:r>
            <w:r w:rsidRPr="00E97519">
              <w:rPr>
                <w:rStyle w:val="Arial11pt"/>
                <w:color w:val="FF0000"/>
              </w:rPr>
              <w:t>[Date]</w:t>
            </w:r>
          </w:p>
          <w:p w:rsidRPr="00990FCC" w:rsidR="004972CE" w:rsidP="002D06D7" w:rsidRDefault="004972CE" w14:paraId="10CA5803" w14:textId="5AC78001">
            <w:pPr>
              <w:tabs>
                <w:tab w:val="left" w:pos="5846"/>
              </w:tabs>
              <w:spacing w:before="55" w:beforeLines="23" w:after="55" w:afterLines="23" w:line="276" w:lineRule="auto"/>
              <w:ind w:left="279" w:right="280"/>
              <w:rPr>
                <w:szCs w:val="22"/>
              </w:rPr>
            </w:pPr>
            <w:r w:rsidRPr="00990FCC">
              <w:rPr>
                <w:szCs w:val="22"/>
              </w:rPr>
              <w:t>Final evaluation meeting:</w:t>
            </w:r>
            <w:r w:rsidRPr="00990FCC">
              <w:rPr>
                <w:szCs w:val="22"/>
              </w:rPr>
              <w:tab/>
            </w:r>
            <w:r w:rsidRPr="00E97519">
              <w:rPr>
                <w:rStyle w:val="Arial11pt"/>
                <w:color w:val="FF0000"/>
              </w:rPr>
              <w:t>[Date]</w:t>
            </w:r>
          </w:p>
          <w:p w:rsidRPr="009A3716" w:rsidR="004972CE" w:rsidP="002D06D7" w:rsidRDefault="001C7EC7" w14:paraId="05CB2704" w14:textId="77113823">
            <w:pPr>
              <w:spacing w:before="55" w:beforeLines="23" w:after="55" w:afterLines="23" w:line="276" w:lineRule="auto"/>
              <w:ind w:left="279" w:right="280"/>
              <w:rPr>
                <w:rFonts w:cs="Arial"/>
                <w:szCs w:val="22"/>
                <w:lang w:val="en-US"/>
              </w:rPr>
            </w:pPr>
            <w:r w:rsidRPr="00E97519">
              <w:rPr>
                <w:color w:val="FF0000"/>
                <w:szCs w:val="22"/>
              </w:rPr>
              <w:t>[Commentary as to whether timeline set out in Procurement Plan was met and if not, why not]</w:t>
            </w:r>
          </w:p>
        </w:tc>
      </w:tr>
      <w:tr w:rsidRPr="009A3716" w:rsidR="004972CE" w:rsidTr="71EC14BC" w14:paraId="024BF8BA"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09E753A5" w14:textId="30D2334A">
            <w:pPr>
              <w:spacing w:before="55" w:beforeLines="23" w:after="55" w:afterLines="23" w:line="276" w:lineRule="auto"/>
              <w:ind w:left="180"/>
              <w:rPr>
                <w:rFonts w:cs="Arial"/>
                <w:color w:val="522953" w:themeColor="accent1"/>
                <w:szCs w:val="22"/>
                <w:lang w:val="en-US"/>
              </w:rPr>
            </w:pPr>
            <w:r w:rsidRPr="00D148CD">
              <w:rPr>
                <w:b/>
                <w:color w:val="522953" w:themeColor="accent1"/>
                <w:szCs w:val="22"/>
              </w:rPr>
              <w:t>Preferred Tenderer(s)</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E97519" w:rsidR="00E97519" w:rsidP="002D06D7" w:rsidRDefault="001C7EC7" w14:paraId="56FA5775" w14:textId="5138DEDB">
            <w:pPr>
              <w:spacing w:before="55" w:beforeLines="23" w:after="55" w:afterLines="23" w:line="276" w:lineRule="auto"/>
              <w:ind w:left="279" w:right="280"/>
              <w:rPr>
                <w:szCs w:val="22"/>
              </w:rPr>
            </w:pPr>
            <w:r w:rsidRPr="00E97519">
              <w:rPr>
                <w:color w:val="FF0000"/>
                <w:szCs w:val="22"/>
              </w:rPr>
              <w:t>[Preferred/ Shortlisted Tenderer Name(s)]</w:t>
            </w:r>
          </w:p>
          <w:p w:rsidRPr="001E43A7" w:rsidR="004972CE" w:rsidP="002D06D7" w:rsidRDefault="001C7EC7" w14:paraId="30663CE5" w14:textId="56E62712">
            <w:pPr>
              <w:spacing w:before="55" w:beforeLines="23" w:after="55" w:afterLines="23" w:line="276" w:lineRule="auto"/>
              <w:ind w:left="279" w:right="280"/>
              <w:rPr>
                <w:szCs w:val="22"/>
              </w:rPr>
            </w:pPr>
            <w:r w:rsidRPr="00E97519">
              <w:rPr>
                <w:color w:val="FF0000"/>
                <w:szCs w:val="22"/>
              </w:rPr>
              <w:t>[NZ Business Number]</w:t>
            </w:r>
            <w:r w:rsidR="00E97519">
              <w:rPr>
                <w:i/>
                <w:iCs/>
                <w:color w:val="00B050"/>
                <w:szCs w:val="22"/>
              </w:rPr>
              <w:t xml:space="preserve"> </w:t>
            </w:r>
            <w:r w:rsidRPr="001E43A7" w:rsidR="00E97519">
              <w:rPr>
                <w:i/>
                <w:iCs/>
                <w:szCs w:val="22"/>
              </w:rPr>
              <w:t>Check</w:t>
            </w:r>
            <w:r w:rsidRPr="001E43A7" w:rsidR="004972CE">
              <w:rPr>
                <w:szCs w:val="22"/>
              </w:rPr>
              <w:t xml:space="preserve"> </w:t>
            </w:r>
            <w:hyperlink w:history="1" r:id="rId13">
              <w:r w:rsidRPr="001E43A7" w:rsidR="00E97519">
                <w:rPr>
                  <w:rStyle w:val="Hyperlink"/>
                  <w:i/>
                  <w:iCs/>
                  <w:color w:val="auto"/>
                  <w:szCs w:val="22"/>
                </w:rPr>
                <w:t>https://www.nzbn.govt.nz/</w:t>
              </w:r>
            </w:hyperlink>
            <w:r w:rsidRPr="001E43A7" w:rsidR="00E97519">
              <w:rPr>
                <w:i/>
                <w:iCs/>
                <w:szCs w:val="22"/>
              </w:rPr>
              <w:t xml:space="preserve">  </w:t>
            </w:r>
          </w:p>
          <w:p w:rsidRPr="009A3716" w:rsidR="004972CE" w:rsidP="002D06D7" w:rsidRDefault="001C7EC7" w14:paraId="0A8097CB" w14:textId="10D68E29">
            <w:pPr>
              <w:spacing w:before="55" w:beforeLines="23" w:after="55" w:afterLines="23" w:line="276" w:lineRule="auto"/>
              <w:ind w:left="279" w:right="280"/>
              <w:rPr>
                <w:rFonts w:cs="Arial"/>
                <w:szCs w:val="22"/>
                <w:lang w:val="en-US"/>
              </w:rPr>
            </w:pPr>
            <w:r w:rsidRPr="00E97519">
              <w:rPr>
                <w:color w:val="FF0000"/>
                <w:szCs w:val="22"/>
              </w:rPr>
              <w:t>[Company Number]</w:t>
            </w:r>
            <w:r w:rsidR="00E97519">
              <w:rPr>
                <w:i/>
                <w:iCs/>
                <w:color w:val="00B050"/>
                <w:szCs w:val="22"/>
              </w:rPr>
              <w:t xml:space="preserve"> </w:t>
            </w:r>
            <w:r w:rsidRPr="001E43A7" w:rsidR="00E97519">
              <w:rPr>
                <w:i/>
                <w:iCs/>
                <w:szCs w:val="22"/>
              </w:rPr>
              <w:t xml:space="preserve">Check </w:t>
            </w:r>
            <w:hyperlink w:history="1" r:id="rId14">
              <w:r w:rsidRPr="001E43A7" w:rsidR="00E97519">
                <w:rPr>
                  <w:rStyle w:val="Hyperlink"/>
                  <w:i/>
                  <w:iCs/>
                  <w:color w:val="auto"/>
                  <w:szCs w:val="22"/>
                </w:rPr>
                <w:t>https://companies-register.companiesoffice.govt.nz/</w:t>
              </w:r>
            </w:hyperlink>
            <w:r w:rsidRPr="001E43A7" w:rsidR="00E97519">
              <w:rPr>
                <w:i/>
                <w:iCs/>
                <w:szCs w:val="22"/>
              </w:rPr>
              <w:t xml:space="preserve"> </w:t>
            </w:r>
          </w:p>
        </w:tc>
      </w:tr>
      <w:tr w:rsidRPr="009A3716" w:rsidR="004972CE" w:rsidTr="71EC14BC" w14:paraId="4C8A2B39"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hideMark/>
          </w:tcPr>
          <w:p w:rsidRPr="009A3716" w:rsidR="004972CE" w:rsidP="002D06D7" w:rsidRDefault="004972CE" w14:paraId="3791B0F7" w14:textId="3E0675EF">
            <w:pPr>
              <w:spacing w:before="55" w:beforeLines="23" w:after="55" w:afterLines="23" w:line="276" w:lineRule="auto"/>
              <w:ind w:left="180"/>
              <w:rPr>
                <w:rFonts w:cs="Arial"/>
                <w:color w:val="522953" w:themeColor="accent1"/>
                <w:szCs w:val="22"/>
                <w:lang w:val="en-US"/>
              </w:rPr>
            </w:pPr>
            <w:r w:rsidRPr="00D148CD">
              <w:rPr>
                <w:b/>
                <w:color w:val="522953" w:themeColor="accent1"/>
                <w:szCs w:val="22"/>
              </w:rPr>
              <w:t xml:space="preserve">Price </w:t>
            </w:r>
            <w:r w:rsidRPr="008C10DF">
              <w:rPr>
                <w:bCs/>
                <w:i/>
                <w:iCs/>
                <w:color w:val="00B050"/>
                <w:szCs w:val="22"/>
              </w:rPr>
              <w:t>(delete section if shortlisting from an ROI)</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8C10DF" w:rsidR="004972CE" w:rsidP="002D06D7" w:rsidRDefault="004972CE" w14:paraId="2DE6DF30" w14:textId="77777777">
            <w:pPr>
              <w:spacing w:before="55" w:beforeLines="23" w:after="55" w:afterLines="23" w:line="276" w:lineRule="auto"/>
              <w:ind w:left="279" w:right="280"/>
              <w:rPr>
                <w:bCs/>
                <w:i/>
                <w:iCs/>
                <w:color w:val="00B050"/>
                <w:szCs w:val="22"/>
              </w:rPr>
            </w:pPr>
            <w:r w:rsidRPr="008C10DF">
              <w:rPr>
                <w:bCs/>
                <w:i/>
                <w:iCs/>
                <w:color w:val="00B050"/>
                <w:szCs w:val="22"/>
              </w:rPr>
              <w:t>For Professional Services:</w:t>
            </w:r>
          </w:p>
          <w:tbl>
            <w:tblPr>
              <w:tblStyle w:val="TableGridLight"/>
              <w:tblW w:w="6804" w:type="dxa"/>
              <w:tblLayout w:type="fixed"/>
              <w:tblLook w:val="04A0" w:firstRow="1" w:lastRow="0" w:firstColumn="1" w:lastColumn="0" w:noHBand="0" w:noVBand="1"/>
            </w:tblPr>
            <w:tblGrid>
              <w:gridCol w:w="4279"/>
              <w:gridCol w:w="2525"/>
            </w:tblGrid>
            <w:tr w:rsidR="004972CE" w:rsidTr="00C77B81" w14:paraId="3103C53A" w14:textId="77777777">
              <w:tc>
                <w:tcPr>
                  <w:tcW w:w="4279" w:type="dxa"/>
                </w:tcPr>
                <w:p w:rsidRPr="009C2134" w:rsidR="004972CE" w:rsidP="002D06D7" w:rsidRDefault="004972CE" w14:paraId="44CBF141" w14:textId="77777777">
                  <w:pPr>
                    <w:spacing w:before="55" w:beforeLines="23" w:after="55" w:afterLines="23" w:line="276" w:lineRule="auto"/>
                    <w:ind w:left="279" w:right="280"/>
                    <w:rPr>
                      <w:szCs w:val="22"/>
                    </w:rPr>
                  </w:pPr>
                  <w:r>
                    <w:rPr>
                      <w:szCs w:val="22"/>
                    </w:rPr>
                    <w:t>Preliminary/Concept Design</w:t>
                  </w:r>
                </w:p>
              </w:tc>
              <w:tc>
                <w:tcPr>
                  <w:tcW w:w="2525" w:type="dxa"/>
                </w:tcPr>
                <w:p w:rsidRPr="00BA2C51" w:rsidR="004972CE" w:rsidP="002D06D7" w:rsidRDefault="001C7EC7" w14:paraId="5EF325F3" w14:textId="5112CDDD">
                  <w:pPr>
                    <w:spacing w:before="55" w:beforeLines="23" w:after="55" w:afterLines="23" w:line="276" w:lineRule="auto"/>
                    <w:ind w:left="279" w:right="280"/>
                    <w:rPr>
                      <w:szCs w:val="22"/>
                    </w:rPr>
                  </w:pPr>
                  <w:r w:rsidRPr="00325CDB">
                    <w:rPr>
                      <w:color w:val="FF0000"/>
                      <w:szCs w:val="22"/>
                    </w:rPr>
                    <w:t>$XX</w:t>
                  </w:r>
                </w:p>
              </w:tc>
            </w:tr>
            <w:tr w:rsidRPr="009C2134" w:rsidR="004972CE" w:rsidTr="00C77B81" w14:paraId="259090C8" w14:textId="77777777">
              <w:tc>
                <w:tcPr>
                  <w:tcW w:w="4279" w:type="dxa"/>
                </w:tcPr>
                <w:p w:rsidRPr="009C2134" w:rsidR="004972CE" w:rsidP="002D06D7" w:rsidRDefault="004972CE" w14:paraId="78B215C3" w14:textId="77777777">
                  <w:pPr>
                    <w:spacing w:before="55" w:beforeLines="23" w:after="55" w:afterLines="23" w:line="276" w:lineRule="auto"/>
                    <w:ind w:left="279" w:right="280"/>
                    <w:rPr>
                      <w:szCs w:val="22"/>
                    </w:rPr>
                  </w:pPr>
                  <w:r>
                    <w:rPr>
                      <w:szCs w:val="22"/>
                    </w:rPr>
                    <w:t>Developed Design</w:t>
                  </w:r>
                </w:p>
              </w:tc>
              <w:tc>
                <w:tcPr>
                  <w:tcW w:w="2525" w:type="dxa"/>
                </w:tcPr>
                <w:p w:rsidRPr="00BA2C51" w:rsidR="004972CE" w:rsidP="002D06D7" w:rsidRDefault="001C7EC7" w14:paraId="62F9D5EB" w14:textId="597086A1">
                  <w:pPr>
                    <w:spacing w:before="55" w:beforeLines="23" w:after="55" w:afterLines="23" w:line="276" w:lineRule="auto"/>
                    <w:ind w:left="279" w:right="280"/>
                    <w:rPr>
                      <w:szCs w:val="22"/>
                    </w:rPr>
                  </w:pPr>
                  <w:r w:rsidRPr="00325CDB">
                    <w:rPr>
                      <w:color w:val="FF0000"/>
                      <w:szCs w:val="22"/>
                    </w:rPr>
                    <w:t>$XX</w:t>
                  </w:r>
                </w:p>
              </w:tc>
            </w:tr>
            <w:tr w:rsidRPr="009C2134" w:rsidR="004972CE" w:rsidTr="00C77B81" w14:paraId="575B7962" w14:textId="77777777">
              <w:tc>
                <w:tcPr>
                  <w:tcW w:w="4279" w:type="dxa"/>
                </w:tcPr>
                <w:p w:rsidRPr="009C2134" w:rsidR="004972CE" w:rsidP="002D06D7" w:rsidRDefault="004972CE" w14:paraId="360F1E86" w14:textId="77777777">
                  <w:pPr>
                    <w:spacing w:before="55" w:beforeLines="23" w:after="55" w:afterLines="23" w:line="276" w:lineRule="auto"/>
                    <w:ind w:left="279" w:right="280"/>
                    <w:rPr>
                      <w:szCs w:val="22"/>
                    </w:rPr>
                  </w:pPr>
                  <w:r>
                    <w:rPr>
                      <w:szCs w:val="22"/>
                    </w:rPr>
                    <w:t>Detailed Design</w:t>
                  </w:r>
                </w:p>
              </w:tc>
              <w:tc>
                <w:tcPr>
                  <w:tcW w:w="2525" w:type="dxa"/>
                </w:tcPr>
                <w:p w:rsidRPr="0015090A" w:rsidR="004972CE" w:rsidP="002D06D7" w:rsidRDefault="001C7EC7" w14:paraId="7D12DAA9" w14:textId="4CE9A52E">
                  <w:pPr>
                    <w:spacing w:before="55" w:beforeLines="23" w:after="55" w:afterLines="23" w:line="276" w:lineRule="auto"/>
                    <w:ind w:left="279" w:right="280"/>
                    <w:rPr>
                      <w:color w:val="FF0000"/>
                      <w:szCs w:val="22"/>
                    </w:rPr>
                  </w:pPr>
                  <w:r w:rsidRPr="00325CDB">
                    <w:rPr>
                      <w:color w:val="FF0000"/>
                      <w:szCs w:val="22"/>
                    </w:rPr>
                    <w:t>$XX</w:t>
                  </w:r>
                </w:p>
              </w:tc>
            </w:tr>
            <w:tr w:rsidRPr="009C2134" w:rsidR="004972CE" w:rsidTr="00C77B81" w14:paraId="3ADA4EB0" w14:textId="77777777">
              <w:tc>
                <w:tcPr>
                  <w:tcW w:w="4279" w:type="dxa"/>
                </w:tcPr>
                <w:p w:rsidRPr="009C2134" w:rsidR="004972CE" w:rsidP="002D06D7" w:rsidRDefault="004972CE" w14:paraId="6B4C8555" w14:textId="77777777">
                  <w:pPr>
                    <w:spacing w:before="55" w:beforeLines="23" w:after="55" w:afterLines="23" w:line="276" w:lineRule="auto"/>
                    <w:ind w:left="279" w:right="280"/>
                    <w:rPr>
                      <w:szCs w:val="22"/>
                    </w:rPr>
                  </w:pPr>
                  <w:r>
                    <w:rPr>
                      <w:szCs w:val="22"/>
                    </w:rPr>
                    <w:t>Procurement</w:t>
                  </w:r>
                </w:p>
              </w:tc>
              <w:tc>
                <w:tcPr>
                  <w:tcW w:w="2525" w:type="dxa"/>
                </w:tcPr>
                <w:p w:rsidRPr="0015090A" w:rsidR="004972CE" w:rsidP="002D06D7" w:rsidRDefault="001C7EC7" w14:paraId="71A3FAD2" w14:textId="3A72B59F">
                  <w:pPr>
                    <w:spacing w:before="55" w:beforeLines="23" w:after="55" w:afterLines="23" w:line="276" w:lineRule="auto"/>
                    <w:ind w:left="279" w:right="280"/>
                    <w:rPr>
                      <w:color w:val="FF0000"/>
                      <w:szCs w:val="22"/>
                    </w:rPr>
                  </w:pPr>
                  <w:r w:rsidRPr="00325CDB">
                    <w:rPr>
                      <w:color w:val="FF0000"/>
                      <w:szCs w:val="22"/>
                    </w:rPr>
                    <w:t>$XX</w:t>
                  </w:r>
                </w:p>
              </w:tc>
            </w:tr>
            <w:tr w:rsidRPr="009C2134" w:rsidR="004972CE" w:rsidTr="00C77B81" w14:paraId="7B75154E" w14:textId="77777777">
              <w:tc>
                <w:tcPr>
                  <w:tcW w:w="4279" w:type="dxa"/>
                </w:tcPr>
                <w:p w:rsidR="004972CE" w:rsidP="002D06D7" w:rsidRDefault="004972CE" w14:paraId="64098E47" w14:textId="77777777">
                  <w:pPr>
                    <w:spacing w:before="55" w:beforeLines="23" w:after="55" w:afterLines="23" w:line="276" w:lineRule="auto"/>
                    <w:ind w:left="279" w:right="280"/>
                    <w:rPr>
                      <w:szCs w:val="22"/>
                    </w:rPr>
                  </w:pPr>
                  <w:r>
                    <w:rPr>
                      <w:szCs w:val="22"/>
                    </w:rPr>
                    <w:t>Construction Observation</w:t>
                  </w:r>
                </w:p>
              </w:tc>
              <w:tc>
                <w:tcPr>
                  <w:tcW w:w="2525" w:type="dxa"/>
                </w:tcPr>
                <w:p w:rsidRPr="0015090A" w:rsidR="004972CE" w:rsidP="002D06D7" w:rsidRDefault="001C7EC7" w14:paraId="5DA4198D" w14:textId="5DAE5B6B">
                  <w:pPr>
                    <w:spacing w:before="55" w:beforeLines="23" w:after="55" w:afterLines="23" w:line="276" w:lineRule="auto"/>
                    <w:ind w:left="279" w:right="280"/>
                    <w:rPr>
                      <w:color w:val="FF0000"/>
                      <w:szCs w:val="22"/>
                    </w:rPr>
                  </w:pPr>
                  <w:r w:rsidRPr="00325CDB">
                    <w:rPr>
                      <w:color w:val="FF0000"/>
                      <w:szCs w:val="22"/>
                    </w:rPr>
                    <w:t>$XX</w:t>
                  </w:r>
                </w:p>
              </w:tc>
            </w:tr>
            <w:tr w:rsidRPr="009C2134" w:rsidR="004972CE" w:rsidTr="00C77B81" w14:paraId="1810FA1C" w14:textId="77777777">
              <w:tc>
                <w:tcPr>
                  <w:tcW w:w="4279" w:type="dxa"/>
                </w:tcPr>
                <w:p w:rsidR="004972CE" w:rsidP="002D06D7" w:rsidRDefault="004972CE" w14:paraId="55BF3E6E" w14:textId="77777777">
                  <w:pPr>
                    <w:spacing w:before="55" w:beforeLines="23" w:after="55" w:afterLines="23" w:line="276" w:lineRule="auto"/>
                    <w:ind w:left="279" w:right="280"/>
                    <w:rPr>
                      <w:szCs w:val="22"/>
                    </w:rPr>
                  </w:pPr>
                  <w:r>
                    <w:rPr>
                      <w:szCs w:val="22"/>
                    </w:rPr>
                    <w:t>Defects Liability Period</w:t>
                  </w:r>
                </w:p>
              </w:tc>
              <w:tc>
                <w:tcPr>
                  <w:tcW w:w="2525" w:type="dxa"/>
                </w:tcPr>
                <w:p w:rsidRPr="0015090A" w:rsidR="004972CE" w:rsidP="002D06D7" w:rsidRDefault="001C7EC7" w14:paraId="24CAEDC9" w14:textId="24FACDBF">
                  <w:pPr>
                    <w:spacing w:before="55" w:beforeLines="23" w:after="55" w:afterLines="23" w:line="276" w:lineRule="auto"/>
                    <w:ind w:left="279" w:right="280"/>
                    <w:rPr>
                      <w:color w:val="FF0000"/>
                      <w:szCs w:val="22"/>
                    </w:rPr>
                  </w:pPr>
                  <w:r w:rsidRPr="00325CDB">
                    <w:rPr>
                      <w:color w:val="FF0000"/>
                      <w:szCs w:val="22"/>
                    </w:rPr>
                    <w:t>$XX</w:t>
                  </w:r>
                </w:p>
              </w:tc>
            </w:tr>
            <w:tr w:rsidRPr="009C2134" w:rsidR="004972CE" w:rsidTr="00C77B81" w14:paraId="174B249F" w14:textId="77777777">
              <w:tc>
                <w:tcPr>
                  <w:tcW w:w="4279" w:type="dxa"/>
                </w:tcPr>
                <w:p w:rsidR="004972CE" w:rsidP="002D06D7" w:rsidRDefault="004972CE" w14:paraId="5E57BF97" w14:textId="77777777">
                  <w:pPr>
                    <w:spacing w:before="55" w:beforeLines="23" w:after="55" w:afterLines="23" w:line="276" w:lineRule="auto"/>
                    <w:ind w:left="279" w:right="280"/>
                    <w:rPr>
                      <w:szCs w:val="22"/>
                    </w:rPr>
                  </w:pPr>
                  <w:r>
                    <w:rPr>
                      <w:szCs w:val="22"/>
                    </w:rPr>
                    <w:t>Provisional Sums</w:t>
                  </w:r>
                </w:p>
              </w:tc>
              <w:tc>
                <w:tcPr>
                  <w:tcW w:w="2525" w:type="dxa"/>
                </w:tcPr>
                <w:p w:rsidRPr="0015090A" w:rsidR="004972CE" w:rsidP="002D06D7" w:rsidRDefault="001C7EC7" w14:paraId="675DDF44" w14:textId="44B3D9B9">
                  <w:pPr>
                    <w:spacing w:before="55" w:beforeLines="23" w:after="55" w:afterLines="23" w:line="276" w:lineRule="auto"/>
                    <w:ind w:left="279" w:right="280"/>
                    <w:rPr>
                      <w:color w:val="FF0000"/>
                      <w:szCs w:val="22"/>
                    </w:rPr>
                  </w:pPr>
                  <w:r w:rsidRPr="00325CDB">
                    <w:rPr>
                      <w:color w:val="FF0000"/>
                      <w:szCs w:val="22"/>
                    </w:rPr>
                    <w:t>$XX</w:t>
                  </w:r>
                </w:p>
              </w:tc>
            </w:tr>
            <w:tr w:rsidRPr="009C2134" w:rsidR="004972CE" w:rsidTr="00C77B81" w14:paraId="129A95C5" w14:textId="77777777">
              <w:tc>
                <w:tcPr>
                  <w:tcW w:w="4279" w:type="dxa"/>
                </w:tcPr>
                <w:p w:rsidR="004972CE" w:rsidP="002D06D7" w:rsidRDefault="004972CE" w14:paraId="38C8B756" w14:textId="77777777">
                  <w:pPr>
                    <w:spacing w:before="55" w:beforeLines="23" w:after="55" w:afterLines="23" w:line="276" w:lineRule="auto"/>
                    <w:ind w:left="279" w:right="280"/>
                    <w:rPr>
                      <w:szCs w:val="22"/>
                    </w:rPr>
                  </w:pPr>
                  <w:r>
                    <w:rPr>
                      <w:szCs w:val="22"/>
                    </w:rPr>
                    <w:t>Expenses/Disbursements</w:t>
                  </w:r>
                </w:p>
              </w:tc>
              <w:tc>
                <w:tcPr>
                  <w:tcW w:w="2525" w:type="dxa"/>
                </w:tcPr>
                <w:p w:rsidRPr="0015090A" w:rsidR="004972CE" w:rsidP="002D06D7" w:rsidRDefault="001C7EC7" w14:paraId="072E3457" w14:textId="42B47708">
                  <w:pPr>
                    <w:spacing w:before="55" w:beforeLines="23" w:after="55" w:afterLines="23" w:line="276" w:lineRule="auto"/>
                    <w:ind w:left="279" w:right="280"/>
                    <w:rPr>
                      <w:color w:val="FF0000"/>
                      <w:szCs w:val="22"/>
                    </w:rPr>
                  </w:pPr>
                  <w:r w:rsidRPr="00325CDB">
                    <w:rPr>
                      <w:color w:val="FF0000"/>
                      <w:szCs w:val="22"/>
                    </w:rPr>
                    <w:t>$XX</w:t>
                  </w:r>
                </w:p>
              </w:tc>
            </w:tr>
            <w:tr w:rsidRPr="003627BC" w:rsidR="004972CE" w:rsidTr="00C77B81" w14:paraId="4F567A64" w14:textId="77777777">
              <w:tc>
                <w:tcPr>
                  <w:tcW w:w="4279" w:type="dxa"/>
                </w:tcPr>
                <w:p w:rsidRPr="0040233A" w:rsidR="004972CE" w:rsidP="002D06D7" w:rsidRDefault="004972CE" w14:paraId="4F7067D4" w14:textId="77777777">
                  <w:pPr>
                    <w:spacing w:before="55" w:beforeLines="23" w:after="55" w:afterLines="23" w:line="276" w:lineRule="auto"/>
                    <w:ind w:left="279" w:right="280"/>
                    <w:rPr>
                      <w:b/>
                      <w:bCs/>
                      <w:szCs w:val="22"/>
                    </w:rPr>
                  </w:pPr>
                  <w:r>
                    <w:rPr>
                      <w:b/>
                      <w:bCs/>
                      <w:szCs w:val="22"/>
                    </w:rPr>
                    <w:t>Total Contract Price</w:t>
                  </w:r>
                </w:p>
              </w:tc>
              <w:tc>
                <w:tcPr>
                  <w:tcW w:w="2525" w:type="dxa"/>
                </w:tcPr>
                <w:p w:rsidRPr="001C7EC7" w:rsidR="004972CE" w:rsidP="002D06D7" w:rsidRDefault="001C7EC7" w14:paraId="264C11E0" w14:textId="20474C2B">
                  <w:pPr>
                    <w:spacing w:before="55" w:beforeLines="23" w:after="55" w:afterLines="23" w:line="276" w:lineRule="auto"/>
                    <w:ind w:left="279" w:right="280"/>
                    <w:rPr>
                      <w:b/>
                      <w:bCs/>
                      <w:szCs w:val="22"/>
                    </w:rPr>
                  </w:pPr>
                  <w:r w:rsidRPr="001C7EC7">
                    <w:rPr>
                      <w:b/>
                      <w:bCs/>
                      <w:color w:val="FF0000"/>
                      <w:szCs w:val="22"/>
                    </w:rPr>
                    <w:t>$XX</w:t>
                  </w:r>
                </w:p>
              </w:tc>
            </w:tr>
            <w:tr w:rsidRPr="003627BC" w:rsidR="004972CE" w:rsidTr="00C77B81" w14:paraId="72797BF8" w14:textId="77777777">
              <w:tc>
                <w:tcPr>
                  <w:tcW w:w="4279" w:type="dxa"/>
                </w:tcPr>
                <w:p w:rsidRPr="009F7319" w:rsidR="004972CE" w:rsidP="002D06D7" w:rsidRDefault="004972CE" w14:paraId="43A23B20" w14:textId="035DF872">
                  <w:pPr>
                    <w:spacing w:before="55" w:beforeLines="23" w:after="55" w:afterLines="23" w:line="276" w:lineRule="auto"/>
                    <w:ind w:left="279" w:right="280"/>
                    <w:rPr>
                      <w:szCs w:val="22"/>
                    </w:rPr>
                  </w:pPr>
                  <w:r w:rsidRPr="009F7319">
                    <w:rPr>
                      <w:szCs w:val="22"/>
                    </w:rPr>
                    <w:t>Contingency (</w:t>
                  </w:r>
                  <w:r w:rsidR="001C7EC7">
                    <w:rPr>
                      <w:rStyle w:val="PlaceholderText"/>
                      <w:color w:val="FF0000"/>
                    </w:rPr>
                    <w:t>X</w:t>
                  </w:r>
                  <w:r w:rsidRPr="009F7319">
                    <w:rPr>
                      <w:szCs w:val="22"/>
                    </w:rPr>
                    <w:t>%)</w:t>
                  </w:r>
                </w:p>
              </w:tc>
              <w:tc>
                <w:tcPr>
                  <w:tcW w:w="2525" w:type="dxa"/>
                </w:tcPr>
                <w:p w:rsidRPr="0015090A" w:rsidR="004972CE" w:rsidP="002D06D7" w:rsidRDefault="001C7EC7" w14:paraId="41C30A93" w14:textId="6A41D46D">
                  <w:pPr>
                    <w:spacing w:before="55" w:beforeLines="23" w:after="55" w:afterLines="23" w:line="276" w:lineRule="auto"/>
                    <w:ind w:left="279" w:right="280"/>
                    <w:rPr>
                      <w:b/>
                      <w:bCs/>
                      <w:szCs w:val="22"/>
                    </w:rPr>
                  </w:pPr>
                  <w:r w:rsidRPr="00325CDB">
                    <w:rPr>
                      <w:color w:val="FF0000"/>
                      <w:szCs w:val="22"/>
                    </w:rPr>
                    <w:t>$XX</w:t>
                  </w:r>
                </w:p>
              </w:tc>
            </w:tr>
            <w:tr w:rsidRPr="003627BC" w:rsidR="004972CE" w:rsidTr="00C77B81" w14:paraId="5547B803" w14:textId="77777777">
              <w:tc>
                <w:tcPr>
                  <w:tcW w:w="4279" w:type="dxa"/>
                </w:tcPr>
                <w:p w:rsidR="004972CE" w:rsidP="002D06D7" w:rsidRDefault="004972CE" w14:paraId="3995DFBE" w14:textId="77777777">
                  <w:pPr>
                    <w:spacing w:before="55" w:beforeLines="23" w:after="55" w:afterLines="23" w:line="276" w:lineRule="auto"/>
                    <w:ind w:left="279" w:right="280"/>
                    <w:rPr>
                      <w:b/>
                      <w:bCs/>
                      <w:szCs w:val="22"/>
                    </w:rPr>
                  </w:pPr>
                  <w:r>
                    <w:rPr>
                      <w:b/>
                      <w:bCs/>
                      <w:szCs w:val="22"/>
                    </w:rPr>
                    <w:t>Total Procurement Value</w:t>
                  </w:r>
                </w:p>
              </w:tc>
              <w:tc>
                <w:tcPr>
                  <w:tcW w:w="2525" w:type="dxa"/>
                </w:tcPr>
                <w:p w:rsidRPr="001C7EC7" w:rsidR="004972CE" w:rsidP="002D06D7" w:rsidRDefault="001C7EC7" w14:paraId="45B53F3C" w14:textId="7A7F4C62">
                  <w:pPr>
                    <w:spacing w:before="55" w:beforeLines="23" w:after="55" w:afterLines="23" w:line="276" w:lineRule="auto"/>
                    <w:ind w:left="279" w:right="280"/>
                    <w:rPr>
                      <w:b/>
                      <w:bCs/>
                      <w:szCs w:val="22"/>
                    </w:rPr>
                  </w:pPr>
                  <w:r w:rsidRPr="001C7EC7">
                    <w:rPr>
                      <w:b/>
                      <w:bCs/>
                      <w:color w:val="FF0000"/>
                      <w:szCs w:val="22"/>
                    </w:rPr>
                    <w:t>$XX</w:t>
                  </w:r>
                </w:p>
              </w:tc>
            </w:tr>
          </w:tbl>
          <w:p w:rsidRPr="00C95C20" w:rsidR="004972CE" w:rsidP="3545BEFF" w:rsidRDefault="004972CE" w14:paraId="3B6B356A" w14:textId="47F20698">
            <w:pPr>
              <w:pStyle w:val="ListParagraph"/>
              <w:spacing w:before="55" w:beforeLines="23" w:after="55" w:afterLines="23" w:line="276" w:lineRule="auto"/>
              <w:ind w:right="280"/>
            </w:pPr>
            <w:r>
              <w:t>Provisional Sums</w:t>
            </w:r>
            <w:r w:rsidR="64153D1D">
              <w:t>*</w:t>
            </w:r>
            <w:r>
              <w:t xml:space="preserve"> detailed below:</w:t>
            </w:r>
          </w:p>
          <w:p w:rsidRPr="00470F35" w:rsidR="00470F35" w:rsidP="3545BEFF" w:rsidRDefault="001C7EC7" w14:paraId="2AF23E27" w14:textId="660DD784">
            <w:pPr>
              <w:pStyle w:val="ListParagraph"/>
              <w:spacing w:before="55" w:beforeLines="23" w:after="55" w:afterLines="23" w:line="276" w:lineRule="auto"/>
              <w:ind w:right="280"/>
              <w:rPr>
                <w:color w:val="FF0000"/>
              </w:rPr>
            </w:pPr>
            <w:r w:rsidRPr="3545BEFF">
              <w:rPr>
                <w:color w:val="FF0000"/>
              </w:rPr>
              <w:t>[Detail Provisional Sums]</w:t>
            </w:r>
          </w:p>
          <w:p w:rsidR="153D9180" w:rsidP="3545BEFF" w:rsidRDefault="153D9180" w14:paraId="67EA74C3" w14:textId="6AA4FB14">
            <w:pPr>
              <w:pStyle w:val="List"/>
              <w:ind w:left="1080" w:firstLine="0"/>
              <w:rPr>
                <w:color w:val="FF0000"/>
              </w:rPr>
            </w:pPr>
            <w:r w:rsidRPr="3545BEFF">
              <w:rPr>
                <w:color w:val="FF0000"/>
              </w:rPr>
              <w:t>*Please note, provisional sums need to be included in the Total Procurement Value</w:t>
            </w:r>
          </w:p>
          <w:p w:rsidRPr="00470F35" w:rsidR="004972CE" w:rsidP="3545BEFF" w:rsidRDefault="004972CE" w14:paraId="0F4D41B1" w14:textId="310DF42F">
            <w:pPr>
              <w:pStyle w:val="ListParagraph"/>
              <w:spacing w:before="55" w:beforeLines="23" w:after="55" w:afterLines="23" w:line="276" w:lineRule="auto"/>
            </w:pPr>
            <w:r>
              <w:t>Expenses/Disbursements detailed below:</w:t>
            </w:r>
          </w:p>
          <w:p w:rsidRPr="00470F35" w:rsidR="004972CE" w:rsidP="3545BEFF" w:rsidRDefault="001C7EC7" w14:paraId="21DDD0DC" w14:textId="5F504069">
            <w:pPr>
              <w:pStyle w:val="ListParagraph"/>
              <w:spacing w:before="55" w:beforeLines="23" w:after="55" w:afterLines="23" w:line="276" w:lineRule="auto"/>
              <w:ind w:left="1170" w:right="280"/>
            </w:pPr>
            <w:r w:rsidRPr="3545BEFF">
              <w:rPr>
                <w:color w:val="FF0000"/>
              </w:rPr>
              <w:t>[Detail any expenses and disbursements]</w:t>
            </w:r>
          </w:p>
          <w:p w:rsidRPr="00996F05" w:rsidR="004972CE" w:rsidP="002D06D7" w:rsidRDefault="004972CE" w14:paraId="4E516CC2" w14:textId="77777777">
            <w:pPr>
              <w:spacing w:before="55" w:beforeLines="23" w:after="55" w:afterLines="23" w:line="276" w:lineRule="auto"/>
              <w:ind w:left="279" w:right="280"/>
              <w:rPr>
                <w:bCs/>
                <w:szCs w:val="22"/>
                <w:highlight w:val="green"/>
              </w:rPr>
            </w:pPr>
          </w:p>
          <w:p w:rsidRPr="00291659" w:rsidR="004972CE" w:rsidP="002D06D7" w:rsidRDefault="004972CE" w14:paraId="24C62578" w14:textId="77777777">
            <w:pPr>
              <w:spacing w:before="55" w:beforeLines="23" w:after="55" w:afterLines="23" w:line="276" w:lineRule="auto"/>
              <w:ind w:left="279" w:right="280"/>
              <w:rPr>
                <w:bCs/>
                <w:i/>
                <w:iCs/>
                <w:color w:val="00B050"/>
                <w:szCs w:val="22"/>
              </w:rPr>
            </w:pPr>
            <w:r w:rsidRPr="00291659">
              <w:rPr>
                <w:bCs/>
                <w:i/>
                <w:iCs/>
                <w:color w:val="00B050"/>
                <w:szCs w:val="22"/>
              </w:rPr>
              <w:t>For Construction Services:</w:t>
            </w:r>
          </w:p>
          <w:tbl>
            <w:tblPr>
              <w:tblStyle w:val="TableGridLight"/>
              <w:tblW w:w="6804" w:type="dxa"/>
              <w:tblLayout w:type="fixed"/>
              <w:tblLook w:val="04A0" w:firstRow="1" w:lastRow="0" w:firstColumn="1" w:lastColumn="0" w:noHBand="0" w:noVBand="1"/>
            </w:tblPr>
            <w:tblGrid>
              <w:gridCol w:w="4279"/>
              <w:gridCol w:w="2525"/>
            </w:tblGrid>
            <w:tr w:rsidRPr="009C2134" w:rsidR="004972CE" w:rsidTr="00C77B81" w14:paraId="2F13D7CE" w14:textId="77777777">
              <w:tc>
                <w:tcPr>
                  <w:tcW w:w="4279" w:type="dxa"/>
                </w:tcPr>
                <w:p w:rsidR="004972CE" w:rsidP="002D06D7" w:rsidRDefault="004972CE" w14:paraId="60984203" w14:textId="77777777">
                  <w:pPr>
                    <w:spacing w:before="55" w:beforeLines="23" w:after="55" w:afterLines="23" w:line="276" w:lineRule="auto"/>
                    <w:ind w:left="279" w:right="280"/>
                    <w:rPr>
                      <w:szCs w:val="22"/>
                    </w:rPr>
                  </w:pPr>
                  <w:r>
                    <w:rPr>
                      <w:szCs w:val="22"/>
                    </w:rPr>
                    <w:t>Contract Works</w:t>
                  </w:r>
                </w:p>
                <w:p w:rsidRPr="009C2134" w:rsidR="004972CE" w:rsidP="002D06D7" w:rsidRDefault="004972CE" w14:paraId="4C2949A0" w14:textId="77777777">
                  <w:pPr>
                    <w:spacing w:before="55" w:beforeLines="23" w:after="55" w:afterLines="23" w:line="276" w:lineRule="auto"/>
                    <w:ind w:left="279" w:right="280"/>
                    <w:rPr>
                      <w:szCs w:val="22"/>
                    </w:rPr>
                  </w:pPr>
                  <w:r>
                    <w:rPr>
                      <w:szCs w:val="22"/>
                    </w:rPr>
                    <w:t>(Exclusive of Provisional Sums)</w:t>
                  </w:r>
                </w:p>
              </w:tc>
              <w:tc>
                <w:tcPr>
                  <w:tcW w:w="2525" w:type="dxa"/>
                </w:tcPr>
                <w:p w:rsidRPr="00291659" w:rsidR="004972CE" w:rsidP="002D06D7" w:rsidRDefault="004972CE" w14:paraId="66FA657A" w14:textId="77777777">
                  <w:pPr>
                    <w:spacing w:before="55" w:beforeLines="23" w:after="55" w:afterLines="23" w:line="276" w:lineRule="auto"/>
                    <w:ind w:left="279" w:right="280"/>
                    <w:rPr>
                      <w:color w:val="FF0000"/>
                      <w:szCs w:val="22"/>
                    </w:rPr>
                  </w:pPr>
                  <w:r w:rsidRPr="00291659">
                    <w:rPr>
                      <w:color w:val="FF0000"/>
                      <w:szCs w:val="22"/>
                    </w:rPr>
                    <w:t>$XX</w:t>
                  </w:r>
                </w:p>
              </w:tc>
            </w:tr>
            <w:tr w:rsidR="004972CE" w:rsidTr="00C77B81" w14:paraId="01CECFFA" w14:textId="77777777">
              <w:tc>
                <w:tcPr>
                  <w:tcW w:w="4279" w:type="dxa"/>
                </w:tcPr>
                <w:p w:rsidRPr="009C2134" w:rsidR="004972CE" w:rsidP="002D06D7" w:rsidRDefault="004972CE" w14:paraId="274AD58D" w14:textId="77777777">
                  <w:pPr>
                    <w:spacing w:before="55" w:beforeLines="23" w:after="55" w:afterLines="23" w:line="276" w:lineRule="auto"/>
                    <w:ind w:left="279" w:right="280"/>
                    <w:rPr>
                      <w:szCs w:val="22"/>
                    </w:rPr>
                  </w:pPr>
                  <w:r>
                    <w:rPr>
                      <w:szCs w:val="22"/>
                    </w:rPr>
                    <w:t>Provisional Sums</w:t>
                  </w:r>
                </w:p>
              </w:tc>
              <w:tc>
                <w:tcPr>
                  <w:tcW w:w="2525" w:type="dxa"/>
                </w:tcPr>
                <w:p w:rsidRPr="00291659" w:rsidR="004972CE" w:rsidP="002D06D7" w:rsidRDefault="004972CE" w14:paraId="7CEF4248" w14:textId="77777777">
                  <w:pPr>
                    <w:spacing w:before="55" w:beforeLines="23" w:after="55" w:afterLines="23" w:line="276" w:lineRule="auto"/>
                    <w:ind w:left="279" w:right="280"/>
                    <w:rPr>
                      <w:color w:val="FF0000"/>
                      <w:szCs w:val="22"/>
                    </w:rPr>
                  </w:pPr>
                  <w:r w:rsidRPr="00291659">
                    <w:rPr>
                      <w:color w:val="FF0000"/>
                      <w:szCs w:val="22"/>
                    </w:rPr>
                    <w:t>$XX</w:t>
                  </w:r>
                </w:p>
              </w:tc>
            </w:tr>
            <w:tr w:rsidRPr="009C2134" w:rsidR="004972CE" w:rsidTr="00C77B81" w14:paraId="6C346BAF" w14:textId="77777777">
              <w:tc>
                <w:tcPr>
                  <w:tcW w:w="4279" w:type="dxa"/>
                </w:tcPr>
                <w:p w:rsidRPr="009C2134" w:rsidR="004972CE" w:rsidP="002D06D7" w:rsidRDefault="004972CE" w14:paraId="760D5B32" w14:textId="77777777">
                  <w:pPr>
                    <w:spacing w:before="55" w:beforeLines="23" w:after="55" w:afterLines="23" w:line="276" w:lineRule="auto"/>
                    <w:ind w:left="279" w:right="280"/>
                    <w:rPr>
                      <w:szCs w:val="22"/>
                    </w:rPr>
                  </w:pPr>
                  <w:r w:rsidRPr="009C2134">
                    <w:rPr>
                      <w:szCs w:val="22"/>
                    </w:rPr>
                    <w:t xml:space="preserve">Preliminaries &amp; General </w:t>
                  </w:r>
                  <w:r>
                    <w:rPr>
                      <w:szCs w:val="22"/>
                    </w:rPr>
                    <w:t xml:space="preserve">(P&amp;G) </w:t>
                  </w:r>
                  <w:r w:rsidRPr="009C2134">
                    <w:rPr>
                      <w:szCs w:val="22"/>
                    </w:rPr>
                    <w:t>– Onsite Overheads</w:t>
                  </w:r>
                </w:p>
              </w:tc>
              <w:tc>
                <w:tcPr>
                  <w:tcW w:w="2525" w:type="dxa"/>
                </w:tcPr>
                <w:p w:rsidRPr="00291659" w:rsidR="004972CE" w:rsidP="002D06D7" w:rsidRDefault="004972CE" w14:paraId="797081E7" w14:textId="77777777">
                  <w:pPr>
                    <w:spacing w:before="55" w:beforeLines="23" w:after="55" w:afterLines="23" w:line="276" w:lineRule="auto"/>
                    <w:ind w:left="279" w:right="280"/>
                    <w:rPr>
                      <w:color w:val="FF0000"/>
                      <w:szCs w:val="22"/>
                    </w:rPr>
                  </w:pPr>
                  <w:r w:rsidRPr="00291659">
                    <w:rPr>
                      <w:color w:val="FF0000"/>
                      <w:szCs w:val="22"/>
                    </w:rPr>
                    <w:t>$XX</w:t>
                  </w:r>
                </w:p>
              </w:tc>
            </w:tr>
            <w:tr w:rsidRPr="009C2134" w:rsidR="004972CE" w:rsidTr="00C77B81" w14:paraId="28D19B33" w14:textId="77777777">
              <w:tc>
                <w:tcPr>
                  <w:tcW w:w="4279" w:type="dxa"/>
                </w:tcPr>
                <w:p w:rsidRPr="009C2134" w:rsidR="004972CE" w:rsidP="002D06D7" w:rsidRDefault="004972CE" w14:paraId="321400A7" w14:textId="77777777">
                  <w:pPr>
                    <w:spacing w:before="55" w:beforeLines="23" w:after="55" w:afterLines="23" w:line="276" w:lineRule="auto"/>
                    <w:ind w:left="279" w:right="280"/>
                    <w:rPr>
                      <w:szCs w:val="22"/>
                    </w:rPr>
                  </w:pPr>
                  <w:r w:rsidRPr="009C2134">
                    <w:rPr>
                      <w:szCs w:val="22"/>
                    </w:rPr>
                    <w:t>Margin – Offsite Overheads and Profit</w:t>
                  </w:r>
                </w:p>
              </w:tc>
              <w:tc>
                <w:tcPr>
                  <w:tcW w:w="2525" w:type="dxa"/>
                </w:tcPr>
                <w:p w:rsidRPr="00291659" w:rsidR="004972CE" w:rsidP="002D06D7" w:rsidRDefault="004972CE" w14:paraId="4469C5AF" w14:textId="77777777">
                  <w:pPr>
                    <w:spacing w:before="55" w:beforeLines="23" w:after="55" w:afterLines="23" w:line="276" w:lineRule="auto"/>
                    <w:ind w:left="279" w:right="280"/>
                    <w:rPr>
                      <w:color w:val="FF0000"/>
                      <w:szCs w:val="22"/>
                    </w:rPr>
                  </w:pPr>
                  <w:r w:rsidRPr="00291659">
                    <w:rPr>
                      <w:color w:val="FF0000"/>
                      <w:szCs w:val="22"/>
                    </w:rPr>
                    <w:t>$XX</w:t>
                  </w:r>
                </w:p>
              </w:tc>
            </w:tr>
            <w:tr w:rsidRPr="003627BC" w:rsidR="004972CE" w:rsidTr="00C77B81" w14:paraId="506BB8BB" w14:textId="77777777">
              <w:tc>
                <w:tcPr>
                  <w:tcW w:w="4279" w:type="dxa"/>
                </w:tcPr>
                <w:p w:rsidRPr="0040233A" w:rsidR="004972CE" w:rsidP="002D06D7" w:rsidRDefault="004972CE" w14:paraId="0C3BB817" w14:textId="77777777">
                  <w:pPr>
                    <w:spacing w:before="55" w:beforeLines="23" w:after="55" w:afterLines="23" w:line="276" w:lineRule="auto"/>
                    <w:ind w:left="279" w:right="280"/>
                    <w:rPr>
                      <w:b/>
                      <w:bCs/>
                      <w:szCs w:val="22"/>
                    </w:rPr>
                  </w:pPr>
                  <w:r>
                    <w:rPr>
                      <w:b/>
                      <w:bCs/>
                      <w:szCs w:val="22"/>
                    </w:rPr>
                    <w:t>Total Contract Price</w:t>
                  </w:r>
                </w:p>
              </w:tc>
              <w:tc>
                <w:tcPr>
                  <w:tcW w:w="2525" w:type="dxa"/>
                </w:tcPr>
                <w:p w:rsidRPr="00291659" w:rsidR="004972CE" w:rsidP="002D06D7" w:rsidRDefault="004972CE" w14:paraId="6A12058C" w14:textId="77777777">
                  <w:pPr>
                    <w:spacing w:before="55" w:beforeLines="23" w:after="55" w:afterLines="23" w:line="276" w:lineRule="auto"/>
                    <w:ind w:left="279" w:right="280"/>
                    <w:rPr>
                      <w:b/>
                      <w:bCs/>
                      <w:color w:val="FF0000"/>
                      <w:szCs w:val="22"/>
                    </w:rPr>
                  </w:pPr>
                  <w:r w:rsidRPr="00291659">
                    <w:rPr>
                      <w:b/>
                      <w:bCs/>
                      <w:color w:val="FF0000"/>
                      <w:szCs w:val="22"/>
                    </w:rPr>
                    <w:t>$XX</w:t>
                  </w:r>
                </w:p>
              </w:tc>
            </w:tr>
            <w:tr w:rsidRPr="003627BC" w:rsidR="004972CE" w:rsidTr="00C77B81" w14:paraId="3DFBE399" w14:textId="77777777">
              <w:tc>
                <w:tcPr>
                  <w:tcW w:w="4279" w:type="dxa"/>
                </w:tcPr>
                <w:p w:rsidRPr="00C07670" w:rsidR="004972CE" w:rsidP="002D06D7" w:rsidRDefault="004972CE" w14:paraId="4F9AB4DA" w14:textId="77777777">
                  <w:pPr>
                    <w:spacing w:before="55" w:beforeLines="23" w:after="55" w:afterLines="23" w:line="276" w:lineRule="auto"/>
                    <w:ind w:left="279" w:right="280"/>
                    <w:rPr>
                      <w:szCs w:val="22"/>
                    </w:rPr>
                  </w:pPr>
                  <w:r w:rsidRPr="00C07670">
                    <w:rPr>
                      <w:szCs w:val="22"/>
                    </w:rPr>
                    <w:t>Contingency</w:t>
                  </w:r>
                  <w:r>
                    <w:rPr>
                      <w:szCs w:val="22"/>
                    </w:rPr>
                    <w:t xml:space="preserve"> (</w:t>
                  </w:r>
                  <w:r w:rsidRPr="00291659">
                    <w:rPr>
                      <w:color w:val="FF0000"/>
                      <w:szCs w:val="22"/>
                    </w:rPr>
                    <w:t>X</w:t>
                  </w:r>
                  <w:r>
                    <w:rPr>
                      <w:szCs w:val="22"/>
                    </w:rPr>
                    <w:t>%)</w:t>
                  </w:r>
                </w:p>
              </w:tc>
              <w:tc>
                <w:tcPr>
                  <w:tcW w:w="2525" w:type="dxa"/>
                </w:tcPr>
                <w:p w:rsidRPr="00291659" w:rsidR="004972CE" w:rsidP="002D06D7" w:rsidRDefault="004972CE" w14:paraId="7D18DDA4" w14:textId="77777777">
                  <w:pPr>
                    <w:spacing w:before="55" w:beforeLines="23" w:after="55" w:afterLines="23" w:line="276" w:lineRule="auto"/>
                    <w:ind w:left="279" w:right="280"/>
                    <w:rPr>
                      <w:b/>
                      <w:bCs/>
                      <w:color w:val="FF0000"/>
                      <w:szCs w:val="22"/>
                    </w:rPr>
                  </w:pPr>
                  <w:r w:rsidRPr="00291659">
                    <w:rPr>
                      <w:color w:val="FF0000"/>
                      <w:szCs w:val="22"/>
                    </w:rPr>
                    <w:t>$XX</w:t>
                  </w:r>
                </w:p>
              </w:tc>
            </w:tr>
            <w:tr w:rsidRPr="003627BC" w:rsidR="004972CE" w:rsidTr="00C77B81" w14:paraId="321A21BE" w14:textId="77777777">
              <w:tc>
                <w:tcPr>
                  <w:tcW w:w="4279" w:type="dxa"/>
                </w:tcPr>
                <w:p w:rsidR="004972CE" w:rsidP="002D06D7" w:rsidRDefault="004972CE" w14:paraId="03574AB7" w14:textId="77777777">
                  <w:pPr>
                    <w:spacing w:before="55" w:beforeLines="23" w:after="55" w:afterLines="23" w:line="276" w:lineRule="auto"/>
                    <w:ind w:left="279" w:right="280"/>
                    <w:rPr>
                      <w:b/>
                      <w:bCs/>
                      <w:szCs w:val="22"/>
                    </w:rPr>
                  </w:pPr>
                  <w:r>
                    <w:rPr>
                      <w:b/>
                      <w:bCs/>
                      <w:szCs w:val="22"/>
                    </w:rPr>
                    <w:t>Total Procurement Value</w:t>
                  </w:r>
                </w:p>
              </w:tc>
              <w:tc>
                <w:tcPr>
                  <w:tcW w:w="2525" w:type="dxa"/>
                </w:tcPr>
                <w:p w:rsidRPr="00291659" w:rsidR="004972CE" w:rsidP="002D06D7" w:rsidRDefault="004972CE" w14:paraId="46D9F1B2" w14:textId="77777777">
                  <w:pPr>
                    <w:spacing w:before="55" w:beforeLines="23" w:after="55" w:afterLines="23" w:line="276" w:lineRule="auto"/>
                    <w:ind w:left="279" w:right="280"/>
                    <w:rPr>
                      <w:b/>
                      <w:bCs/>
                      <w:color w:val="FF0000"/>
                      <w:szCs w:val="22"/>
                    </w:rPr>
                  </w:pPr>
                  <w:r w:rsidRPr="00291659">
                    <w:rPr>
                      <w:b/>
                      <w:bCs/>
                      <w:color w:val="FF0000"/>
                      <w:szCs w:val="22"/>
                    </w:rPr>
                    <w:t>$XX</w:t>
                  </w:r>
                </w:p>
              </w:tc>
            </w:tr>
          </w:tbl>
          <w:p w:rsidRPr="00C95C20" w:rsidR="004972CE" w:rsidP="3545BEFF" w:rsidRDefault="004972CE" w14:paraId="2F8D34F7" w14:textId="784EF964">
            <w:pPr>
              <w:pStyle w:val="ListParagraph"/>
              <w:spacing w:before="55" w:beforeLines="23" w:after="55" w:afterLines="23" w:line="276" w:lineRule="auto"/>
              <w:ind w:right="280"/>
            </w:pPr>
            <w:r>
              <w:t>Provisional Sums</w:t>
            </w:r>
            <w:r w:rsidR="4062D224">
              <w:t>*</w:t>
            </w:r>
            <w:r>
              <w:t xml:space="preserve"> detailed below:</w:t>
            </w:r>
          </w:p>
          <w:p w:rsidR="004972CE" w:rsidP="3545BEFF" w:rsidRDefault="004972CE" w14:paraId="0DFB3853" w14:textId="482DEEB0">
            <w:pPr>
              <w:pStyle w:val="ListParagraph"/>
              <w:spacing w:before="55" w:beforeLines="23" w:after="55" w:afterLines="23" w:line="276" w:lineRule="auto"/>
              <w:ind w:right="280"/>
              <w:rPr>
                <w:color w:val="FF0000"/>
              </w:rPr>
            </w:pPr>
            <w:r w:rsidRPr="3545BEFF">
              <w:rPr>
                <w:color w:val="FF0000"/>
              </w:rPr>
              <w:t>[Detail Provisional Sums]</w:t>
            </w:r>
          </w:p>
          <w:p w:rsidR="4192627B" w:rsidP="3545BEFF" w:rsidRDefault="4192627B" w14:paraId="323FE66F" w14:textId="6AA4FB14">
            <w:pPr>
              <w:pStyle w:val="List"/>
              <w:ind w:left="1080" w:hanging="90"/>
              <w:rPr>
                <w:color w:val="FF0000"/>
              </w:rPr>
            </w:pPr>
            <w:r w:rsidRPr="3545BEFF">
              <w:rPr>
                <w:color w:val="FF0000"/>
              </w:rPr>
              <w:t>*Please note, provisional sums need to be included in the Total Procurement Value</w:t>
            </w:r>
          </w:p>
          <w:p w:rsidRPr="00990C5D" w:rsidR="004972CE" w:rsidP="002D06D7" w:rsidRDefault="004972CE" w14:paraId="41E2EBA5" w14:textId="77777777">
            <w:pPr>
              <w:spacing w:before="55" w:beforeLines="23" w:after="55" w:afterLines="23" w:line="276" w:lineRule="auto"/>
              <w:ind w:left="279" w:right="280"/>
              <w:rPr>
                <w:bCs/>
                <w:szCs w:val="22"/>
              </w:rPr>
            </w:pPr>
            <w:r w:rsidRPr="00990C5D">
              <w:rPr>
                <w:bCs/>
                <w:szCs w:val="22"/>
              </w:rPr>
              <w:t>Rates for Valuing Variations:</w:t>
            </w:r>
          </w:p>
          <w:p w:rsidR="004972CE" w:rsidP="002D06D7" w:rsidRDefault="004972CE" w14:paraId="3976FA20" w14:textId="77777777">
            <w:pPr>
              <w:spacing w:before="55" w:beforeLines="23" w:after="55" w:afterLines="23" w:line="276" w:lineRule="auto"/>
              <w:ind w:left="279" w:right="280"/>
              <w:rPr>
                <w:bCs/>
                <w:szCs w:val="22"/>
                <w:highlight w:val="yellow"/>
              </w:rPr>
            </w:pPr>
            <w:r w:rsidRPr="00990C5D">
              <w:rPr>
                <w:bCs/>
                <w:szCs w:val="22"/>
              </w:rPr>
              <w:t xml:space="preserve">Onsite Overhead Percentage: </w:t>
            </w:r>
            <w:r w:rsidRPr="00291659">
              <w:rPr>
                <w:bCs/>
                <w:color w:val="FF0000"/>
                <w:szCs w:val="22"/>
              </w:rPr>
              <w:t>X%</w:t>
            </w:r>
          </w:p>
          <w:p w:rsidR="004972CE" w:rsidP="002D06D7" w:rsidRDefault="004972CE" w14:paraId="246667A8" w14:textId="77777777">
            <w:pPr>
              <w:spacing w:before="55" w:beforeLines="23" w:after="55" w:afterLines="23" w:line="276" w:lineRule="auto"/>
              <w:ind w:left="279" w:right="280"/>
              <w:rPr>
                <w:bCs/>
                <w:szCs w:val="22"/>
                <w:highlight w:val="yellow"/>
              </w:rPr>
            </w:pPr>
            <w:r w:rsidRPr="00990C5D">
              <w:rPr>
                <w:bCs/>
                <w:szCs w:val="22"/>
              </w:rPr>
              <w:t>Offside Overhead and Profit Percentage</w:t>
            </w:r>
            <w:r w:rsidRPr="00291659">
              <w:rPr>
                <w:bCs/>
                <w:color w:val="FF0000"/>
                <w:szCs w:val="22"/>
              </w:rPr>
              <w:t>: X%</w:t>
            </w:r>
          </w:p>
          <w:p w:rsidRPr="009A3716" w:rsidR="004972CE" w:rsidP="002D06D7" w:rsidRDefault="004972CE" w14:paraId="642A79A9" w14:textId="07A35D32">
            <w:pPr>
              <w:spacing w:before="55" w:beforeLines="23" w:after="55" w:afterLines="23" w:line="276" w:lineRule="auto"/>
              <w:ind w:left="279" w:right="280"/>
              <w:rPr>
                <w:rFonts w:cs="Arial"/>
                <w:szCs w:val="22"/>
                <w:lang w:val="en-US"/>
              </w:rPr>
            </w:pPr>
            <w:r w:rsidRPr="00990C5D">
              <w:rPr>
                <w:bCs/>
                <w:szCs w:val="22"/>
              </w:rPr>
              <w:t xml:space="preserve">Working Day Rate: </w:t>
            </w:r>
            <w:r w:rsidRPr="00291659">
              <w:rPr>
                <w:bCs/>
                <w:color w:val="FF0000"/>
                <w:szCs w:val="22"/>
              </w:rPr>
              <w:t>$X</w:t>
            </w:r>
          </w:p>
        </w:tc>
      </w:tr>
      <w:tr w:rsidRPr="009A3716" w:rsidR="004972CE" w:rsidTr="71EC14BC" w14:paraId="49609C6A"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4972CE" w14:paraId="3C347228" w14:textId="0F3E1EE0">
            <w:pPr>
              <w:spacing w:before="55" w:beforeLines="23" w:after="55" w:afterLines="23" w:line="276" w:lineRule="auto"/>
              <w:ind w:left="180"/>
              <w:rPr>
                <w:b/>
                <w:color w:val="522953" w:themeColor="accent1"/>
                <w:szCs w:val="22"/>
              </w:rPr>
            </w:pPr>
            <w:r w:rsidRPr="00D148CD">
              <w:rPr>
                <w:b/>
                <w:color w:val="522953" w:themeColor="accent1"/>
                <w:szCs w:val="22"/>
              </w:rPr>
              <w:t>Engagement Risks/</w:t>
            </w:r>
            <w:r w:rsidR="005A4D2B">
              <w:rPr>
                <w:b/>
                <w:color w:val="522953" w:themeColor="accent1"/>
                <w:szCs w:val="22"/>
              </w:rPr>
              <w:t xml:space="preserve"> </w:t>
            </w:r>
            <w:r w:rsidRPr="00D148CD">
              <w:rPr>
                <w:b/>
                <w:color w:val="522953" w:themeColor="accent1"/>
                <w:szCs w:val="22"/>
              </w:rPr>
              <w:t>Issues/</w:t>
            </w:r>
            <w:r w:rsidR="005A4D2B">
              <w:rPr>
                <w:b/>
                <w:color w:val="522953" w:themeColor="accent1"/>
                <w:szCs w:val="22"/>
              </w:rPr>
              <w:t xml:space="preserve"> </w:t>
            </w:r>
            <w:r w:rsidRPr="00D148CD">
              <w:rPr>
                <w:b/>
                <w:color w:val="522953" w:themeColor="accent1"/>
                <w:szCs w:val="22"/>
              </w:rPr>
              <w:t>Concerns</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Pr="00291659" w:rsidR="004972CE" w:rsidP="002D06D7" w:rsidRDefault="004972CE" w14:paraId="7A75C1EF" w14:textId="77777777">
            <w:pPr>
              <w:spacing w:before="55" w:beforeLines="23" w:after="55" w:afterLines="23" w:line="276" w:lineRule="auto"/>
              <w:ind w:left="279" w:right="280"/>
              <w:rPr>
                <w:color w:val="FF0000"/>
                <w:szCs w:val="22"/>
              </w:rPr>
            </w:pPr>
            <w:r w:rsidRPr="00291659">
              <w:rPr>
                <w:color w:val="FF0000"/>
                <w:szCs w:val="22"/>
              </w:rPr>
              <w:t>[Material changes to the contract/requirement from that described in the Procurement Plan]</w:t>
            </w:r>
          </w:p>
          <w:p w:rsidRPr="00291659" w:rsidR="004972CE" w:rsidP="002D06D7" w:rsidRDefault="004972CE" w14:paraId="129DEDF4" w14:textId="77777777">
            <w:pPr>
              <w:tabs>
                <w:tab w:val="left" w:pos="5846"/>
              </w:tabs>
              <w:spacing w:before="55" w:beforeLines="23" w:after="55" w:afterLines="23" w:line="276" w:lineRule="auto"/>
              <w:ind w:left="279" w:right="280"/>
              <w:rPr>
                <w:color w:val="FF0000"/>
                <w:szCs w:val="22"/>
              </w:rPr>
            </w:pPr>
            <w:r w:rsidRPr="00291659">
              <w:rPr>
                <w:color w:val="FF0000"/>
                <w:szCs w:val="22"/>
              </w:rPr>
              <w:t xml:space="preserve">[Issues, risks, or concerns arising from the evaluation] </w:t>
            </w:r>
          </w:p>
          <w:p w:rsidRPr="009A3716" w:rsidR="004972CE" w:rsidP="002D06D7" w:rsidRDefault="004972CE" w14:paraId="430C4930" w14:textId="4FBE747E">
            <w:pPr>
              <w:spacing w:before="55" w:beforeLines="23" w:after="55" w:afterLines="23" w:line="276" w:lineRule="auto"/>
              <w:ind w:left="279" w:right="280"/>
              <w:rPr>
                <w:rFonts w:cs="Arial"/>
                <w:szCs w:val="22"/>
                <w:lang w:val="en-US"/>
              </w:rPr>
            </w:pPr>
            <w:r w:rsidRPr="00291659">
              <w:rPr>
                <w:color w:val="FF0000"/>
                <w:szCs w:val="22"/>
              </w:rPr>
              <w:t>[Risks/issues/concerns relating to contracting with preferred Tenderer including mitigation/treatment if applicable]</w:t>
            </w:r>
          </w:p>
        </w:tc>
      </w:tr>
      <w:tr w:rsidRPr="009A3716" w:rsidR="004972CE" w:rsidTr="71EC14BC" w14:paraId="0312308A"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4972CE" w14:paraId="13E5573C" w14:textId="5887F138">
            <w:pPr>
              <w:spacing w:before="55" w:beforeLines="23" w:after="55" w:afterLines="23" w:line="276" w:lineRule="auto"/>
              <w:ind w:left="180"/>
              <w:rPr>
                <w:b/>
                <w:color w:val="522953" w:themeColor="accent1"/>
                <w:szCs w:val="22"/>
              </w:rPr>
            </w:pPr>
            <w:r w:rsidRPr="00D148CD">
              <w:rPr>
                <w:b/>
                <w:color w:val="522953" w:themeColor="accent1"/>
                <w:szCs w:val="22"/>
              </w:rPr>
              <w:t>Next Steps</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Pr="002B6BAA" w:rsidR="004972CE" w:rsidP="002D06D7" w:rsidRDefault="004972CE" w14:paraId="723DDD50" w14:textId="77777777">
            <w:pPr>
              <w:tabs>
                <w:tab w:val="left" w:pos="5846"/>
              </w:tabs>
              <w:spacing w:before="55" w:beforeLines="23" w:after="55" w:afterLines="23" w:line="276" w:lineRule="auto"/>
              <w:ind w:left="279" w:right="280"/>
              <w:rPr>
                <w:szCs w:val="22"/>
                <w:highlight w:val="yellow"/>
              </w:rPr>
            </w:pPr>
            <w:r w:rsidRPr="002B6BAA">
              <w:rPr>
                <w:szCs w:val="22"/>
              </w:rPr>
              <w:t>Expected contract signing date</w:t>
            </w:r>
            <w:r>
              <w:rPr>
                <w:szCs w:val="22"/>
              </w:rPr>
              <w:t>:</w:t>
            </w:r>
            <w:r w:rsidRPr="000168C6">
              <w:rPr>
                <w:szCs w:val="22"/>
              </w:rPr>
              <w:tab/>
            </w:r>
            <w:r w:rsidRPr="00291659">
              <w:rPr>
                <w:color w:val="FF0000"/>
                <w:szCs w:val="22"/>
              </w:rPr>
              <w:t xml:space="preserve">[Date] </w:t>
            </w:r>
          </w:p>
          <w:p w:rsidRPr="002B6BAA" w:rsidR="004972CE" w:rsidP="002D06D7" w:rsidRDefault="004972CE" w14:paraId="4A603C73" w14:textId="77777777">
            <w:pPr>
              <w:tabs>
                <w:tab w:val="left" w:pos="5846"/>
              </w:tabs>
              <w:spacing w:before="55" w:beforeLines="23" w:after="55" w:afterLines="23" w:line="276" w:lineRule="auto"/>
              <w:ind w:left="279" w:right="280"/>
              <w:rPr>
                <w:szCs w:val="22"/>
                <w:highlight w:val="yellow"/>
              </w:rPr>
            </w:pPr>
            <w:r w:rsidRPr="002B6BAA">
              <w:rPr>
                <w:szCs w:val="22"/>
              </w:rPr>
              <w:t>Contract start</w:t>
            </w:r>
            <w:r>
              <w:rPr>
                <w:szCs w:val="22"/>
              </w:rPr>
              <w:t xml:space="preserve"> date:</w:t>
            </w:r>
            <w:r w:rsidRPr="000168C6">
              <w:rPr>
                <w:szCs w:val="22"/>
              </w:rPr>
              <w:tab/>
            </w:r>
            <w:r w:rsidRPr="00A66784">
              <w:rPr>
                <w:color w:val="FF0000"/>
                <w:szCs w:val="22"/>
              </w:rPr>
              <w:t>[Date]</w:t>
            </w:r>
          </w:p>
          <w:p w:rsidRPr="002B6BAA" w:rsidR="004972CE" w:rsidP="002D06D7" w:rsidRDefault="004972CE" w14:paraId="68FBE151" w14:textId="77777777">
            <w:pPr>
              <w:tabs>
                <w:tab w:val="left" w:pos="5846"/>
              </w:tabs>
              <w:spacing w:before="55" w:beforeLines="23" w:after="55" w:afterLines="23" w:line="276" w:lineRule="auto"/>
              <w:ind w:left="279" w:right="280"/>
              <w:rPr>
                <w:szCs w:val="22"/>
                <w:highlight w:val="yellow"/>
              </w:rPr>
            </w:pPr>
            <w:r>
              <w:rPr>
                <w:szCs w:val="22"/>
              </w:rPr>
              <w:t>Contract end date:</w:t>
            </w:r>
            <w:r w:rsidRPr="000168C6">
              <w:rPr>
                <w:szCs w:val="22"/>
              </w:rPr>
              <w:tab/>
            </w:r>
            <w:r w:rsidRPr="00A66784">
              <w:rPr>
                <w:color w:val="FF0000"/>
                <w:szCs w:val="22"/>
              </w:rPr>
              <w:t>[Date]</w:t>
            </w:r>
          </w:p>
          <w:p w:rsidRPr="002B6BAA" w:rsidR="004972CE" w:rsidP="002D06D7" w:rsidRDefault="004972CE" w14:paraId="21FFBC97" w14:textId="77777777">
            <w:pPr>
              <w:tabs>
                <w:tab w:val="left" w:pos="5846"/>
              </w:tabs>
              <w:spacing w:before="55" w:beforeLines="23" w:after="55" w:afterLines="23" w:line="276" w:lineRule="auto"/>
              <w:ind w:left="279" w:right="280"/>
              <w:rPr>
                <w:szCs w:val="22"/>
                <w:highlight w:val="yellow"/>
              </w:rPr>
            </w:pPr>
            <w:r w:rsidRPr="002B6BAA">
              <w:rPr>
                <w:szCs w:val="22"/>
              </w:rPr>
              <w:t>Possession of site date (on-site start date)</w:t>
            </w:r>
            <w:r>
              <w:rPr>
                <w:szCs w:val="22"/>
              </w:rPr>
              <w:t>:</w:t>
            </w:r>
            <w:r w:rsidRPr="000168C6">
              <w:rPr>
                <w:szCs w:val="22"/>
              </w:rPr>
              <w:tab/>
            </w:r>
            <w:r w:rsidRPr="00A66784">
              <w:rPr>
                <w:color w:val="FF0000"/>
                <w:szCs w:val="22"/>
              </w:rPr>
              <w:t>[Date]</w:t>
            </w:r>
          </w:p>
          <w:p w:rsidRPr="009A3716" w:rsidR="004972CE" w:rsidP="002D06D7" w:rsidRDefault="004972CE" w14:paraId="60504920" w14:textId="6AF2B05D">
            <w:pPr>
              <w:spacing w:before="55" w:beforeLines="23" w:after="55" w:afterLines="23" w:line="276" w:lineRule="auto"/>
              <w:ind w:left="279" w:right="280"/>
              <w:rPr>
                <w:rFonts w:cs="Arial"/>
                <w:szCs w:val="22"/>
                <w:lang w:val="en-US"/>
              </w:rPr>
            </w:pPr>
            <w:r w:rsidRPr="002B6BAA">
              <w:rPr>
                <w:szCs w:val="22"/>
              </w:rPr>
              <w:t>Practical completion date (based on current programme):</w:t>
            </w:r>
            <w:r w:rsidRPr="000168C6">
              <w:rPr>
                <w:szCs w:val="22"/>
              </w:rPr>
              <w:tab/>
            </w:r>
            <w:r w:rsidRPr="00A66784">
              <w:rPr>
                <w:color w:val="FF0000"/>
                <w:szCs w:val="22"/>
              </w:rPr>
              <w:t>[Date]</w:t>
            </w:r>
          </w:p>
        </w:tc>
      </w:tr>
      <w:tr w:rsidRPr="009A3716" w:rsidR="004972CE" w:rsidTr="71EC14BC" w14:paraId="701B341C"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4972CE" w14:paraId="66D228C2" w14:textId="7B64D2DF">
            <w:pPr>
              <w:spacing w:before="55" w:beforeLines="23" w:after="55" w:afterLines="23" w:line="276" w:lineRule="auto"/>
              <w:ind w:left="180"/>
              <w:rPr>
                <w:b/>
                <w:color w:val="522953" w:themeColor="accent1"/>
                <w:szCs w:val="22"/>
              </w:rPr>
            </w:pPr>
            <w:r w:rsidRPr="00D148CD">
              <w:rPr>
                <w:b/>
                <w:color w:val="522953" w:themeColor="accent1"/>
                <w:szCs w:val="22"/>
              </w:rPr>
              <w:t>Tenders Received</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004972CE" w:rsidP="002D06D7" w:rsidRDefault="004972CE" w14:paraId="65FAB536" w14:textId="1309446C">
            <w:pPr>
              <w:spacing w:before="55" w:beforeLines="23" w:after="55" w:afterLines="23" w:line="276" w:lineRule="auto"/>
              <w:ind w:left="279" w:right="280"/>
              <w:rPr>
                <w:szCs w:val="22"/>
                <w:highlight w:val="yellow"/>
              </w:rPr>
            </w:pPr>
            <w:r w:rsidRPr="004F41A5">
              <w:rPr>
                <w:szCs w:val="22"/>
              </w:rPr>
              <w:t>Tenders were received from:</w:t>
            </w:r>
          </w:p>
          <w:p w:rsidRPr="00A66784" w:rsidR="004972CE" w:rsidP="002D06D7" w:rsidRDefault="00051987" w14:paraId="5E06D0BA" w14:textId="0D95B49E">
            <w:pPr>
              <w:spacing w:before="55" w:beforeLines="23" w:after="55" w:afterLines="23" w:line="276" w:lineRule="auto"/>
              <w:ind w:left="279" w:right="280"/>
              <w:rPr>
                <w:color w:val="FF0000"/>
                <w:szCs w:val="22"/>
              </w:rPr>
            </w:pPr>
            <w:r>
              <w:rPr>
                <w:color w:val="FF0000"/>
                <w:szCs w:val="22"/>
              </w:rPr>
              <w:t xml:space="preserve">[Name of </w:t>
            </w:r>
            <w:r w:rsidR="003A1AC4">
              <w:rPr>
                <w:color w:val="FF0000"/>
                <w:szCs w:val="22"/>
              </w:rPr>
              <w:t>tenderer</w:t>
            </w:r>
            <w:r>
              <w:rPr>
                <w:color w:val="FF0000"/>
                <w:szCs w:val="22"/>
              </w:rPr>
              <w:t xml:space="preserve"> 1]</w:t>
            </w:r>
          </w:p>
          <w:p w:rsidR="005F6DF2" w:rsidP="00C915FE" w:rsidRDefault="00051987" w14:paraId="14CCA73A" w14:textId="2DC2EE81">
            <w:pPr>
              <w:spacing w:before="55" w:beforeLines="23" w:after="55" w:afterLines="23" w:line="276" w:lineRule="auto"/>
              <w:ind w:left="279" w:right="280"/>
              <w:rPr>
                <w:szCs w:val="22"/>
                <w:u w:val="single"/>
              </w:rPr>
            </w:pPr>
            <w:r>
              <w:rPr>
                <w:color w:val="FF0000"/>
                <w:szCs w:val="22"/>
              </w:rPr>
              <w:t xml:space="preserve">[Name of </w:t>
            </w:r>
            <w:r w:rsidR="003A1AC4">
              <w:rPr>
                <w:color w:val="FF0000"/>
                <w:szCs w:val="22"/>
              </w:rPr>
              <w:t>tenderer</w:t>
            </w:r>
            <w:r>
              <w:rPr>
                <w:color w:val="FF0000"/>
                <w:szCs w:val="22"/>
              </w:rPr>
              <w:t xml:space="preserve"> 2]</w:t>
            </w:r>
          </w:p>
          <w:p w:rsidRPr="00435522" w:rsidR="004972CE" w:rsidP="002D06D7" w:rsidRDefault="004972CE" w14:paraId="7B01C412" w14:textId="4B1F8F63">
            <w:pPr>
              <w:spacing w:before="55" w:beforeLines="23" w:after="55" w:afterLines="23" w:line="276" w:lineRule="auto"/>
              <w:ind w:left="279" w:right="280"/>
              <w:rPr>
                <w:szCs w:val="22"/>
                <w:u w:val="single"/>
              </w:rPr>
            </w:pPr>
            <w:r w:rsidRPr="00435522">
              <w:rPr>
                <w:szCs w:val="22"/>
                <w:u w:val="single"/>
              </w:rPr>
              <w:t>Initial review</w:t>
            </w:r>
          </w:p>
          <w:p w:rsidR="00BE7A50" w:rsidP="002D06D7" w:rsidRDefault="001256C2" w14:paraId="40E702D1" w14:textId="015C945F">
            <w:pPr>
              <w:spacing w:before="55" w:beforeLines="23" w:after="55" w:afterLines="23" w:line="276" w:lineRule="auto"/>
              <w:ind w:left="279" w:right="280"/>
              <w:rPr>
                <w:color w:val="000000" w:themeColor="text1"/>
                <w:szCs w:val="22"/>
              </w:rPr>
            </w:pPr>
            <w:r w:rsidRPr="00A00C82">
              <w:rPr>
                <w:i/>
                <w:iCs/>
                <w:color w:val="00B050"/>
                <w:szCs w:val="22"/>
              </w:rPr>
              <w:t>Select:</w:t>
            </w:r>
            <w:r>
              <w:rPr>
                <w:szCs w:val="22"/>
              </w:rPr>
              <w:t xml:space="preserve"> </w:t>
            </w:r>
            <w:r w:rsidRPr="00435522" w:rsidR="004972CE">
              <w:rPr>
                <w:szCs w:val="22"/>
              </w:rPr>
              <w:t xml:space="preserve">The tenders were initially reviewed for compliance with </w:t>
            </w:r>
            <w:proofErr w:type="spellStart"/>
            <w:r w:rsidRPr="00435522" w:rsidR="004972CE">
              <w:rPr>
                <w:szCs w:val="22"/>
              </w:rPr>
              <w:t>Rfx</w:t>
            </w:r>
            <w:proofErr w:type="spellEnd"/>
            <w:r w:rsidRPr="00435522" w:rsidR="004972CE">
              <w:rPr>
                <w:szCs w:val="22"/>
              </w:rPr>
              <w:t xml:space="preserve"> terms and conditions</w:t>
            </w:r>
            <w:r w:rsidR="004972CE">
              <w:rPr>
                <w:szCs w:val="22"/>
              </w:rPr>
              <w:t xml:space="preserve"> </w:t>
            </w:r>
            <w:r w:rsidRPr="00BE7A50" w:rsidR="004972CE">
              <w:rPr>
                <w:color w:val="000000" w:themeColor="text1"/>
                <w:szCs w:val="22"/>
              </w:rPr>
              <w:t>and deemed compliant, with no tenders excluded from the evaluation.</w:t>
            </w:r>
          </w:p>
          <w:p w:rsidRPr="00A37376" w:rsidR="004972CE" w:rsidP="00A37376" w:rsidRDefault="00A23D61" w14:paraId="277289BF" w14:textId="796EE086">
            <w:pPr>
              <w:spacing w:before="55" w:beforeLines="23" w:after="55" w:afterLines="23" w:line="276" w:lineRule="auto"/>
              <w:ind w:left="279" w:right="280"/>
              <w:rPr>
                <w:i/>
                <w:iCs/>
                <w:color w:val="00B050"/>
                <w:szCs w:val="22"/>
              </w:rPr>
            </w:pPr>
            <w:r>
              <w:rPr>
                <w:i/>
                <w:iCs/>
                <w:color w:val="00B050"/>
                <w:szCs w:val="22"/>
              </w:rPr>
              <w:t xml:space="preserve">or </w:t>
            </w:r>
            <w:proofErr w:type="gramStart"/>
            <w:r w:rsidRPr="00435522" w:rsidR="001256C2">
              <w:rPr>
                <w:szCs w:val="22"/>
              </w:rPr>
              <w:t>The</w:t>
            </w:r>
            <w:proofErr w:type="gramEnd"/>
            <w:r w:rsidRPr="00435522" w:rsidR="001256C2">
              <w:rPr>
                <w:szCs w:val="22"/>
              </w:rPr>
              <w:t xml:space="preserve"> tenders were initially reviewed for compliance with </w:t>
            </w:r>
            <w:proofErr w:type="spellStart"/>
            <w:r w:rsidRPr="00435522" w:rsidR="001256C2">
              <w:rPr>
                <w:szCs w:val="22"/>
              </w:rPr>
              <w:t>Rfx</w:t>
            </w:r>
            <w:proofErr w:type="spellEnd"/>
            <w:r w:rsidRPr="00435522" w:rsidR="001256C2">
              <w:rPr>
                <w:szCs w:val="22"/>
              </w:rPr>
              <w:t xml:space="preserve"> terms and conditions</w:t>
            </w:r>
            <w:r w:rsidR="001256C2">
              <w:rPr>
                <w:szCs w:val="22"/>
              </w:rPr>
              <w:t xml:space="preserve"> </w:t>
            </w:r>
            <w:r w:rsidRPr="00BE7A50" w:rsidR="001256C2">
              <w:rPr>
                <w:color w:val="000000" w:themeColor="text1"/>
                <w:szCs w:val="22"/>
              </w:rPr>
              <w:t>and</w:t>
            </w:r>
            <w:r w:rsidRPr="00D94B7E" w:rsidR="001256C2">
              <w:rPr>
                <w:color w:val="000000" w:themeColor="text1"/>
                <w:szCs w:val="22"/>
              </w:rPr>
              <w:t xml:space="preserve"> </w:t>
            </w:r>
            <w:r w:rsidRPr="00D94B7E" w:rsidR="00D94B7E">
              <w:rPr>
                <w:color w:val="000000" w:themeColor="text1"/>
                <w:szCs w:val="22"/>
              </w:rPr>
              <w:t>t</w:t>
            </w:r>
            <w:r w:rsidRPr="00D94B7E" w:rsidR="004972CE">
              <w:rPr>
                <w:szCs w:val="22"/>
              </w:rPr>
              <w:t xml:space="preserve">enders from </w:t>
            </w:r>
            <w:r w:rsidRPr="00D94B7E" w:rsidR="00D94B7E">
              <w:rPr>
                <w:color w:val="FF0000"/>
                <w:szCs w:val="22"/>
              </w:rPr>
              <w:t>[Supplier Name]</w:t>
            </w:r>
            <w:r w:rsidRPr="00D94B7E" w:rsidR="004972CE">
              <w:rPr>
                <w:szCs w:val="22"/>
              </w:rPr>
              <w:t xml:space="preserve"> and </w:t>
            </w:r>
            <w:r w:rsidRPr="00D94B7E" w:rsidR="00D94B7E">
              <w:rPr>
                <w:color w:val="FF0000"/>
                <w:szCs w:val="22"/>
              </w:rPr>
              <w:t>[Supplier Name]</w:t>
            </w:r>
            <w:r w:rsidRPr="00D94B7E" w:rsidR="004972CE">
              <w:rPr>
                <w:szCs w:val="22"/>
              </w:rPr>
              <w:t xml:space="preserve"> were deemed compliant, with the tender from </w:t>
            </w:r>
            <w:r w:rsidRPr="00D94B7E" w:rsidR="00D94B7E">
              <w:rPr>
                <w:color w:val="FF0000"/>
                <w:szCs w:val="22"/>
              </w:rPr>
              <w:t>[Supplier Name]</w:t>
            </w:r>
            <w:r w:rsidRPr="00D94B7E" w:rsidR="004972CE">
              <w:rPr>
                <w:szCs w:val="22"/>
              </w:rPr>
              <w:t xml:space="preserve"> deemed non-compliant and excluded from evaluation due to </w:t>
            </w:r>
            <w:r w:rsidRPr="00D94B7E" w:rsidR="004972CE">
              <w:rPr>
                <w:color w:val="FF0000"/>
                <w:szCs w:val="22"/>
              </w:rPr>
              <w:t>[</w:t>
            </w:r>
            <w:r w:rsidRPr="00D94B7E" w:rsidR="00D94B7E">
              <w:rPr>
                <w:color w:val="FF0000"/>
                <w:szCs w:val="22"/>
              </w:rPr>
              <w:t>reasons</w:t>
            </w:r>
            <w:r w:rsidRPr="00D94B7E" w:rsidR="004972CE">
              <w:rPr>
                <w:color w:val="FF0000"/>
                <w:szCs w:val="22"/>
              </w:rPr>
              <w:t>]</w:t>
            </w:r>
            <w:r w:rsidRPr="00D94B7E" w:rsidR="004972CE">
              <w:rPr>
                <w:szCs w:val="22"/>
              </w:rPr>
              <w:t>.</w:t>
            </w:r>
          </w:p>
        </w:tc>
      </w:tr>
      <w:tr w:rsidRPr="009A3716" w:rsidR="004972CE" w:rsidTr="71EC14BC" w14:paraId="5BB56C39"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4972CE" w14:paraId="7E473B0B" w14:textId="5F1B5E54">
            <w:pPr>
              <w:spacing w:before="55" w:beforeLines="23" w:after="55" w:afterLines="23" w:line="276" w:lineRule="auto"/>
              <w:ind w:left="180"/>
              <w:rPr>
                <w:b/>
                <w:color w:val="522953" w:themeColor="accent1"/>
                <w:szCs w:val="22"/>
              </w:rPr>
            </w:pPr>
            <w:r w:rsidRPr="00D148CD">
              <w:rPr>
                <w:b/>
                <w:color w:val="522953" w:themeColor="accent1"/>
                <w:szCs w:val="22"/>
              </w:rPr>
              <w:t>Evaluation Process</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Pr="000028FB" w:rsidR="004972CE" w:rsidP="002D06D7" w:rsidRDefault="002D7DE1" w14:paraId="37FE9FDF" w14:textId="4AFF634A">
            <w:pPr>
              <w:spacing w:before="55" w:beforeLines="23" w:after="55" w:afterLines="23" w:line="276" w:lineRule="auto"/>
              <w:ind w:left="279" w:right="280"/>
              <w:rPr>
                <w:szCs w:val="22"/>
              </w:rPr>
            </w:pPr>
            <w:r w:rsidRPr="000028FB">
              <w:rPr>
                <w:i/>
                <w:iCs/>
                <w:color w:val="00B050"/>
                <w:szCs w:val="22"/>
              </w:rPr>
              <w:t>Select:</w:t>
            </w:r>
            <w:r w:rsidRPr="000028FB">
              <w:rPr>
                <w:szCs w:val="22"/>
              </w:rPr>
              <w:t xml:space="preserve"> </w:t>
            </w:r>
            <w:r w:rsidRPr="000028FB" w:rsidR="004972CE">
              <w:rPr>
                <w:szCs w:val="22"/>
              </w:rPr>
              <w:t>The evaluation was conducted in accordance with the evaluation plan detailed in the Procurement Plan</w:t>
            </w:r>
            <w:r w:rsidRPr="000028FB">
              <w:rPr>
                <w:szCs w:val="22"/>
              </w:rPr>
              <w:t>.</w:t>
            </w:r>
          </w:p>
          <w:p w:rsidRPr="00A37376" w:rsidR="004972CE" w:rsidP="00A37376" w:rsidRDefault="002D7DE1" w14:paraId="6B8D516F" w14:textId="75B52D32">
            <w:pPr>
              <w:spacing w:before="55" w:beforeLines="23" w:after="55" w:afterLines="23" w:line="276" w:lineRule="auto"/>
              <w:ind w:left="279" w:right="280"/>
              <w:rPr>
                <w:i/>
                <w:iCs/>
                <w:color w:val="00B050"/>
                <w:szCs w:val="22"/>
              </w:rPr>
            </w:pPr>
            <w:r w:rsidRPr="000028FB">
              <w:rPr>
                <w:i/>
                <w:iCs/>
                <w:color w:val="00B050"/>
                <w:szCs w:val="22"/>
              </w:rPr>
              <w:t>or</w:t>
            </w:r>
            <w:r w:rsidR="00A37376">
              <w:rPr>
                <w:i/>
                <w:iCs/>
                <w:color w:val="00B050"/>
                <w:szCs w:val="22"/>
              </w:rPr>
              <w:t xml:space="preserve"> </w:t>
            </w:r>
            <w:proofErr w:type="gramStart"/>
            <w:r w:rsidRPr="000028FB" w:rsidR="004972CE">
              <w:rPr>
                <w:szCs w:val="22"/>
              </w:rPr>
              <w:t>The</w:t>
            </w:r>
            <w:proofErr w:type="gramEnd"/>
            <w:r w:rsidRPr="000028FB" w:rsidR="004972CE">
              <w:rPr>
                <w:szCs w:val="22"/>
              </w:rPr>
              <w:t xml:space="preserve"> evaluation varied from the evaluation plan detailed in the Procurement Plan as follows:</w:t>
            </w:r>
          </w:p>
          <w:p w:rsidRPr="000028FB" w:rsidR="004972CE" w:rsidP="002D06D7" w:rsidRDefault="002D7DE1" w14:paraId="277A0D21" w14:textId="12010731">
            <w:pPr>
              <w:pStyle w:val="ListParagraph"/>
              <w:numPr>
                <w:ilvl w:val="0"/>
                <w:numId w:val="21"/>
              </w:numPr>
              <w:tabs>
                <w:tab w:val="clear" w:pos="709"/>
              </w:tabs>
              <w:spacing w:before="55" w:beforeLines="23" w:after="55" w:afterLines="23" w:line="276" w:lineRule="auto"/>
              <w:ind w:left="279" w:right="280"/>
              <w:rPr>
                <w:color w:val="FF0000"/>
                <w:szCs w:val="22"/>
              </w:rPr>
            </w:pPr>
            <w:r w:rsidRPr="000028FB">
              <w:rPr>
                <w:color w:val="FF0000"/>
                <w:szCs w:val="22"/>
              </w:rPr>
              <w:t>[D</w:t>
            </w:r>
            <w:r w:rsidRPr="000028FB" w:rsidR="004972CE">
              <w:rPr>
                <w:color w:val="FF0000"/>
                <w:szCs w:val="22"/>
              </w:rPr>
              <w:t>etail of variation]</w:t>
            </w:r>
          </w:p>
          <w:p w:rsidR="00A37376" w:rsidP="002D06D7" w:rsidRDefault="00A37376" w14:paraId="0C51D844" w14:textId="77777777">
            <w:pPr>
              <w:pStyle w:val="ListParagraph"/>
              <w:numPr>
                <w:ilvl w:val="0"/>
                <w:numId w:val="0"/>
              </w:numPr>
              <w:tabs>
                <w:tab w:val="clear" w:pos="709"/>
              </w:tabs>
              <w:spacing w:before="55" w:beforeLines="23" w:after="55" w:afterLines="23" w:line="276" w:lineRule="auto"/>
              <w:ind w:left="279" w:right="280"/>
              <w:rPr>
                <w:b/>
                <w:szCs w:val="22"/>
              </w:rPr>
            </w:pPr>
          </w:p>
          <w:p w:rsidRPr="000028FB" w:rsidR="004972CE" w:rsidP="002D06D7" w:rsidRDefault="004972CE" w14:paraId="105683EE" w14:textId="2A448589">
            <w:pPr>
              <w:pStyle w:val="ListParagraph"/>
              <w:numPr>
                <w:ilvl w:val="0"/>
                <w:numId w:val="0"/>
              </w:numPr>
              <w:tabs>
                <w:tab w:val="clear" w:pos="709"/>
              </w:tabs>
              <w:spacing w:before="55" w:beforeLines="23" w:after="55" w:afterLines="23" w:line="276" w:lineRule="auto"/>
              <w:ind w:left="279" w:right="280"/>
              <w:rPr>
                <w:bCs/>
                <w:i/>
                <w:iCs/>
                <w:szCs w:val="22"/>
              </w:rPr>
            </w:pPr>
            <w:r w:rsidRPr="000028FB">
              <w:rPr>
                <w:b/>
                <w:szCs w:val="22"/>
              </w:rPr>
              <w:t xml:space="preserve">Stage 1: Non-Price Evaluation </w:t>
            </w:r>
            <w:r w:rsidRPr="000028FB" w:rsidR="00DA063D">
              <w:rPr>
                <w:bCs/>
                <w:i/>
                <w:iCs/>
                <w:color w:val="00B050"/>
                <w:szCs w:val="22"/>
              </w:rPr>
              <w:t>(F</w:t>
            </w:r>
            <w:r w:rsidRPr="000028FB">
              <w:rPr>
                <w:bCs/>
                <w:i/>
                <w:iCs/>
                <w:color w:val="00B050"/>
                <w:szCs w:val="22"/>
              </w:rPr>
              <w:t xml:space="preserve">or Closed Tenders: Please include details for all suppliers below, covering each of your evaluation criteria at minimum. For Open Tenders: Please include details for </w:t>
            </w:r>
            <w:r w:rsidR="001D0BA2">
              <w:rPr>
                <w:bCs/>
                <w:i/>
                <w:iCs/>
                <w:color w:val="00B050"/>
                <w:szCs w:val="22"/>
              </w:rPr>
              <w:t xml:space="preserve">the top 3 scoring </w:t>
            </w:r>
            <w:proofErr w:type="gramStart"/>
            <w:r w:rsidR="001D0BA2">
              <w:rPr>
                <w:bCs/>
                <w:i/>
                <w:iCs/>
                <w:color w:val="00B050"/>
                <w:szCs w:val="22"/>
              </w:rPr>
              <w:t>tenders, and</w:t>
            </w:r>
            <w:proofErr w:type="gramEnd"/>
            <w:r w:rsidR="001D0BA2">
              <w:rPr>
                <w:bCs/>
                <w:i/>
                <w:iCs/>
                <w:color w:val="00B050"/>
                <w:szCs w:val="22"/>
              </w:rPr>
              <w:t xml:space="preserve"> append the evaluation workbook to this</w:t>
            </w:r>
            <w:r w:rsidR="00F169D0">
              <w:rPr>
                <w:bCs/>
                <w:i/>
                <w:iCs/>
                <w:color w:val="00B050"/>
                <w:szCs w:val="22"/>
              </w:rPr>
              <w:t xml:space="preserve"> report</w:t>
            </w:r>
            <w:r w:rsidRPr="000028FB" w:rsidR="003C7BF3">
              <w:rPr>
                <w:bCs/>
                <w:i/>
                <w:iCs/>
                <w:color w:val="00B050"/>
                <w:szCs w:val="22"/>
              </w:rPr>
              <w:t>.</w:t>
            </w:r>
            <w:r w:rsidRPr="000028FB" w:rsidR="000E36B9">
              <w:rPr>
                <w:bCs/>
                <w:i/>
                <w:iCs/>
                <w:color w:val="00B050"/>
                <w:szCs w:val="22"/>
              </w:rPr>
              <w:t>)</w:t>
            </w:r>
          </w:p>
          <w:p w:rsidRPr="000028FB" w:rsidR="000E36B9" w:rsidP="002D06D7" w:rsidRDefault="000E36B9" w14:paraId="218C8C13" w14:textId="77777777">
            <w:pPr>
              <w:pStyle w:val="List"/>
              <w:spacing w:before="55" w:beforeLines="23" w:after="55" w:afterLines="23" w:line="276" w:lineRule="auto"/>
              <w:ind w:left="279" w:right="280" w:firstLine="0"/>
            </w:pPr>
          </w:p>
          <w:p w:rsidRPr="000028FB" w:rsidR="004972CE" w:rsidP="002D06D7" w:rsidRDefault="003C7BF3" w14:paraId="62100C3D" w14:textId="4E82B919">
            <w:pPr>
              <w:pStyle w:val="List"/>
              <w:spacing w:before="55" w:beforeLines="23" w:after="55" w:afterLines="23" w:line="276" w:lineRule="auto"/>
              <w:ind w:left="279" w:right="280" w:firstLine="0"/>
              <w:rPr>
                <w:i/>
                <w:iCs/>
                <w:color w:val="00B050"/>
              </w:rPr>
            </w:pPr>
            <w:r w:rsidRPr="000028FB">
              <w:rPr>
                <w:i/>
                <w:iCs/>
                <w:color w:val="00B050"/>
              </w:rPr>
              <w:t xml:space="preserve">Use </w:t>
            </w:r>
            <w:r w:rsidRPr="000028FB" w:rsidR="000E36B9">
              <w:rPr>
                <w:i/>
                <w:iCs/>
                <w:color w:val="00B050"/>
              </w:rPr>
              <w:t xml:space="preserve">the following </w:t>
            </w:r>
            <w:r w:rsidRPr="000028FB">
              <w:rPr>
                <w:b/>
                <w:bCs/>
                <w:i/>
                <w:iCs/>
                <w:color w:val="00B050"/>
              </w:rPr>
              <w:t>f</w:t>
            </w:r>
            <w:r w:rsidRPr="000028FB" w:rsidR="004972CE">
              <w:rPr>
                <w:b/>
                <w:bCs/>
                <w:i/>
                <w:iCs/>
                <w:color w:val="00B050"/>
              </w:rPr>
              <w:t xml:space="preserve">or </w:t>
            </w:r>
            <w:r w:rsidRPr="000028FB" w:rsidR="00B74558">
              <w:rPr>
                <w:b/>
                <w:bCs/>
                <w:i/>
                <w:iCs/>
                <w:color w:val="00B050"/>
              </w:rPr>
              <w:t>w</w:t>
            </w:r>
            <w:r w:rsidRPr="000028FB" w:rsidR="004972CE">
              <w:rPr>
                <w:b/>
                <w:bCs/>
                <w:i/>
                <w:iCs/>
                <w:color w:val="00B050"/>
              </w:rPr>
              <w:t xml:space="preserve">eighted </w:t>
            </w:r>
            <w:r w:rsidRPr="000028FB" w:rsidR="00B74558">
              <w:rPr>
                <w:b/>
                <w:bCs/>
                <w:i/>
                <w:iCs/>
                <w:color w:val="00B050"/>
              </w:rPr>
              <w:t>a</w:t>
            </w:r>
            <w:r w:rsidRPr="000028FB" w:rsidR="004972CE">
              <w:rPr>
                <w:b/>
                <w:bCs/>
                <w:i/>
                <w:iCs/>
                <w:color w:val="00B050"/>
              </w:rPr>
              <w:t>ttribute</w:t>
            </w:r>
            <w:r w:rsidRPr="000028FB">
              <w:rPr>
                <w:i/>
                <w:iCs/>
                <w:color w:val="00B050"/>
              </w:rPr>
              <w:t>.</w:t>
            </w:r>
            <w:r w:rsidRPr="000028FB" w:rsidR="004972CE">
              <w:rPr>
                <w:i/>
                <w:iCs/>
                <w:color w:val="00B050"/>
              </w:rPr>
              <w:t xml:space="preserve"> Delete if conformance and (best) value</w:t>
            </w:r>
            <w:r w:rsidRPr="000028FB" w:rsidR="00B74558">
              <w:rPr>
                <w:i/>
                <w:iCs/>
                <w:color w:val="00B050"/>
              </w:rPr>
              <w:t>.</w:t>
            </w:r>
          </w:p>
          <w:p w:rsidRPr="000028FB" w:rsidR="004972CE" w:rsidP="002D06D7" w:rsidRDefault="004972CE" w14:paraId="1CB264A4" w14:textId="77777777">
            <w:pPr>
              <w:pStyle w:val="List"/>
              <w:spacing w:before="55" w:beforeLines="23" w:after="55" w:afterLines="23" w:line="276" w:lineRule="auto"/>
              <w:ind w:left="279" w:right="280" w:firstLine="0"/>
            </w:pPr>
            <w:r w:rsidRPr="000028FB">
              <w:rPr>
                <w:color w:val="FF0000"/>
              </w:rPr>
              <w:t>[Supplier A]</w:t>
            </w:r>
            <w:r w:rsidRPr="000028FB">
              <w:t xml:space="preserve"> ranked 1</w:t>
            </w:r>
            <w:r w:rsidRPr="000028FB">
              <w:rPr>
                <w:vertAlign w:val="superscript"/>
              </w:rPr>
              <w:t>st</w:t>
            </w:r>
            <w:r w:rsidRPr="000028FB">
              <w:t xml:space="preserve"> for non-price:</w:t>
            </w:r>
          </w:p>
          <w:p w:rsidRPr="000028FB" w:rsidR="004972CE" w:rsidP="002D06D7" w:rsidRDefault="004972CE" w14:paraId="02CBB150" w14:textId="77777777">
            <w:pPr>
              <w:pStyle w:val="List"/>
              <w:numPr>
                <w:ilvl w:val="0"/>
                <w:numId w:val="21"/>
              </w:numPr>
              <w:spacing w:before="55" w:beforeLines="23" w:after="55" w:afterLines="23" w:line="276" w:lineRule="auto"/>
              <w:ind w:left="279" w:right="280" w:hanging="173"/>
              <w:rPr>
                <w:color w:val="FF0000"/>
              </w:rPr>
            </w:pPr>
            <w:r w:rsidRPr="000028FB">
              <w:rPr>
                <w:color w:val="FF0000"/>
              </w:rPr>
              <w:t xml:space="preserve">[Briefly 1-3 summarise strengths of proposal] </w:t>
            </w:r>
          </w:p>
          <w:p w:rsidRPr="000028FB" w:rsidR="004972CE" w:rsidP="002D06D7" w:rsidRDefault="004972CE" w14:paraId="5B5DF359" w14:textId="77777777">
            <w:pPr>
              <w:pStyle w:val="List"/>
              <w:numPr>
                <w:ilvl w:val="0"/>
                <w:numId w:val="21"/>
              </w:numPr>
              <w:spacing w:before="55" w:beforeLines="23" w:after="55" w:afterLines="23" w:line="276" w:lineRule="auto"/>
              <w:ind w:left="279" w:right="280" w:hanging="173"/>
              <w:rPr>
                <w:color w:val="FF0000"/>
              </w:rPr>
            </w:pPr>
            <w:r w:rsidRPr="000028FB">
              <w:rPr>
                <w:color w:val="FF0000"/>
              </w:rPr>
              <w:t>[Briefly 1-3 summarise weaknesses of proposal]</w:t>
            </w:r>
          </w:p>
          <w:p w:rsidRPr="000028FB" w:rsidR="004972CE" w:rsidP="002D06D7" w:rsidRDefault="004972CE" w14:paraId="3E4D7A65" w14:textId="77777777">
            <w:pPr>
              <w:pStyle w:val="List"/>
              <w:spacing w:before="55" w:beforeLines="23" w:after="55" w:afterLines="23" w:line="276" w:lineRule="auto"/>
              <w:ind w:left="279" w:right="280" w:hanging="173"/>
            </w:pPr>
          </w:p>
          <w:p w:rsidRPr="000028FB" w:rsidR="004972CE" w:rsidP="002D06D7" w:rsidRDefault="004972CE" w14:paraId="3D5D5619" w14:textId="77777777">
            <w:pPr>
              <w:pStyle w:val="List"/>
              <w:spacing w:before="55" w:beforeLines="23" w:after="55" w:afterLines="23" w:line="276" w:lineRule="auto"/>
              <w:ind w:left="279" w:right="280" w:firstLine="7"/>
            </w:pPr>
            <w:r w:rsidRPr="000028FB">
              <w:rPr>
                <w:color w:val="FF0000"/>
              </w:rPr>
              <w:t>[Supplier B]</w:t>
            </w:r>
            <w:r w:rsidRPr="000028FB">
              <w:t xml:space="preserve"> ranked 2</w:t>
            </w:r>
            <w:r w:rsidRPr="000028FB">
              <w:rPr>
                <w:vertAlign w:val="superscript"/>
              </w:rPr>
              <w:t>nd</w:t>
            </w:r>
            <w:r w:rsidRPr="000028FB">
              <w:t xml:space="preserve"> for non-price. </w:t>
            </w:r>
          </w:p>
          <w:p w:rsidRPr="000028FB" w:rsidR="004972CE" w:rsidP="002D06D7" w:rsidRDefault="004972CE" w14:paraId="40BCDC04" w14:textId="77777777">
            <w:pPr>
              <w:pStyle w:val="List"/>
              <w:numPr>
                <w:ilvl w:val="0"/>
                <w:numId w:val="21"/>
              </w:numPr>
              <w:spacing w:before="55" w:beforeLines="23" w:after="55" w:afterLines="23" w:line="276" w:lineRule="auto"/>
              <w:ind w:left="279" w:right="280" w:hanging="173"/>
              <w:rPr>
                <w:color w:val="FF0000"/>
              </w:rPr>
            </w:pPr>
            <w:r w:rsidRPr="000028FB">
              <w:rPr>
                <w:color w:val="FF0000"/>
              </w:rPr>
              <w:t xml:space="preserve">[Briefly 1-3 summarise strengths of proposal] </w:t>
            </w:r>
          </w:p>
          <w:p w:rsidRPr="000028FB" w:rsidR="004972CE" w:rsidP="002D06D7" w:rsidRDefault="004972CE" w14:paraId="2851649D" w14:textId="77777777">
            <w:pPr>
              <w:pStyle w:val="List"/>
              <w:numPr>
                <w:ilvl w:val="0"/>
                <w:numId w:val="21"/>
              </w:numPr>
              <w:spacing w:before="55" w:beforeLines="23" w:after="55" w:afterLines="23" w:line="276" w:lineRule="auto"/>
              <w:ind w:left="279" w:right="280" w:hanging="173"/>
              <w:rPr>
                <w:color w:val="FF0000"/>
              </w:rPr>
            </w:pPr>
            <w:r w:rsidRPr="000028FB">
              <w:rPr>
                <w:color w:val="FF0000"/>
              </w:rPr>
              <w:t>[Briefly 1-3 summarise weaknesses of proposal]</w:t>
            </w:r>
          </w:p>
          <w:p w:rsidRPr="000028FB" w:rsidR="004972CE" w:rsidP="002D06D7" w:rsidRDefault="004972CE" w14:paraId="558DA8BC" w14:textId="77777777">
            <w:pPr>
              <w:pStyle w:val="List"/>
              <w:spacing w:before="55" w:beforeLines="23" w:after="55" w:afterLines="23" w:line="276" w:lineRule="auto"/>
              <w:ind w:left="279" w:right="280" w:hanging="173"/>
            </w:pPr>
          </w:p>
          <w:p w:rsidRPr="000028FB" w:rsidR="004972CE" w:rsidP="002D06D7" w:rsidRDefault="004972CE" w14:paraId="368F1C00" w14:textId="77777777">
            <w:pPr>
              <w:pStyle w:val="List"/>
              <w:spacing w:before="55" w:beforeLines="23" w:after="55" w:afterLines="23" w:line="276" w:lineRule="auto"/>
              <w:ind w:left="279" w:right="280" w:firstLine="7"/>
            </w:pPr>
            <w:r w:rsidRPr="000028FB">
              <w:rPr>
                <w:color w:val="FF0000"/>
              </w:rPr>
              <w:t>[Supplier C]</w:t>
            </w:r>
            <w:r w:rsidRPr="000028FB">
              <w:t xml:space="preserve"> ranked 3</w:t>
            </w:r>
            <w:r w:rsidRPr="000028FB">
              <w:rPr>
                <w:vertAlign w:val="superscript"/>
              </w:rPr>
              <w:t>rd</w:t>
            </w:r>
            <w:r w:rsidRPr="000028FB">
              <w:t xml:space="preserve"> for non-price. </w:t>
            </w:r>
          </w:p>
          <w:p w:rsidRPr="000028FB" w:rsidR="004972CE" w:rsidP="002D06D7" w:rsidRDefault="004972CE" w14:paraId="2B31EE77" w14:textId="77777777">
            <w:pPr>
              <w:pStyle w:val="List"/>
              <w:numPr>
                <w:ilvl w:val="0"/>
                <w:numId w:val="21"/>
              </w:numPr>
              <w:spacing w:before="55" w:beforeLines="23" w:after="55" w:afterLines="23" w:line="276" w:lineRule="auto"/>
              <w:ind w:left="279" w:right="280" w:hanging="173"/>
              <w:rPr>
                <w:color w:val="FF0000"/>
              </w:rPr>
            </w:pPr>
            <w:r w:rsidRPr="000028FB">
              <w:rPr>
                <w:color w:val="FF0000"/>
              </w:rPr>
              <w:t xml:space="preserve">[Briefly 1-3 summarise strengths of proposal] </w:t>
            </w:r>
          </w:p>
          <w:p w:rsidRPr="000028FB" w:rsidR="004972CE" w:rsidP="002D06D7" w:rsidRDefault="004972CE" w14:paraId="35960321" w14:textId="77777777">
            <w:pPr>
              <w:pStyle w:val="List"/>
              <w:numPr>
                <w:ilvl w:val="0"/>
                <w:numId w:val="21"/>
              </w:numPr>
              <w:spacing w:before="55" w:beforeLines="23" w:after="55" w:afterLines="23" w:line="276" w:lineRule="auto"/>
              <w:ind w:left="279" w:right="280" w:hanging="173"/>
              <w:rPr>
                <w:color w:val="FF0000"/>
              </w:rPr>
            </w:pPr>
            <w:r w:rsidRPr="000028FB">
              <w:rPr>
                <w:color w:val="FF0000"/>
              </w:rPr>
              <w:t>[Briefly 1-3 summarise weaknesses of proposal]</w:t>
            </w:r>
          </w:p>
          <w:p w:rsidRPr="000028FB" w:rsidR="004972CE" w:rsidP="00B74C83" w:rsidRDefault="004972CE" w14:paraId="0E4A09AF" w14:textId="77777777">
            <w:pPr>
              <w:pStyle w:val="List"/>
              <w:spacing w:before="55" w:beforeLines="23" w:after="55" w:afterLines="23" w:line="276" w:lineRule="auto"/>
              <w:ind w:left="0" w:right="280" w:firstLine="0"/>
            </w:pPr>
          </w:p>
          <w:p w:rsidRPr="000028FB" w:rsidR="00C12AAE" w:rsidP="002D06D7" w:rsidRDefault="00C12AAE" w14:paraId="4E994B36" w14:textId="77777777">
            <w:pPr>
              <w:spacing w:before="55" w:beforeLines="23" w:after="55" w:afterLines="23" w:line="276" w:lineRule="auto"/>
              <w:ind w:left="274" w:right="274"/>
              <w:rPr>
                <w:color w:val="000000" w:themeColor="text1"/>
                <w:szCs w:val="22"/>
              </w:rPr>
            </w:pPr>
            <w:r w:rsidRPr="000028FB">
              <w:rPr>
                <w:i/>
                <w:iCs/>
                <w:color w:val="00B050"/>
                <w:szCs w:val="22"/>
              </w:rPr>
              <w:t xml:space="preserve">Select: </w:t>
            </w:r>
            <w:r w:rsidRPr="000028FB" w:rsidR="004972CE">
              <w:rPr>
                <w:color w:val="000000" w:themeColor="text1"/>
                <w:szCs w:val="22"/>
              </w:rPr>
              <w:t>All suppliers were deemed conforming</w:t>
            </w:r>
            <w:r w:rsidRPr="000028FB">
              <w:rPr>
                <w:color w:val="000000" w:themeColor="text1"/>
                <w:szCs w:val="22"/>
              </w:rPr>
              <w:t>.</w:t>
            </w:r>
            <w:r w:rsidRPr="000028FB" w:rsidR="004972CE">
              <w:rPr>
                <w:color w:val="000000" w:themeColor="text1"/>
                <w:szCs w:val="22"/>
              </w:rPr>
              <w:t xml:space="preserve"> </w:t>
            </w:r>
          </w:p>
          <w:p w:rsidRPr="000028FB" w:rsidR="004972CE" w:rsidP="002D06D7" w:rsidRDefault="00C12AAE" w14:paraId="49623C51" w14:textId="0DFCA975">
            <w:pPr>
              <w:spacing w:before="55" w:beforeLines="23" w:after="55" w:afterLines="23" w:line="276" w:lineRule="auto"/>
              <w:ind w:left="274" w:right="274"/>
              <w:rPr>
                <w:i/>
                <w:iCs/>
                <w:szCs w:val="22"/>
              </w:rPr>
            </w:pPr>
            <w:r w:rsidRPr="000028FB">
              <w:rPr>
                <w:i/>
                <w:iCs/>
                <w:color w:val="00B050"/>
                <w:szCs w:val="22"/>
              </w:rPr>
              <w:t xml:space="preserve">or </w:t>
            </w:r>
            <w:r w:rsidRPr="000028FB" w:rsidR="004972CE">
              <w:rPr>
                <w:color w:val="FF0000"/>
                <w:szCs w:val="22"/>
              </w:rPr>
              <w:t>[Supplier name]</w:t>
            </w:r>
            <w:r w:rsidRPr="000028FB" w:rsidR="004972CE">
              <w:rPr>
                <w:szCs w:val="22"/>
              </w:rPr>
              <w:t xml:space="preserve"> was deemed non-confirming and the final non-price ranking is as shown:</w:t>
            </w:r>
          </w:p>
          <w:p w:rsidRPr="000028FB" w:rsidR="00C26C29" w:rsidP="002D06D7" w:rsidRDefault="00C26C29" w14:paraId="289E2458" w14:textId="77777777">
            <w:pPr>
              <w:pStyle w:val="List"/>
              <w:spacing w:before="55" w:beforeLines="23" w:after="55" w:afterLines="23" w:line="276" w:lineRule="auto"/>
            </w:pPr>
          </w:p>
          <w:p w:rsidRPr="000028FB" w:rsidR="004972CE" w:rsidP="002D06D7" w:rsidRDefault="004972CE" w14:paraId="0F431D1B" w14:textId="2BB47DEC">
            <w:pPr>
              <w:spacing w:before="55" w:beforeLines="23" w:after="55" w:afterLines="23" w:line="276" w:lineRule="auto"/>
              <w:ind w:left="274" w:right="274"/>
              <w:rPr>
                <w:szCs w:val="22"/>
              </w:rPr>
            </w:pPr>
            <w:r w:rsidRPr="000028FB">
              <w:rPr>
                <w:szCs w:val="22"/>
              </w:rPr>
              <w:t>The Evaluation Team agreed on the final non-price scores and the pricing was revealed for all</w:t>
            </w:r>
            <w:r w:rsidR="0082508D">
              <w:rPr>
                <w:szCs w:val="22"/>
              </w:rPr>
              <w:t>.</w:t>
            </w:r>
            <w:r w:rsidRPr="000028FB">
              <w:rPr>
                <w:szCs w:val="22"/>
              </w:rPr>
              <w:t xml:space="preserve"> </w:t>
            </w:r>
            <w:r w:rsidRPr="0082508D" w:rsidR="0082508D">
              <w:rPr>
                <w:i/>
                <w:iCs/>
                <w:color w:val="00B050"/>
                <w:szCs w:val="22"/>
              </w:rPr>
              <w:t>Add exceptions, if required.</w:t>
            </w:r>
          </w:p>
          <w:p w:rsidRPr="000028FB" w:rsidR="00223B89" w:rsidP="002D06D7" w:rsidRDefault="00223B89" w14:paraId="3D68B3FB" w14:textId="77777777">
            <w:pPr>
              <w:spacing w:before="55" w:beforeLines="23" w:after="55" w:afterLines="23" w:line="276" w:lineRule="auto"/>
              <w:ind w:left="279" w:right="280"/>
              <w:rPr>
                <w:szCs w:val="22"/>
              </w:rPr>
            </w:pPr>
          </w:p>
          <w:p w:rsidRPr="000028FB" w:rsidR="004972CE" w:rsidP="002D06D7" w:rsidRDefault="004972CE" w14:paraId="1CC049A3" w14:textId="77777777">
            <w:pPr>
              <w:spacing w:before="55" w:beforeLines="23" w:after="55" w:afterLines="23" w:line="276" w:lineRule="auto"/>
              <w:ind w:left="279" w:right="280"/>
              <w:jc w:val="both"/>
              <w:rPr>
                <w:b/>
                <w:szCs w:val="22"/>
              </w:rPr>
            </w:pPr>
            <w:r w:rsidRPr="000028FB">
              <w:rPr>
                <w:b/>
                <w:szCs w:val="22"/>
              </w:rPr>
              <w:t>Stage 2: Price Evaluation</w:t>
            </w:r>
          </w:p>
          <w:p w:rsidRPr="000028FB" w:rsidR="004972CE" w:rsidP="002D06D7" w:rsidRDefault="004972CE" w14:paraId="17D5A7DE" w14:textId="77777777">
            <w:pPr>
              <w:spacing w:before="55" w:beforeLines="23" w:after="55" w:afterLines="23" w:line="276" w:lineRule="auto"/>
              <w:ind w:left="274" w:right="274"/>
              <w:rPr>
                <w:szCs w:val="22"/>
              </w:rPr>
            </w:pPr>
            <w:r w:rsidRPr="000028FB">
              <w:rPr>
                <w:szCs w:val="22"/>
              </w:rPr>
              <w:t xml:space="preserve">The pricing analysis was conducted by </w:t>
            </w:r>
            <w:r w:rsidRPr="000028FB">
              <w:rPr>
                <w:color w:val="FF0000"/>
                <w:szCs w:val="22"/>
              </w:rPr>
              <w:t>[Name, Organisation]</w:t>
            </w:r>
            <w:r w:rsidRPr="000028FB">
              <w:rPr>
                <w:szCs w:val="22"/>
              </w:rPr>
              <w:t xml:space="preserve">. </w:t>
            </w:r>
          </w:p>
          <w:p w:rsidRPr="000028FB" w:rsidR="001B739F" w:rsidP="002D06D7" w:rsidRDefault="00223B89" w14:paraId="5BB52A11" w14:textId="3354AD21">
            <w:pPr>
              <w:pStyle w:val="List"/>
              <w:spacing w:before="55" w:beforeLines="23" w:after="55" w:afterLines="23" w:line="276" w:lineRule="auto"/>
              <w:ind w:left="274" w:right="274" w:firstLine="0"/>
              <w:rPr>
                <w:szCs w:val="22"/>
              </w:rPr>
            </w:pPr>
            <w:r w:rsidRPr="000028FB">
              <w:rPr>
                <w:i/>
                <w:iCs/>
                <w:color w:val="00B050"/>
                <w:szCs w:val="22"/>
              </w:rPr>
              <w:t>Select:</w:t>
            </w:r>
            <w:r w:rsidRPr="000028FB">
              <w:rPr>
                <w:i/>
                <w:iCs/>
                <w:szCs w:val="22"/>
              </w:rPr>
              <w:t xml:space="preserve"> </w:t>
            </w:r>
            <w:r w:rsidRPr="000028FB" w:rsidR="004972CE">
              <w:rPr>
                <w:szCs w:val="22"/>
              </w:rPr>
              <w:t xml:space="preserve">Initial adjustments to enable a like for like comparison included </w:t>
            </w:r>
            <w:r w:rsidRPr="000028FB" w:rsidR="004972CE">
              <w:rPr>
                <w:color w:val="FF0000"/>
                <w:szCs w:val="22"/>
              </w:rPr>
              <w:t>[x</w:t>
            </w:r>
            <w:r w:rsidRPr="000028FB" w:rsidR="00C26C29">
              <w:rPr>
                <w:color w:val="FF0000"/>
                <w:szCs w:val="22"/>
              </w:rPr>
              <w:t>xx</w:t>
            </w:r>
            <w:r w:rsidRPr="000028FB" w:rsidR="004972CE">
              <w:rPr>
                <w:color w:val="FF0000"/>
                <w:szCs w:val="22"/>
              </w:rPr>
              <w:t>]</w:t>
            </w:r>
            <w:r w:rsidRPr="000028FB" w:rsidR="004972CE">
              <w:rPr>
                <w:szCs w:val="22"/>
              </w:rPr>
              <w:t xml:space="preserve"> and were presented to the Evaluation Team</w:t>
            </w:r>
            <w:r w:rsidRPr="000028FB" w:rsidR="00A732DE">
              <w:rPr>
                <w:szCs w:val="22"/>
              </w:rPr>
              <w:t xml:space="preserve"> as shown:</w:t>
            </w:r>
          </w:p>
          <w:p w:rsidRPr="000028FB" w:rsidR="004972CE" w:rsidP="00B74C83" w:rsidRDefault="001B739F" w14:paraId="59F050AD" w14:textId="656C2F14">
            <w:pPr>
              <w:pStyle w:val="List"/>
              <w:spacing w:before="55" w:beforeLines="23" w:after="55" w:afterLines="23" w:line="276" w:lineRule="auto"/>
              <w:ind w:left="274" w:right="274" w:firstLine="0"/>
              <w:rPr>
                <w:i/>
                <w:iCs/>
                <w:szCs w:val="22"/>
              </w:rPr>
            </w:pPr>
            <w:r w:rsidRPr="000028FB">
              <w:rPr>
                <w:i/>
                <w:iCs/>
                <w:color w:val="00B050"/>
                <w:szCs w:val="22"/>
              </w:rPr>
              <w:t xml:space="preserve">or </w:t>
            </w:r>
            <w:r w:rsidRPr="000028FB" w:rsidR="004972CE">
              <w:rPr>
                <w:szCs w:val="22"/>
              </w:rPr>
              <w:t>No adjustments were required to evaluate the submitted prices</w:t>
            </w:r>
            <w:r w:rsidR="0062737B">
              <w:rPr>
                <w:szCs w:val="22"/>
              </w:rPr>
              <w:t>.</w:t>
            </w:r>
            <w:r w:rsidRPr="000028FB" w:rsidR="004972CE">
              <w:rPr>
                <w:szCs w:val="22"/>
              </w:rPr>
              <w:t xml:space="preserve"> </w:t>
            </w:r>
          </w:p>
          <w:p w:rsidRPr="000028FB" w:rsidR="00A732DE" w:rsidP="002D06D7" w:rsidRDefault="00A732DE" w14:paraId="282D5079" w14:textId="77777777">
            <w:pPr>
              <w:spacing w:before="55" w:beforeLines="23" w:after="55" w:afterLines="23" w:line="276" w:lineRule="auto"/>
              <w:ind w:left="274" w:right="274"/>
              <w:rPr>
                <w:szCs w:val="22"/>
              </w:rPr>
            </w:pPr>
          </w:p>
          <w:p w:rsidRPr="000028FB" w:rsidR="004972CE" w:rsidP="002D06D7" w:rsidRDefault="004972CE" w14:paraId="7353D616" w14:textId="57490AB9">
            <w:pPr>
              <w:spacing w:before="55" w:beforeLines="23" w:after="55" w:afterLines="23" w:line="276" w:lineRule="auto"/>
              <w:ind w:left="274" w:right="274"/>
              <w:rPr>
                <w:szCs w:val="22"/>
              </w:rPr>
            </w:pPr>
            <w:r w:rsidRPr="000028FB">
              <w:rPr>
                <w:szCs w:val="22"/>
              </w:rPr>
              <w:t xml:space="preserve">It was noted that </w:t>
            </w:r>
            <w:r w:rsidRPr="000028FB">
              <w:rPr>
                <w:color w:val="FF0000"/>
                <w:szCs w:val="22"/>
              </w:rPr>
              <w:t>[add comment about potential implications of tags submitted as required]</w:t>
            </w:r>
            <w:r w:rsidRPr="000028FB">
              <w:rPr>
                <w:szCs w:val="22"/>
              </w:rPr>
              <w:t>.</w:t>
            </w:r>
          </w:p>
          <w:p w:rsidRPr="000028FB" w:rsidR="004972CE" w:rsidP="002D06D7" w:rsidRDefault="004972CE" w14:paraId="7248F0A4" w14:textId="77777777">
            <w:pPr>
              <w:spacing w:before="55" w:beforeLines="23" w:after="55" w:afterLines="23" w:line="276" w:lineRule="auto"/>
              <w:ind w:left="274" w:right="274"/>
              <w:jc w:val="both"/>
            </w:pPr>
            <w:r w:rsidRPr="000028FB">
              <w:rPr>
                <w:color w:val="FF0000"/>
              </w:rPr>
              <w:t>[Add findings / concerns raised]</w:t>
            </w:r>
          </w:p>
          <w:p w:rsidRPr="000028FB" w:rsidR="004972CE" w:rsidP="002D06D7" w:rsidRDefault="004972CE" w14:paraId="7344BE15" w14:textId="6BC81743">
            <w:pPr>
              <w:spacing w:before="55" w:beforeLines="23" w:after="55" w:afterLines="23" w:line="276" w:lineRule="auto"/>
              <w:ind w:left="274" w:right="274"/>
              <w:jc w:val="both"/>
              <w:rPr>
                <w:color w:val="FF0000"/>
              </w:rPr>
            </w:pPr>
            <w:r w:rsidRPr="000028FB">
              <w:rPr>
                <w:color w:val="FF0000"/>
              </w:rPr>
              <w:t>[Screenshots/</w:t>
            </w:r>
            <w:r w:rsidRPr="000028FB" w:rsidR="005908AC">
              <w:rPr>
                <w:color w:val="FF0000"/>
              </w:rPr>
              <w:t xml:space="preserve"> </w:t>
            </w:r>
            <w:r w:rsidRPr="000028FB">
              <w:rPr>
                <w:color w:val="FF0000"/>
              </w:rPr>
              <w:t>Comments from QS Report welcome]</w:t>
            </w:r>
          </w:p>
          <w:p w:rsidRPr="000028FB" w:rsidR="00A732DE" w:rsidP="002D06D7" w:rsidRDefault="00A732DE" w14:paraId="2426542C" w14:textId="77777777">
            <w:pPr>
              <w:spacing w:before="55" w:beforeLines="23" w:after="55" w:afterLines="23" w:line="276" w:lineRule="auto"/>
              <w:ind w:left="274" w:right="274"/>
              <w:jc w:val="both"/>
              <w:rPr>
                <w:szCs w:val="22"/>
              </w:rPr>
            </w:pPr>
          </w:p>
          <w:p w:rsidR="004972CE" w:rsidP="002D06D7" w:rsidRDefault="004972CE" w14:paraId="2F3D2B3C" w14:textId="5B3476D8">
            <w:pPr>
              <w:spacing w:before="55" w:beforeLines="23" w:after="55" w:afterLines="23" w:line="276" w:lineRule="auto"/>
              <w:ind w:left="274" w:right="274"/>
              <w:jc w:val="both"/>
              <w:rPr>
                <w:szCs w:val="22"/>
              </w:rPr>
            </w:pPr>
            <w:r w:rsidRPr="000028FB">
              <w:rPr>
                <w:szCs w:val="22"/>
              </w:rPr>
              <w:t>On this basis, all prices were deemed conforming</w:t>
            </w:r>
            <w:r w:rsidR="00CB3A0B">
              <w:rPr>
                <w:color w:val="FF0000"/>
                <w:szCs w:val="22"/>
              </w:rPr>
              <w:t xml:space="preserve">. </w:t>
            </w:r>
            <w:r w:rsidRPr="0082508D" w:rsidR="00CB3A0B">
              <w:rPr>
                <w:i/>
                <w:iCs/>
                <w:color w:val="00B050"/>
                <w:szCs w:val="22"/>
              </w:rPr>
              <w:t>Add exceptions, if required.</w:t>
            </w:r>
          </w:p>
          <w:p w:rsidRPr="000028FB" w:rsidR="00323A46" w:rsidP="002D06D7" w:rsidRDefault="00323A46" w14:paraId="35D4E19A" w14:textId="77777777">
            <w:pPr>
              <w:spacing w:before="55" w:beforeLines="23" w:after="55" w:afterLines="23" w:line="276" w:lineRule="auto"/>
              <w:ind w:left="274" w:right="274"/>
              <w:jc w:val="both"/>
              <w:rPr>
                <w:szCs w:val="22"/>
              </w:rPr>
            </w:pPr>
          </w:p>
          <w:p w:rsidRPr="000028FB" w:rsidR="004972CE" w:rsidP="002D06D7" w:rsidRDefault="004972CE" w14:paraId="58B05D29" w14:textId="77777777">
            <w:pPr>
              <w:spacing w:before="55" w:beforeLines="23" w:after="55" w:afterLines="23" w:line="276" w:lineRule="auto"/>
              <w:ind w:left="274" w:right="274"/>
              <w:jc w:val="both"/>
              <w:rPr>
                <w:b/>
                <w:szCs w:val="22"/>
              </w:rPr>
            </w:pPr>
            <w:r w:rsidRPr="000028FB">
              <w:rPr>
                <w:b/>
                <w:szCs w:val="22"/>
              </w:rPr>
              <w:t>Stage 3: Outcome from the Moderation</w:t>
            </w:r>
          </w:p>
          <w:p w:rsidRPr="000028FB" w:rsidR="004972CE" w:rsidP="002D06D7" w:rsidRDefault="004972CE" w14:paraId="7D106707" w14:textId="0240BB69">
            <w:pPr>
              <w:spacing w:before="55" w:beforeLines="23" w:after="55" w:afterLines="23" w:line="276" w:lineRule="auto"/>
              <w:ind w:left="274" w:right="274"/>
              <w:rPr>
                <w:szCs w:val="22"/>
              </w:rPr>
            </w:pPr>
            <w:r w:rsidRPr="000028FB">
              <w:rPr>
                <w:szCs w:val="22"/>
              </w:rPr>
              <w:t>The Evaluation Panel recommended the following:</w:t>
            </w:r>
          </w:p>
          <w:p w:rsidRPr="000028FB" w:rsidR="005908AC" w:rsidP="002D06D7" w:rsidRDefault="005908AC" w14:paraId="732AB68F" w14:textId="78DB8CCA">
            <w:pPr>
              <w:spacing w:before="55" w:beforeLines="23" w:after="55" w:afterLines="23" w:line="276" w:lineRule="auto"/>
              <w:ind w:left="274" w:right="274"/>
              <w:rPr>
                <w:szCs w:val="22"/>
              </w:rPr>
            </w:pPr>
            <w:r w:rsidRPr="000028FB">
              <w:rPr>
                <w:i/>
                <w:iCs/>
                <w:color w:val="00B050"/>
                <w:szCs w:val="22"/>
              </w:rPr>
              <w:t xml:space="preserve">Select: </w:t>
            </w:r>
            <w:r w:rsidRPr="000028FB" w:rsidR="00B36766">
              <w:rPr>
                <w:color w:val="FF0000"/>
                <w:szCs w:val="22"/>
              </w:rPr>
              <w:t>[Supplier name]</w:t>
            </w:r>
            <w:r w:rsidRPr="000028FB" w:rsidR="004972CE">
              <w:rPr>
                <w:szCs w:val="22"/>
              </w:rPr>
              <w:t xml:space="preserve"> is the preferred Tenderer and the Principal should </w:t>
            </w:r>
            <w:proofErr w:type="gramStart"/>
            <w:r w:rsidRPr="000028FB" w:rsidR="004972CE">
              <w:rPr>
                <w:szCs w:val="22"/>
              </w:rPr>
              <w:t>enter into</w:t>
            </w:r>
            <w:proofErr w:type="gramEnd"/>
            <w:r w:rsidRPr="000028FB" w:rsidR="004972CE">
              <w:rPr>
                <w:szCs w:val="22"/>
              </w:rPr>
              <w:t xml:space="preserve"> contract negotiations with them. </w:t>
            </w:r>
          </w:p>
          <w:p w:rsidRPr="000028FB" w:rsidR="004972CE" w:rsidP="002D06D7" w:rsidRDefault="005908AC" w14:paraId="2862C0DB" w14:textId="0AACCA9A">
            <w:pPr>
              <w:spacing w:before="55" w:beforeLines="23" w:after="55" w:afterLines="23" w:line="276" w:lineRule="auto"/>
              <w:ind w:left="274" w:right="274"/>
              <w:rPr>
                <w:szCs w:val="22"/>
              </w:rPr>
            </w:pPr>
            <w:r w:rsidRPr="000028FB">
              <w:rPr>
                <w:i/>
                <w:iCs/>
                <w:color w:val="00B050"/>
                <w:szCs w:val="22"/>
              </w:rPr>
              <w:t xml:space="preserve">or </w:t>
            </w:r>
            <w:r w:rsidRPr="000028FB" w:rsidR="00B36766">
              <w:rPr>
                <w:color w:val="FF0000"/>
                <w:szCs w:val="22"/>
              </w:rPr>
              <w:t>[Supplier name]</w:t>
            </w:r>
            <w:r w:rsidRPr="000028FB" w:rsidR="004972CE">
              <w:rPr>
                <w:szCs w:val="22"/>
              </w:rPr>
              <w:t xml:space="preserve"> is the preferred Tenderer at this stage, but given the scores are close, the </w:t>
            </w:r>
            <w:proofErr w:type="gramStart"/>
            <w:r w:rsidRPr="000028FB" w:rsidR="004972CE">
              <w:rPr>
                <w:szCs w:val="22"/>
              </w:rPr>
              <w:t>Principal</w:t>
            </w:r>
            <w:proofErr w:type="gramEnd"/>
            <w:r w:rsidRPr="000028FB" w:rsidR="004972CE">
              <w:rPr>
                <w:szCs w:val="22"/>
              </w:rPr>
              <w:t xml:space="preserve"> should enter into contract negotiations with </w:t>
            </w:r>
            <w:r w:rsidRPr="000028FB" w:rsidR="003D0D1C">
              <w:rPr>
                <w:color w:val="FF0000"/>
                <w:szCs w:val="22"/>
              </w:rPr>
              <w:t>[Supplier name]</w:t>
            </w:r>
            <w:r w:rsidRPr="000028FB" w:rsidR="004972CE">
              <w:rPr>
                <w:szCs w:val="22"/>
              </w:rPr>
              <w:t xml:space="preserve">, </w:t>
            </w:r>
            <w:r w:rsidRPr="000028FB" w:rsidR="000028FB">
              <w:rPr>
                <w:color w:val="FF0000"/>
                <w:szCs w:val="22"/>
              </w:rPr>
              <w:t>[Supplier 2 name]</w:t>
            </w:r>
            <w:r w:rsidRPr="000028FB" w:rsidR="004972CE">
              <w:rPr>
                <w:szCs w:val="22"/>
              </w:rPr>
              <w:t xml:space="preserve"> and </w:t>
            </w:r>
            <w:r w:rsidRPr="000028FB" w:rsidR="000028FB">
              <w:rPr>
                <w:color w:val="FF0000"/>
                <w:szCs w:val="22"/>
              </w:rPr>
              <w:t>[Supplier 3 name]</w:t>
            </w:r>
            <w:r w:rsidRPr="000028FB" w:rsidR="004972CE">
              <w:rPr>
                <w:szCs w:val="22"/>
              </w:rPr>
              <w:t>.</w:t>
            </w:r>
          </w:p>
          <w:p w:rsidRPr="000028FB" w:rsidR="000028FB" w:rsidP="002D06D7" w:rsidRDefault="000028FB" w14:paraId="6DAF9A35" w14:textId="77777777">
            <w:pPr>
              <w:spacing w:before="55" w:beforeLines="23" w:after="55" w:afterLines="23" w:line="276" w:lineRule="auto"/>
              <w:ind w:left="274" w:right="274"/>
              <w:rPr>
                <w:szCs w:val="22"/>
              </w:rPr>
            </w:pPr>
          </w:p>
          <w:p w:rsidRPr="00323A46" w:rsidR="004972CE" w:rsidP="002D06D7" w:rsidRDefault="004972CE" w14:paraId="6F8D4DE0" w14:textId="03D0B596">
            <w:pPr>
              <w:spacing w:before="55" w:beforeLines="23" w:after="55" w:afterLines="23" w:line="276" w:lineRule="auto"/>
              <w:ind w:left="274" w:right="274"/>
              <w:rPr>
                <w:color w:val="00B050"/>
                <w:szCs w:val="22"/>
              </w:rPr>
            </w:pPr>
            <w:r w:rsidRPr="00323A46">
              <w:rPr>
                <w:color w:val="00B050"/>
                <w:szCs w:val="22"/>
              </w:rPr>
              <w:t>If 2</w:t>
            </w:r>
            <w:r w:rsidRPr="00323A46">
              <w:rPr>
                <w:color w:val="00B050"/>
                <w:szCs w:val="22"/>
                <w:vertAlign w:val="superscript"/>
              </w:rPr>
              <w:t>nd</w:t>
            </w:r>
            <w:r w:rsidRPr="00323A46">
              <w:rPr>
                <w:color w:val="00B050"/>
                <w:szCs w:val="22"/>
              </w:rPr>
              <w:t xml:space="preserve"> ranked Tenderer (and even 3</w:t>
            </w:r>
            <w:r w:rsidRPr="00323A46">
              <w:rPr>
                <w:color w:val="00B050"/>
                <w:szCs w:val="22"/>
                <w:vertAlign w:val="superscript"/>
              </w:rPr>
              <w:t>rd</w:t>
            </w:r>
            <w:r w:rsidRPr="00323A46">
              <w:rPr>
                <w:color w:val="00B050"/>
                <w:szCs w:val="22"/>
              </w:rPr>
              <w:t>) has a score that is close to the 1</w:t>
            </w:r>
            <w:r w:rsidRPr="00323A46">
              <w:rPr>
                <w:color w:val="00B050"/>
                <w:szCs w:val="22"/>
                <w:vertAlign w:val="superscript"/>
              </w:rPr>
              <w:t>st</w:t>
            </w:r>
            <w:r w:rsidRPr="00323A46">
              <w:rPr>
                <w:color w:val="00B050"/>
                <w:szCs w:val="22"/>
              </w:rPr>
              <w:t xml:space="preserve"> ranked Tenderer but you don’t close out tags with them (noting you should close out tags if there’s any chance that closing out those tags would result in a change of who the preferred supplier is), then you need to detail the rationale behind your decision making. An example has been provided below</w:t>
            </w:r>
            <w:r w:rsidRPr="00323A46" w:rsidR="00323A46">
              <w:rPr>
                <w:color w:val="00B050"/>
                <w:szCs w:val="22"/>
              </w:rPr>
              <w:t xml:space="preserve"> for your reference</w:t>
            </w:r>
            <w:r w:rsidRPr="00323A46">
              <w:rPr>
                <w:color w:val="00B050"/>
                <w:szCs w:val="22"/>
              </w:rPr>
              <w:t xml:space="preserve">. </w:t>
            </w:r>
          </w:p>
          <w:p w:rsidRPr="00323A46" w:rsidR="00D5158E" w:rsidP="002D06D7" w:rsidRDefault="00D5158E" w14:paraId="768633BF" w14:textId="77777777">
            <w:pPr>
              <w:spacing w:before="55" w:beforeLines="23" w:after="55" w:afterLines="23" w:line="276" w:lineRule="auto"/>
              <w:ind w:left="274" w:right="274"/>
              <w:rPr>
                <w:color w:val="00B050"/>
                <w:szCs w:val="22"/>
              </w:rPr>
            </w:pPr>
          </w:p>
          <w:p w:rsidRPr="00323A46" w:rsidR="004972CE" w:rsidP="002D06D7" w:rsidRDefault="004972CE" w14:paraId="1AF16CAF" w14:textId="77777777">
            <w:pPr>
              <w:spacing w:before="55" w:beforeLines="23" w:after="55" w:afterLines="23" w:line="276" w:lineRule="auto"/>
              <w:ind w:left="274" w:right="274"/>
              <w:rPr>
                <w:i/>
                <w:color w:val="00B050"/>
                <w:szCs w:val="22"/>
              </w:rPr>
            </w:pPr>
            <w:r w:rsidRPr="00323A46">
              <w:rPr>
                <w:i/>
                <w:color w:val="00B050"/>
                <w:szCs w:val="22"/>
              </w:rPr>
              <w:t>Build Limited was ranked 2</w:t>
            </w:r>
            <w:r w:rsidRPr="00323A46">
              <w:rPr>
                <w:i/>
                <w:color w:val="00B050"/>
                <w:szCs w:val="22"/>
                <w:vertAlign w:val="superscript"/>
              </w:rPr>
              <w:t>nd</w:t>
            </w:r>
            <w:r w:rsidRPr="00323A46">
              <w:rPr>
                <w:i/>
                <w:color w:val="00B050"/>
                <w:szCs w:val="22"/>
              </w:rPr>
              <w:t xml:space="preserve">. They scored 6% lower than the supplier ranked first, and their price was $78k more expensive. The Evaluation Panel discussed whether to recommend negotiating tags with Build Limited as well. To assist in this decision, the Evaluation Chair showed the tender tags of both suppliers to the Evaluation Panel. </w:t>
            </w:r>
          </w:p>
          <w:p w:rsidRPr="00323A46" w:rsidR="004972CE" w:rsidP="002D06D7" w:rsidRDefault="004972CE" w14:paraId="3AE3350A" w14:textId="77777777">
            <w:pPr>
              <w:spacing w:before="55" w:beforeLines="23" w:after="55" w:afterLines="23" w:line="276" w:lineRule="auto"/>
              <w:ind w:left="274" w:right="274"/>
              <w:rPr>
                <w:i/>
                <w:color w:val="00B050"/>
                <w:szCs w:val="22"/>
              </w:rPr>
            </w:pPr>
            <w:r w:rsidRPr="00323A46">
              <w:rPr>
                <w:i/>
                <w:color w:val="00B050"/>
                <w:szCs w:val="22"/>
              </w:rPr>
              <w:t>The Evaluation Panel decided to not recommend closing out tags with Build Limited because there was no chance the tag-closure could result in a change to who the preferred Tenderer was, and this was supported by the Price Analyst. The reasons for this are:</w:t>
            </w:r>
          </w:p>
          <w:p w:rsidRPr="00323A46" w:rsidR="004972CE" w:rsidP="002D06D7" w:rsidRDefault="004972CE" w14:paraId="397694B4" w14:textId="77777777">
            <w:pPr>
              <w:numPr>
                <w:ilvl w:val="0"/>
                <w:numId w:val="23"/>
              </w:numPr>
              <w:spacing w:before="55" w:beforeLines="23" w:after="55" w:afterLines="23" w:line="276" w:lineRule="auto"/>
              <w:ind w:left="274" w:right="274"/>
              <w:rPr>
                <w:i/>
                <w:color w:val="00B050"/>
                <w:szCs w:val="22"/>
              </w:rPr>
            </w:pPr>
            <w:r w:rsidRPr="00323A46">
              <w:rPr>
                <w:i/>
                <w:color w:val="00B050"/>
                <w:szCs w:val="22"/>
              </w:rPr>
              <w:t xml:space="preserve">There were 12 tags of the first-ranked supplier, and the worst-case scenario would have resulted in an increased tender price of $50k. </w:t>
            </w:r>
          </w:p>
          <w:p w:rsidRPr="00323A46" w:rsidR="004972CE" w:rsidP="002D06D7" w:rsidRDefault="004972CE" w14:paraId="15338F97" w14:textId="77777777">
            <w:pPr>
              <w:numPr>
                <w:ilvl w:val="0"/>
                <w:numId w:val="23"/>
              </w:numPr>
              <w:spacing w:before="55" w:beforeLines="23" w:after="55" w:afterLines="23" w:line="276" w:lineRule="auto"/>
              <w:ind w:left="274" w:right="274"/>
              <w:rPr>
                <w:i/>
                <w:color w:val="00B050"/>
                <w:szCs w:val="22"/>
              </w:rPr>
            </w:pPr>
            <w:r w:rsidRPr="00323A46">
              <w:rPr>
                <w:i/>
                <w:color w:val="00B050"/>
                <w:szCs w:val="22"/>
              </w:rPr>
              <w:t xml:space="preserve">There were no tags for Build Limited, so their tender price would not have changed. </w:t>
            </w:r>
          </w:p>
          <w:p w:rsidR="00323A46" w:rsidP="002D06D7" w:rsidRDefault="00323A46" w14:paraId="65E596B9" w14:textId="77777777">
            <w:pPr>
              <w:numPr>
                <w:ilvl w:val="0"/>
                <w:numId w:val="23"/>
              </w:numPr>
              <w:spacing w:before="55" w:beforeLines="23" w:after="55" w:afterLines="23" w:line="276" w:lineRule="auto"/>
              <w:ind w:left="274" w:right="274"/>
              <w:rPr>
                <w:i/>
                <w:color w:val="00B050"/>
                <w:szCs w:val="22"/>
              </w:rPr>
            </w:pPr>
          </w:p>
          <w:p w:rsidRPr="00323A46" w:rsidR="004972CE" w:rsidP="002D06D7" w:rsidRDefault="004972CE" w14:paraId="7618514B" w14:textId="65ED9121">
            <w:pPr>
              <w:numPr>
                <w:ilvl w:val="0"/>
                <w:numId w:val="23"/>
              </w:numPr>
              <w:spacing w:before="55" w:beforeLines="23" w:after="55" w:afterLines="23" w:line="276" w:lineRule="auto"/>
              <w:ind w:left="274" w:right="274"/>
              <w:rPr>
                <w:i/>
                <w:color w:val="00B050"/>
                <w:szCs w:val="22"/>
              </w:rPr>
            </w:pPr>
            <w:r w:rsidRPr="00323A46">
              <w:rPr>
                <w:i/>
                <w:color w:val="00B050"/>
                <w:szCs w:val="22"/>
              </w:rPr>
              <w:t>If the pricing for the first-ranked supplier increased by $50k, the evaluation weightings mean they would still be the preferred Tenderer following tag-closure.</w:t>
            </w:r>
          </w:p>
          <w:p w:rsidRPr="00323A46" w:rsidR="00323A46" w:rsidP="002D06D7" w:rsidRDefault="00323A46" w14:paraId="4D6EA58D" w14:textId="77777777">
            <w:pPr>
              <w:numPr>
                <w:ilvl w:val="0"/>
                <w:numId w:val="23"/>
              </w:numPr>
              <w:spacing w:before="55" w:beforeLines="23" w:after="55" w:afterLines="23" w:line="276" w:lineRule="auto"/>
              <w:ind w:left="274" w:right="274"/>
              <w:rPr>
                <w:i/>
                <w:color w:val="00B050"/>
                <w:szCs w:val="22"/>
              </w:rPr>
            </w:pPr>
          </w:p>
          <w:p w:rsidRPr="000028FB" w:rsidR="004972CE" w:rsidP="002D06D7" w:rsidRDefault="004972CE" w14:paraId="0DB10910" w14:textId="28D1FC66">
            <w:pPr>
              <w:spacing w:before="55" w:beforeLines="23" w:after="55" w:afterLines="23" w:line="276" w:lineRule="auto"/>
              <w:ind w:left="274" w:right="274"/>
              <w:rPr>
                <w:rFonts w:cs="Arial"/>
                <w:szCs w:val="22"/>
                <w:lang w:val="en-US"/>
              </w:rPr>
            </w:pPr>
            <w:r w:rsidRPr="00323A46">
              <w:rPr>
                <w:color w:val="00B050"/>
                <w:szCs w:val="22"/>
              </w:rPr>
              <w:t>Note any additional non-price benefit and/</w:t>
            </w:r>
            <w:r w:rsidRPr="00323A46" w:rsidR="00323A46">
              <w:rPr>
                <w:color w:val="00B050"/>
                <w:szCs w:val="22"/>
              </w:rPr>
              <w:t xml:space="preserve"> </w:t>
            </w:r>
            <w:r w:rsidRPr="00323A46">
              <w:rPr>
                <w:color w:val="00B050"/>
                <w:szCs w:val="22"/>
              </w:rPr>
              <w:t>or reduction of risk.</w:t>
            </w:r>
          </w:p>
        </w:tc>
      </w:tr>
      <w:tr w:rsidRPr="009A3716" w:rsidR="004972CE" w:rsidTr="71EC14BC" w14:paraId="22862D49"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4972CE" w14:paraId="05F22765" w14:textId="278E5326">
            <w:pPr>
              <w:spacing w:before="55" w:beforeLines="23" w:after="55" w:afterLines="23" w:line="276" w:lineRule="auto"/>
              <w:ind w:left="180"/>
              <w:rPr>
                <w:b/>
                <w:color w:val="522953" w:themeColor="accent1"/>
                <w:szCs w:val="22"/>
              </w:rPr>
            </w:pPr>
            <w:r w:rsidRPr="00D148CD">
              <w:rPr>
                <w:b/>
                <w:color w:val="522953" w:themeColor="accent1"/>
                <w:szCs w:val="22"/>
              </w:rPr>
              <w:t>Negotiation Outcome</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Pr="00DD2365" w:rsidR="004972CE" w:rsidP="002D06D7" w:rsidRDefault="004972CE" w14:paraId="1A18931A" w14:textId="77777777">
            <w:pPr>
              <w:spacing w:before="55" w:beforeLines="23" w:after="55" w:afterLines="23" w:line="276" w:lineRule="auto"/>
              <w:ind w:left="279" w:right="280"/>
              <w:rPr>
                <w:szCs w:val="22"/>
              </w:rPr>
            </w:pPr>
            <w:r w:rsidRPr="00DD2365">
              <w:rPr>
                <w:szCs w:val="22"/>
              </w:rPr>
              <w:t xml:space="preserve">Post Tender Clarifications (PTCs) took place from </w:t>
            </w:r>
            <w:r w:rsidRPr="00DD2365">
              <w:rPr>
                <w:color w:val="FF0000"/>
                <w:szCs w:val="22"/>
              </w:rPr>
              <w:t>[date]</w:t>
            </w:r>
            <w:r w:rsidRPr="00DD2365">
              <w:rPr>
                <w:szCs w:val="22"/>
              </w:rPr>
              <w:t xml:space="preserve"> to </w:t>
            </w:r>
            <w:r w:rsidRPr="00DD2365">
              <w:rPr>
                <w:color w:val="FF0000"/>
                <w:szCs w:val="22"/>
              </w:rPr>
              <w:t>[date]</w:t>
            </w:r>
            <w:r w:rsidRPr="00DD2365">
              <w:rPr>
                <w:szCs w:val="22"/>
              </w:rPr>
              <w:t xml:space="preserve">. </w:t>
            </w:r>
          </w:p>
          <w:p w:rsidRPr="00DD2365" w:rsidR="004972CE" w:rsidP="002D06D7" w:rsidRDefault="004972CE" w14:paraId="3BD00C0F" w14:textId="1A8F043B">
            <w:pPr>
              <w:spacing w:before="55" w:beforeLines="23" w:after="55" w:afterLines="23" w:line="276" w:lineRule="auto"/>
              <w:ind w:left="279" w:right="280"/>
              <w:jc w:val="both"/>
              <w:rPr>
                <w:szCs w:val="22"/>
              </w:rPr>
            </w:pPr>
            <w:r w:rsidRPr="00DD2365">
              <w:rPr>
                <w:szCs w:val="22"/>
              </w:rPr>
              <w:t xml:space="preserve">These mostly covered </w:t>
            </w:r>
            <w:r w:rsidRPr="00DD2365">
              <w:rPr>
                <w:color w:val="FF0000"/>
                <w:szCs w:val="22"/>
              </w:rPr>
              <w:t>[summarise items]</w:t>
            </w:r>
            <w:r w:rsidRPr="00DD2365">
              <w:rPr>
                <w:szCs w:val="22"/>
              </w:rPr>
              <w:t xml:space="preserve"> and were successfully closed. </w:t>
            </w:r>
            <w:r w:rsidRPr="00DD2365" w:rsidR="0082508D">
              <w:rPr>
                <w:i/>
                <w:iCs/>
                <w:color w:val="00B050"/>
                <w:szCs w:val="22"/>
              </w:rPr>
              <w:t>A</w:t>
            </w:r>
            <w:r w:rsidRPr="00DD2365">
              <w:rPr>
                <w:i/>
                <w:iCs/>
                <w:color w:val="00B050"/>
                <w:szCs w:val="22"/>
              </w:rPr>
              <w:t>dd exceptions</w:t>
            </w:r>
            <w:r w:rsidRPr="00DD2365" w:rsidR="0082508D">
              <w:rPr>
                <w:i/>
                <w:iCs/>
                <w:color w:val="00B050"/>
                <w:szCs w:val="22"/>
              </w:rPr>
              <w:t>,</w:t>
            </w:r>
            <w:r w:rsidRPr="00DD2365">
              <w:rPr>
                <w:i/>
                <w:iCs/>
                <w:color w:val="00B050"/>
                <w:szCs w:val="22"/>
              </w:rPr>
              <w:t xml:space="preserve"> if required.</w:t>
            </w:r>
            <w:r w:rsidRPr="00DD2365">
              <w:rPr>
                <w:szCs w:val="22"/>
              </w:rPr>
              <w:t xml:space="preserve"> </w:t>
            </w:r>
          </w:p>
          <w:p w:rsidR="0072187A" w:rsidP="002D06D7" w:rsidRDefault="0072187A" w14:paraId="1E0F4F78" w14:textId="77777777">
            <w:pPr>
              <w:spacing w:before="55" w:beforeLines="23" w:after="55" w:afterLines="23" w:line="276" w:lineRule="auto"/>
              <w:ind w:left="279" w:right="280"/>
              <w:jc w:val="both"/>
              <w:rPr>
                <w:szCs w:val="22"/>
              </w:rPr>
            </w:pPr>
          </w:p>
          <w:p w:rsidRPr="00DD2365" w:rsidR="004972CE" w:rsidP="002D06D7" w:rsidRDefault="004972CE" w14:paraId="376B7D75" w14:textId="2BBD73C6">
            <w:pPr>
              <w:spacing w:before="55" w:beforeLines="23" w:after="55" w:afterLines="23" w:line="276" w:lineRule="auto"/>
              <w:ind w:left="279" w:right="280"/>
              <w:jc w:val="both"/>
              <w:rPr>
                <w:szCs w:val="22"/>
              </w:rPr>
            </w:pPr>
            <w:r w:rsidRPr="00DD2365">
              <w:rPr>
                <w:szCs w:val="22"/>
              </w:rPr>
              <w:t xml:space="preserve">While there were no changes to any of the tender rankings, there were some minor pricing adjustments made which accounted for a </w:t>
            </w:r>
            <w:r w:rsidRPr="00DD2365">
              <w:rPr>
                <w:color w:val="FF0000"/>
                <w:szCs w:val="22"/>
              </w:rPr>
              <w:t>$X increase/</w:t>
            </w:r>
            <w:r w:rsidRPr="00DD2365" w:rsidR="0021484F">
              <w:rPr>
                <w:color w:val="FF0000"/>
                <w:szCs w:val="22"/>
              </w:rPr>
              <w:t xml:space="preserve"> </w:t>
            </w:r>
            <w:r w:rsidRPr="00DD2365">
              <w:rPr>
                <w:color w:val="FF0000"/>
                <w:szCs w:val="22"/>
              </w:rPr>
              <w:t>decrease</w:t>
            </w:r>
            <w:r w:rsidRPr="00DD2365">
              <w:rPr>
                <w:szCs w:val="22"/>
              </w:rPr>
              <w:t xml:space="preserve"> to </w:t>
            </w:r>
            <w:r w:rsidRPr="00DD2365" w:rsidR="0021484F">
              <w:rPr>
                <w:color w:val="FF0000"/>
                <w:szCs w:val="22"/>
              </w:rPr>
              <w:t>[</w:t>
            </w:r>
            <w:r w:rsidRPr="00DD2365" w:rsidR="006161A1">
              <w:rPr>
                <w:color w:val="FF0000"/>
                <w:szCs w:val="22"/>
              </w:rPr>
              <w:t>Supplier Name/s]</w:t>
            </w:r>
            <w:r w:rsidRPr="00DD2365">
              <w:rPr>
                <w:szCs w:val="22"/>
              </w:rPr>
              <w:t xml:space="preserve">’s response and resulted in the below final scores. </w:t>
            </w:r>
            <w:r w:rsidRPr="00DD2365" w:rsidR="0021484F">
              <w:rPr>
                <w:i/>
                <w:iCs/>
                <w:color w:val="00B050"/>
                <w:szCs w:val="22"/>
              </w:rPr>
              <w:t>D</w:t>
            </w:r>
            <w:r w:rsidRPr="00DD2365">
              <w:rPr>
                <w:i/>
                <w:iCs/>
                <w:color w:val="00B050"/>
                <w:szCs w:val="22"/>
              </w:rPr>
              <w:t>ocument scoring/</w:t>
            </w:r>
            <w:r w:rsidRPr="00DD2365" w:rsidR="0021484F">
              <w:rPr>
                <w:i/>
                <w:iCs/>
                <w:color w:val="00B050"/>
                <w:szCs w:val="22"/>
              </w:rPr>
              <w:t xml:space="preserve"> </w:t>
            </w:r>
            <w:r w:rsidRPr="00DD2365">
              <w:rPr>
                <w:i/>
                <w:iCs/>
                <w:color w:val="00B050"/>
                <w:szCs w:val="22"/>
              </w:rPr>
              <w:t>ranking changes if required and note any due diligence conducted and its outcome</w:t>
            </w:r>
            <w:r w:rsidRPr="00DD2365" w:rsidR="0021484F">
              <w:rPr>
                <w:i/>
                <w:iCs/>
                <w:color w:val="00B050"/>
                <w:szCs w:val="22"/>
              </w:rPr>
              <w:t>.</w:t>
            </w:r>
          </w:p>
          <w:p w:rsidRPr="00DD2365" w:rsidR="004972CE" w:rsidP="002D06D7" w:rsidRDefault="004972CE" w14:paraId="35DE0C2F" w14:textId="16FC5C0F">
            <w:pPr>
              <w:spacing w:before="55" w:beforeLines="23" w:after="55" w:afterLines="23" w:line="276" w:lineRule="auto"/>
              <w:ind w:left="279" w:right="280"/>
              <w:rPr>
                <w:rFonts w:cs="Arial"/>
                <w:szCs w:val="22"/>
                <w:lang w:val="en-US"/>
              </w:rPr>
            </w:pPr>
            <w:r w:rsidRPr="00DD2365">
              <w:rPr>
                <w:szCs w:val="22"/>
              </w:rPr>
              <w:t xml:space="preserve">The Post-Negotiation Outcome has been shared with the Evaluation Panel who are in agreement to recommend </w:t>
            </w:r>
            <w:r w:rsidRPr="00DD2365">
              <w:rPr>
                <w:color w:val="FF0000"/>
                <w:szCs w:val="22"/>
              </w:rPr>
              <w:t>[Supplier Name]</w:t>
            </w:r>
            <w:r w:rsidRPr="00DD2365">
              <w:rPr>
                <w:szCs w:val="22"/>
              </w:rPr>
              <w:t xml:space="preserve"> as the preferred Tenderer because </w:t>
            </w:r>
            <w:r w:rsidRPr="00DD2365">
              <w:rPr>
                <w:color w:val="FF0000"/>
                <w:szCs w:val="22"/>
              </w:rPr>
              <w:t xml:space="preserve">[provide reasons, e.g. they have the highest total </w:t>
            </w:r>
            <w:proofErr w:type="gramStart"/>
            <w:r w:rsidRPr="00DD2365">
              <w:rPr>
                <w:color w:val="FF0000"/>
                <w:szCs w:val="22"/>
              </w:rPr>
              <w:t>score</w:t>
            </w:r>
            <w:proofErr w:type="gramEnd"/>
            <w:r w:rsidRPr="00DD2365">
              <w:rPr>
                <w:color w:val="FF0000"/>
                <w:szCs w:val="22"/>
              </w:rPr>
              <w:t xml:space="preserve"> and their price represents value for money]</w:t>
            </w:r>
            <w:r w:rsidRPr="00DD2365">
              <w:rPr>
                <w:szCs w:val="22"/>
              </w:rPr>
              <w:t>.</w:t>
            </w:r>
          </w:p>
        </w:tc>
      </w:tr>
      <w:tr w:rsidRPr="009A3716" w:rsidR="004972CE" w:rsidTr="71EC14BC" w14:paraId="461E8106"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4972CE" w14:paraId="59D4DF26" w14:textId="6A647C25">
            <w:pPr>
              <w:spacing w:before="55" w:beforeLines="23" w:after="55" w:afterLines="23" w:line="276" w:lineRule="auto"/>
              <w:ind w:left="180"/>
              <w:rPr>
                <w:b/>
                <w:color w:val="522953" w:themeColor="accent1"/>
                <w:szCs w:val="22"/>
              </w:rPr>
            </w:pPr>
            <w:r w:rsidRPr="00D148CD">
              <w:rPr>
                <w:b/>
                <w:color w:val="522953" w:themeColor="accent1"/>
                <w:szCs w:val="22"/>
              </w:rPr>
              <w:t>Further Negotiation Items/Reserved Rights</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Pr="00DD2365" w:rsidR="004972CE" w:rsidP="002D06D7" w:rsidRDefault="004972CE" w14:paraId="6BD05F50" w14:textId="1E94CF9C">
            <w:pPr>
              <w:pStyle w:val="ListParagraph"/>
              <w:numPr>
                <w:ilvl w:val="0"/>
                <w:numId w:val="0"/>
              </w:numPr>
              <w:tabs>
                <w:tab w:val="clear" w:pos="709"/>
              </w:tabs>
              <w:spacing w:before="55" w:beforeLines="23" w:after="55" w:afterLines="23" w:line="276" w:lineRule="auto"/>
              <w:ind w:left="279" w:right="280"/>
              <w:rPr>
                <w:szCs w:val="22"/>
              </w:rPr>
            </w:pPr>
            <w:r w:rsidRPr="00DD2365">
              <w:rPr>
                <w:color w:val="FF0000"/>
                <w:szCs w:val="22"/>
              </w:rPr>
              <w:t>[List of further negotiation items]</w:t>
            </w:r>
            <w:r w:rsidRPr="00DD2365" w:rsidR="00492AF1">
              <w:rPr>
                <w:color w:val="FF0000"/>
                <w:szCs w:val="22"/>
              </w:rPr>
              <w:t xml:space="preserve"> </w:t>
            </w:r>
            <w:r w:rsidRPr="00DD2365">
              <w:rPr>
                <w:i/>
                <w:iCs/>
                <w:color w:val="00B050"/>
              </w:rPr>
              <w:t>Including contract and commercial, technical/design items</w:t>
            </w:r>
            <w:r w:rsidRPr="00DD2365" w:rsidR="00492AF1">
              <w:rPr>
                <w:i/>
                <w:iCs/>
                <w:color w:val="00B050"/>
              </w:rPr>
              <w:t>.</w:t>
            </w:r>
          </w:p>
          <w:p w:rsidR="00A37376" w:rsidP="002D06D7" w:rsidRDefault="00A37376" w14:paraId="1B298E0A" w14:textId="77777777">
            <w:pPr>
              <w:pStyle w:val="List"/>
              <w:spacing w:before="55" w:beforeLines="23" w:after="55" w:afterLines="23" w:line="276" w:lineRule="auto"/>
              <w:ind w:left="279" w:right="280" w:firstLine="0"/>
              <w:rPr>
                <w:color w:val="FF0000"/>
              </w:rPr>
            </w:pPr>
          </w:p>
          <w:p w:rsidRPr="00DD2365" w:rsidR="004972CE" w:rsidP="002D06D7" w:rsidRDefault="004972CE" w14:paraId="0FE38FAC" w14:textId="37E30452">
            <w:pPr>
              <w:pStyle w:val="List"/>
              <w:spacing w:before="55" w:beforeLines="23" w:after="55" w:afterLines="23" w:line="276" w:lineRule="auto"/>
              <w:ind w:left="279" w:right="280" w:firstLine="0"/>
            </w:pPr>
            <w:r w:rsidRPr="00DD2365">
              <w:rPr>
                <w:color w:val="FF0000"/>
              </w:rPr>
              <w:t>[Stages to be negotiated at a future point]</w:t>
            </w:r>
            <w:r w:rsidRPr="00DD2365" w:rsidR="00DD2365">
              <w:rPr>
                <w:color w:val="FF0000"/>
              </w:rPr>
              <w:t xml:space="preserve"> </w:t>
            </w:r>
            <w:r w:rsidRPr="00DD2365">
              <w:rPr>
                <w:i/>
                <w:iCs/>
                <w:color w:val="00B050"/>
              </w:rPr>
              <w:t>Stages to be negotiated must follow appropriate approval process</w:t>
            </w:r>
            <w:r w:rsidRPr="00DD2365" w:rsidR="00DD2365">
              <w:rPr>
                <w:i/>
                <w:iCs/>
                <w:color w:val="00B050"/>
              </w:rPr>
              <w:t>.</w:t>
            </w:r>
          </w:p>
          <w:p w:rsidR="00A37376" w:rsidP="002D06D7" w:rsidRDefault="00A37376" w14:paraId="01588549" w14:textId="77777777">
            <w:pPr>
              <w:spacing w:before="55" w:beforeLines="23" w:after="55" w:afterLines="23" w:line="276" w:lineRule="auto"/>
              <w:ind w:left="279" w:right="280"/>
              <w:rPr>
                <w:color w:val="FF0000"/>
              </w:rPr>
            </w:pPr>
          </w:p>
          <w:p w:rsidRPr="00DD2365" w:rsidR="004972CE" w:rsidP="002D06D7" w:rsidRDefault="004972CE" w14:paraId="5681A186" w14:textId="243ADDB7">
            <w:pPr>
              <w:spacing w:before="55" w:beforeLines="23" w:after="55" w:afterLines="23" w:line="276" w:lineRule="auto"/>
              <w:ind w:left="279" w:right="280"/>
              <w:rPr>
                <w:rFonts w:cs="Arial"/>
                <w:szCs w:val="22"/>
                <w:lang w:val="en-US"/>
              </w:rPr>
            </w:pPr>
            <w:r w:rsidRPr="00DD2365">
              <w:rPr>
                <w:color w:val="FF0000"/>
              </w:rPr>
              <w:t>[Reserved Rights created by this tender]</w:t>
            </w:r>
          </w:p>
        </w:tc>
      </w:tr>
      <w:tr w:rsidRPr="009A3716" w:rsidR="004972CE" w:rsidTr="71EC14BC" w14:paraId="0E49AC3D"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4972CE" w14:paraId="1FB8AE60" w14:textId="59712A43">
            <w:pPr>
              <w:spacing w:before="55" w:beforeLines="23" w:after="55" w:afterLines="23" w:line="276" w:lineRule="auto"/>
              <w:ind w:left="180"/>
              <w:rPr>
                <w:b/>
                <w:color w:val="522953" w:themeColor="accent1"/>
                <w:szCs w:val="22"/>
              </w:rPr>
            </w:pPr>
            <w:r w:rsidRPr="00D148CD">
              <w:rPr>
                <w:b/>
                <w:color w:val="522953" w:themeColor="accent1"/>
                <w:szCs w:val="22"/>
              </w:rPr>
              <w:t>Conflicts of Interest</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Pr="00A53CA9" w:rsidR="004972CE" w:rsidP="002D06D7" w:rsidRDefault="00617B92" w14:paraId="656F335D" w14:textId="7D7B33B8">
            <w:pPr>
              <w:spacing w:before="55" w:beforeLines="23" w:after="55" w:afterLines="23" w:line="276" w:lineRule="auto"/>
              <w:ind w:left="279" w:right="280"/>
              <w:rPr>
                <w:szCs w:val="22"/>
              </w:rPr>
            </w:pPr>
            <w:r w:rsidRPr="00A53CA9">
              <w:rPr>
                <w:i/>
                <w:iCs/>
                <w:color w:val="00B050"/>
                <w:szCs w:val="22"/>
              </w:rPr>
              <w:t>Select:</w:t>
            </w:r>
            <w:r w:rsidRPr="00A53CA9">
              <w:rPr>
                <w:szCs w:val="22"/>
              </w:rPr>
              <w:t xml:space="preserve"> </w:t>
            </w:r>
            <w:r w:rsidRPr="00A53CA9" w:rsidR="004972CE">
              <w:rPr>
                <w:szCs w:val="22"/>
              </w:rPr>
              <w:t>No conflicts of interest were declared/</w:t>
            </w:r>
            <w:r w:rsidRPr="00A53CA9">
              <w:rPr>
                <w:szCs w:val="22"/>
              </w:rPr>
              <w:t xml:space="preserve"> </w:t>
            </w:r>
            <w:r w:rsidRPr="00A53CA9" w:rsidR="004972CE">
              <w:rPr>
                <w:szCs w:val="22"/>
              </w:rPr>
              <w:t>reported</w:t>
            </w:r>
            <w:r w:rsidRPr="00A53CA9">
              <w:rPr>
                <w:szCs w:val="22"/>
              </w:rPr>
              <w:t>.</w:t>
            </w:r>
          </w:p>
          <w:p w:rsidRPr="00A53CA9" w:rsidR="004972CE" w:rsidP="002D06D7" w:rsidRDefault="00617B92" w14:paraId="3C0449C0" w14:textId="710BD2EF">
            <w:pPr>
              <w:spacing w:before="55" w:beforeLines="23" w:after="55" w:afterLines="23" w:line="276" w:lineRule="auto"/>
              <w:ind w:left="279" w:right="280"/>
              <w:rPr>
                <w:szCs w:val="22"/>
              </w:rPr>
            </w:pPr>
            <w:r w:rsidRPr="00A53CA9">
              <w:rPr>
                <w:i/>
                <w:iCs/>
                <w:color w:val="00B050"/>
                <w:szCs w:val="22"/>
              </w:rPr>
              <w:t xml:space="preserve">or </w:t>
            </w:r>
            <w:r w:rsidRPr="00A53CA9" w:rsidR="004972CE">
              <w:rPr>
                <w:color w:val="FF0000"/>
                <w:szCs w:val="22"/>
              </w:rPr>
              <w:t xml:space="preserve">[List </w:t>
            </w:r>
            <w:r w:rsidRPr="00A53CA9" w:rsidR="00A53CA9">
              <w:rPr>
                <w:color w:val="FF0000"/>
                <w:szCs w:val="22"/>
              </w:rPr>
              <w:t>all</w:t>
            </w:r>
            <w:r w:rsidRPr="00A53CA9" w:rsidR="004972CE">
              <w:rPr>
                <w:color w:val="FF0000"/>
                <w:szCs w:val="22"/>
              </w:rPr>
              <w:t xml:space="preserve"> conflicts of interest declared/reported and detail how they were managed</w:t>
            </w:r>
            <w:r w:rsidRPr="00A53CA9" w:rsidR="00A53CA9">
              <w:rPr>
                <w:color w:val="FF0000"/>
                <w:szCs w:val="22"/>
              </w:rPr>
              <w:t>.</w:t>
            </w:r>
            <w:r w:rsidRPr="00A53CA9" w:rsidR="004972CE">
              <w:rPr>
                <w:color w:val="FF0000"/>
                <w:szCs w:val="22"/>
              </w:rPr>
              <w:t>]</w:t>
            </w:r>
          </w:p>
          <w:p w:rsidR="0072187A" w:rsidP="002D06D7" w:rsidRDefault="0072187A" w14:paraId="5D67289D" w14:textId="77777777">
            <w:pPr>
              <w:spacing w:before="55" w:beforeLines="23" w:after="55" w:afterLines="23" w:line="276" w:lineRule="auto"/>
              <w:ind w:left="279" w:right="280"/>
              <w:rPr>
                <w:szCs w:val="22"/>
              </w:rPr>
            </w:pPr>
          </w:p>
          <w:p w:rsidRPr="009A3716" w:rsidR="004972CE" w:rsidP="002D06D7" w:rsidRDefault="004972CE" w14:paraId="0B065DD0" w14:textId="4C686E95">
            <w:pPr>
              <w:spacing w:before="55" w:beforeLines="23" w:after="55" w:afterLines="23" w:line="276" w:lineRule="auto"/>
              <w:ind w:left="279" w:right="280"/>
              <w:rPr>
                <w:rFonts w:cs="Arial"/>
                <w:szCs w:val="22"/>
                <w:lang w:val="en-US"/>
              </w:rPr>
            </w:pPr>
            <w:r w:rsidRPr="00D451A0">
              <w:rPr>
                <w:szCs w:val="22"/>
              </w:rPr>
              <w:t xml:space="preserve">It is confirmed that the outcome of the evaluation </w:t>
            </w:r>
            <w:r>
              <w:rPr>
                <w:szCs w:val="22"/>
              </w:rPr>
              <w:t>was</w:t>
            </w:r>
            <w:r w:rsidRPr="00D451A0">
              <w:rPr>
                <w:szCs w:val="22"/>
              </w:rPr>
              <w:t xml:space="preserve"> not influenced by any conflict of interest.</w:t>
            </w:r>
          </w:p>
        </w:tc>
      </w:tr>
      <w:tr w:rsidRPr="009A3716" w:rsidR="004972CE" w:rsidTr="71EC14BC" w14:paraId="312AD014"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4972CE" w14:paraId="415C9F2E" w14:textId="63C5ED11">
            <w:pPr>
              <w:spacing w:before="55" w:beforeLines="23" w:after="55" w:afterLines="23" w:line="276" w:lineRule="auto"/>
              <w:ind w:left="180"/>
              <w:rPr>
                <w:b/>
                <w:color w:val="522953" w:themeColor="accent1"/>
                <w:szCs w:val="22"/>
              </w:rPr>
            </w:pPr>
            <w:r w:rsidRPr="00D148CD">
              <w:rPr>
                <w:b/>
                <w:color w:val="522953" w:themeColor="accent1"/>
                <w:szCs w:val="22"/>
              </w:rPr>
              <w:t xml:space="preserve">Contract </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Pr="000C02CD" w:rsidR="00924CAD" w:rsidP="71EC14BC" w:rsidRDefault="00924CAD" w14:paraId="19537135" w14:textId="55B769CE">
            <w:pPr>
              <w:numPr>
                <w:ilvl w:val="0"/>
                <w:numId w:val="0"/>
              </w:numPr>
              <w:spacing w:before="55" w:beforeLines="23" w:after="55" w:afterLines="23" w:line="276" w:lineRule="auto"/>
              <w:ind w:left="279" w:right="280"/>
              <w:rPr>
                <w:color w:val="FF0000"/>
              </w:rPr>
            </w:pPr>
            <w:r w:rsidRPr="71EC14BC" w:rsidR="004972CE">
              <w:rPr>
                <w:color w:val="FF0000"/>
              </w:rPr>
              <w:t>[Short Form Agreement/</w:t>
            </w:r>
            <w:r w:rsidRPr="71EC14BC" w:rsidR="00A53CA9">
              <w:rPr>
                <w:color w:val="FF0000"/>
              </w:rPr>
              <w:t xml:space="preserve"> </w:t>
            </w:r>
            <w:r w:rsidRPr="71EC14BC" w:rsidR="004972CE">
              <w:rPr>
                <w:color w:val="FF0000"/>
              </w:rPr>
              <w:t>CCS/</w:t>
            </w:r>
            <w:r w:rsidRPr="71EC14BC" w:rsidR="00A53CA9">
              <w:rPr>
                <w:color w:val="FF0000"/>
              </w:rPr>
              <w:t xml:space="preserve"> </w:t>
            </w:r>
            <w:r w:rsidRPr="71EC14BC" w:rsidR="004972CE">
              <w:rPr>
                <w:color w:val="FF0000"/>
              </w:rPr>
              <w:t>Minor Works/</w:t>
            </w:r>
            <w:r w:rsidRPr="71EC14BC" w:rsidR="00A53CA9">
              <w:rPr>
                <w:color w:val="FF0000"/>
              </w:rPr>
              <w:t xml:space="preserve"> </w:t>
            </w:r>
            <w:r w:rsidRPr="71EC14BC" w:rsidR="004972CE">
              <w:rPr>
                <w:color w:val="FF0000"/>
              </w:rPr>
              <w:t>Medium Works/</w:t>
            </w:r>
            <w:r w:rsidRPr="71EC14BC" w:rsidR="00A53CA9">
              <w:rPr>
                <w:color w:val="FF0000"/>
              </w:rPr>
              <w:t xml:space="preserve"> </w:t>
            </w:r>
            <w:r w:rsidRPr="71EC14BC" w:rsidR="004972CE">
              <w:rPr>
                <w:color w:val="FF0000"/>
              </w:rPr>
              <w:t>Major Works]</w:t>
            </w:r>
            <w:proofErr w:type="gramStart"/>
            <w:proofErr w:type="gramEnd"/>
          </w:p>
        </w:tc>
      </w:tr>
      <w:tr w:rsidRPr="009A3716" w:rsidR="004972CE" w:rsidTr="71EC14BC" w14:paraId="4F4AC37B"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4972CE" w14:paraId="237475AC" w14:textId="5037213E">
            <w:pPr>
              <w:spacing w:before="55" w:beforeLines="23" w:after="55" w:afterLines="23" w:line="276" w:lineRule="auto"/>
              <w:ind w:left="180"/>
              <w:rPr>
                <w:b/>
                <w:color w:val="522953" w:themeColor="accent1"/>
                <w:szCs w:val="22"/>
              </w:rPr>
            </w:pPr>
            <w:r w:rsidRPr="00D148CD">
              <w:rPr>
                <w:b/>
                <w:color w:val="522953" w:themeColor="accent1"/>
                <w:szCs w:val="22"/>
              </w:rPr>
              <w:t xml:space="preserve">Additional Contract Details </w:t>
            </w:r>
            <w:r w:rsidRPr="00A53CA9">
              <w:rPr>
                <w:bCs/>
                <w:i/>
                <w:iCs/>
                <w:color w:val="00B050"/>
                <w:szCs w:val="22"/>
              </w:rPr>
              <w:t>Delete row if not specifying in contract</w:t>
            </w:r>
            <w:r w:rsidR="00584DF5">
              <w:rPr>
                <w:bCs/>
                <w:i/>
                <w:iCs/>
                <w:color w:val="00B050"/>
                <w:szCs w:val="22"/>
              </w:rPr>
              <w:t>.</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Pr="00A53CA9" w:rsidR="004972CE" w:rsidP="002D06D7" w:rsidRDefault="004972CE" w14:paraId="0F3E3B05" w14:textId="77777777">
            <w:pPr>
              <w:spacing w:before="55" w:beforeLines="23" w:after="55" w:afterLines="23" w:line="276" w:lineRule="auto"/>
              <w:ind w:left="279" w:right="280"/>
              <w:rPr>
                <w:color w:val="000000" w:themeColor="text1"/>
                <w:szCs w:val="22"/>
              </w:rPr>
            </w:pPr>
            <w:r w:rsidRPr="00A53CA9">
              <w:rPr>
                <w:color w:val="000000" w:themeColor="text1"/>
                <w:szCs w:val="22"/>
              </w:rPr>
              <w:t>Key Trades:</w:t>
            </w:r>
          </w:p>
          <w:p w:rsidRPr="00A53CA9" w:rsidR="004972CE" w:rsidP="002D06D7" w:rsidRDefault="004972CE" w14:paraId="616AD6AE" w14:textId="77777777">
            <w:pPr>
              <w:pStyle w:val="List"/>
              <w:numPr>
                <w:ilvl w:val="0"/>
                <w:numId w:val="21"/>
              </w:numPr>
              <w:spacing w:before="55" w:beforeLines="23" w:after="55" w:afterLines="23" w:line="276" w:lineRule="auto"/>
              <w:ind w:left="279" w:right="280" w:hanging="174"/>
              <w:rPr>
                <w:color w:val="FF0000"/>
                <w:szCs w:val="22"/>
              </w:rPr>
            </w:pPr>
            <w:r w:rsidRPr="00A53CA9">
              <w:rPr>
                <w:color w:val="FF0000"/>
                <w:szCs w:val="22"/>
              </w:rPr>
              <w:t>[key trade] – [legal entity name]</w:t>
            </w:r>
          </w:p>
          <w:p w:rsidRPr="00A53CA9" w:rsidR="004972CE" w:rsidP="002D06D7" w:rsidRDefault="004972CE" w14:paraId="5ABAB3F7" w14:textId="77777777">
            <w:pPr>
              <w:pStyle w:val="List"/>
              <w:numPr>
                <w:ilvl w:val="0"/>
                <w:numId w:val="21"/>
              </w:numPr>
              <w:spacing w:before="55" w:beforeLines="23" w:after="55" w:afterLines="23" w:line="276" w:lineRule="auto"/>
              <w:ind w:left="279" w:right="280" w:hanging="174"/>
              <w:rPr>
                <w:color w:val="FF0000"/>
                <w:szCs w:val="22"/>
              </w:rPr>
            </w:pPr>
            <w:r w:rsidRPr="00A53CA9">
              <w:rPr>
                <w:color w:val="FF0000"/>
                <w:szCs w:val="22"/>
              </w:rPr>
              <w:t>[key trade] – [legal entity name]</w:t>
            </w:r>
          </w:p>
          <w:p w:rsidRPr="00A53CA9" w:rsidR="004972CE" w:rsidP="002D06D7" w:rsidRDefault="004972CE" w14:paraId="4796F401" w14:textId="77777777">
            <w:pPr>
              <w:pStyle w:val="List"/>
              <w:spacing w:before="55" w:beforeLines="23" w:after="55" w:afterLines="23" w:line="276" w:lineRule="auto"/>
              <w:ind w:left="279" w:right="280"/>
              <w:rPr>
                <w:color w:val="FF0000"/>
                <w:szCs w:val="22"/>
              </w:rPr>
            </w:pPr>
          </w:p>
          <w:p w:rsidRPr="00A53CA9" w:rsidR="004972CE" w:rsidP="002D06D7" w:rsidRDefault="004972CE" w14:paraId="051BAC13" w14:textId="77777777">
            <w:pPr>
              <w:pStyle w:val="List"/>
              <w:spacing w:before="55" w:beforeLines="23" w:after="55" w:afterLines="23" w:line="276" w:lineRule="auto"/>
              <w:ind w:left="279" w:right="280" w:firstLine="0"/>
              <w:rPr>
                <w:color w:val="000000" w:themeColor="text1"/>
                <w:szCs w:val="22"/>
              </w:rPr>
            </w:pPr>
            <w:r w:rsidRPr="00A53CA9">
              <w:rPr>
                <w:color w:val="000000" w:themeColor="text1"/>
                <w:szCs w:val="22"/>
              </w:rPr>
              <w:t>Key Personnel</w:t>
            </w:r>
          </w:p>
          <w:p w:rsidRPr="00A53CA9" w:rsidR="004972CE" w:rsidP="002D06D7" w:rsidRDefault="004972CE" w14:paraId="11A502FD" w14:textId="77777777">
            <w:pPr>
              <w:pStyle w:val="List"/>
              <w:numPr>
                <w:ilvl w:val="0"/>
                <w:numId w:val="21"/>
              </w:numPr>
              <w:spacing w:before="55" w:beforeLines="23" w:after="55" w:afterLines="23" w:line="276" w:lineRule="auto"/>
              <w:ind w:left="279" w:right="280" w:hanging="174"/>
              <w:rPr>
                <w:color w:val="FF0000"/>
                <w:szCs w:val="22"/>
              </w:rPr>
            </w:pPr>
            <w:r w:rsidRPr="00A53CA9">
              <w:rPr>
                <w:color w:val="FF0000"/>
                <w:szCs w:val="22"/>
              </w:rPr>
              <w:t>[role] – [personnel name]</w:t>
            </w:r>
          </w:p>
          <w:p w:rsidR="004972CE" w:rsidP="002D06D7" w:rsidRDefault="004972CE" w14:paraId="02704C3A" w14:textId="77777777">
            <w:pPr>
              <w:pStyle w:val="List"/>
              <w:spacing w:before="55" w:beforeLines="23" w:after="55" w:afterLines="23" w:line="276" w:lineRule="auto"/>
              <w:ind w:left="279" w:right="280" w:firstLine="0"/>
              <w:rPr>
                <w:szCs w:val="22"/>
                <w:highlight w:val="yellow"/>
              </w:rPr>
            </w:pPr>
          </w:p>
          <w:p w:rsidRPr="00A53CA9" w:rsidR="004972CE" w:rsidP="002D06D7" w:rsidRDefault="004972CE" w14:paraId="45D31EA0" w14:textId="1C7231BC">
            <w:pPr>
              <w:spacing w:before="55" w:beforeLines="23" w:after="55" w:afterLines="23" w:line="276" w:lineRule="auto"/>
              <w:ind w:left="279" w:right="280"/>
              <w:rPr>
                <w:rFonts w:cs="Arial"/>
                <w:i/>
                <w:iCs/>
                <w:szCs w:val="22"/>
                <w:lang w:val="en-US"/>
              </w:rPr>
            </w:pPr>
            <w:r w:rsidRPr="00A53CA9">
              <w:rPr>
                <w:i/>
                <w:iCs/>
                <w:color w:val="00B050"/>
                <w:szCs w:val="22"/>
              </w:rPr>
              <w:t>These should be consistent with the Procurement Plan and the Tenderer’s Proposal/</w:t>
            </w:r>
            <w:r w:rsidRPr="00A53CA9" w:rsidR="00A53CA9">
              <w:rPr>
                <w:i/>
                <w:iCs/>
                <w:color w:val="00B050"/>
                <w:szCs w:val="22"/>
              </w:rPr>
              <w:t xml:space="preserve"> </w:t>
            </w:r>
            <w:r w:rsidRPr="00A53CA9">
              <w:rPr>
                <w:i/>
                <w:iCs/>
                <w:color w:val="00B050"/>
                <w:szCs w:val="22"/>
              </w:rPr>
              <w:t>any negotiations</w:t>
            </w:r>
            <w:r w:rsidRPr="00A53CA9" w:rsidR="00A53CA9">
              <w:rPr>
                <w:i/>
                <w:iCs/>
                <w:color w:val="00B050"/>
                <w:szCs w:val="22"/>
              </w:rPr>
              <w:t>.</w:t>
            </w:r>
          </w:p>
        </w:tc>
      </w:tr>
      <w:tr w:rsidRPr="009A3716" w:rsidR="004972CE" w:rsidTr="71EC14BC" w14:paraId="6674CED6"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584DF5" w:rsidR="004972CE" w:rsidP="002D06D7" w:rsidRDefault="004972CE" w14:paraId="236E9EE6" w14:textId="77777777">
            <w:pPr>
              <w:spacing w:before="55" w:beforeLines="23" w:after="55" w:afterLines="23" w:line="276" w:lineRule="auto"/>
              <w:ind w:left="180"/>
              <w:rPr>
                <w:b/>
                <w:color w:val="522953" w:themeColor="accent1"/>
                <w:szCs w:val="22"/>
              </w:rPr>
            </w:pPr>
            <w:r w:rsidRPr="00D148CD">
              <w:rPr>
                <w:b/>
                <w:color w:val="522953" w:themeColor="accent1"/>
                <w:szCs w:val="22"/>
              </w:rPr>
              <w:t>A</w:t>
            </w:r>
            <w:r w:rsidRPr="00584DF5">
              <w:rPr>
                <w:b/>
                <w:color w:val="522953" w:themeColor="accent1"/>
                <w:szCs w:val="22"/>
              </w:rPr>
              <w:t>ccepted Tags</w:t>
            </w:r>
          </w:p>
          <w:p w:rsidRPr="00584DF5" w:rsidR="004972CE" w:rsidP="002D06D7" w:rsidRDefault="00584DF5" w14:paraId="528883BC" w14:textId="1C9D6416">
            <w:pPr>
              <w:spacing w:before="55" w:beforeLines="23" w:after="55" w:afterLines="23" w:line="276" w:lineRule="auto"/>
              <w:ind w:left="180"/>
              <w:rPr>
                <w:bCs/>
                <w:i/>
                <w:iCs/>
                <w:color w:val="522953" w:themeColor="accent1"/>
                <w:szCs w:val="22"/>
              </w:rPr>
            </w:pPr>
            <w:r w:rsidRPr="00584DF5">
              <w:rPr>
                <w:bCs/>
                <w:i/>
                <w:iCs/>
                <w:color w:val="00B050"/>
                <w:szCs w:val="22"/>
              </w:rPr>
              <w:t>D</w:t>
            </w:r>
            <w:r w:rsidRPr="00584DF5" w:rsidR="004972CE">
              <w:rPr>
                <w:bCs/>
                <w:i/>
                <w:iCs/>
                <w:color w:val="00B050"/>
                <w:szCs w:val="22"/>
              </w:rPr>
              <w:t>elete row if no tags</w:t>
            </w:r>
            <w:r w:rsidRPr="00584DF5">
              <w:rPr>
                <w:bCs/>
                <w:i/>
                <w:iCs/>
                <w:color w:val="00B050"/>
                <w:szCs w:val="22"/>
              </w:rPr>
              <w:t>.</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00A53CA9" w:rsidP="002D06D7" w:rsidRDefault="00A53CA9" w14:paraId="02278D57" w14:textId="04D0346F">
            <w:pPr>
              <w:spacing w:before="55" w:beforeLines="23" w:after="55" w:afterLines="23" w:line="276" w:lineRule="auto"/>
              <w:ind w:left="279" w:right="280"/>
              <w:rPr>
                <w:szCs w:val="22"/>
                <w:highlight w:val="green"/>
              </w:rPr>
            </w:pPr>
            <w:r w:rsidRPr="00A53CA9">
              <w:rPr>
                <w:i/>
                <w:iCs/>
                <w:color w:val="00B050"/>
                <w:szCs w:val="22"/>
              </w:rPr>
              <w:t>Select:</w:t>
            </w:r>
            <w:r>
              <w:rPr>
                <w:szCs w:val="22"/>
              </w:rPr>
              <w:t xml:space="preserve"> </w:t>
            </w:r>
            <w:r w:rsidRPr="00B004A8" w:rsidR="004972CE">
              <w:rPr>
                <w:szCs w:val="22"/>
              </w:rPr>
              <w:t>No Tags</w:t>
            </w:r>
            <w:r>
              <w:rPr>
                <w:szCs w:val="22"/>
              </w:rPr>
              <w:t>.</w:t>
            </w:r>
          </w:p>
          <w:p w:rsidRPr="009A3716" w:rsidR="004972CE" w:rsidP="002D06D7" w:rsidRDefault="00A53CA9" w14:paraId="5A32B5C9" w14:textId="0071EC77">
            <w:pPr>
              <w:spacing w:before="55" w:beforeLines="23" w:after="55" w:afterLines="23" w:line="276" w:lineRule="auto"/>
              <w:ind w:left="279" w:right="280"/>
              <w:rPr>
                <w:rFonts w:cs="Arial"/>
                <w:szCs w:val="22"/>
                <w:lang w:val="en-US"/>
              </w:rPr>
            </w:pPr>
            <w:r>
              <w:rPr>
                <w:i/>
                <w:iCs/>
                <w:color w:val="00B050"/>
                <w:szCs w:val="22"/>
              </w:rPr>
              <w:t xml:space="preserve">or </w:t>
            </w:r>
            <w:r w:rsidRPr="00A53CA9" w:rsidR="004972CE">
              <w:rPr>
                <w:szCs w:val="22"/>
              </w:rPr>
              <w:t>Tags that were closed out with the preferred Tenderer(s) are detailed in an appendix below</w:t>
            </w:r>
            <w:r w:rsidRPr="00A53CA9">
              <w:rPr>
                <w:szCs w:val="22"/>
              </w:rPr>
              <w:t>.</w:t>
            </w:r>
          </w:p>
        </w:tc>
      </w:tr>
      <w:tr w:rsidRPr="009A3716" w:rsidR="004972CE" w:rsidTr="71EC14BC" w14:paraId="52DD3473"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D148CD" w:rsidR="004972CE" w:rsidP="002D06D7" w:rsidRDefault="004972CE" w14:paraId="3F6423BA" w14:textId="42BF9B08">
            <w:pPr>
              <w:spacing w:before="55" w:beforeLines="23" w:after="55" w:afterLines="23" w:line="276" w:lineRule="auto"/>
              <w:ind w:left="180"/>
              <w:rPr>
                <w:b/>
                <w:color w:val="522953" w:themeColor="accent1"/>
                <w:szCs w:val="22"/>
              </w:rPr>
            </w:pPr>
            <w:r w:rsidRPr="00D148CD">
              <w:rPr>
                <w:rFonts w:cs="Arial"/>
                <w:b/>
                <w:color w:val="522953" w:themeColor="accent1"/>
                <w:szCs w:val="22"/>
              </w:rPr>
              <w:t>Procurement Roles</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cPr>
          <w:tbl>
            <w:tblPr>
              <w:tblStyle w:val="ProcurementTemplates"/>
              <w:tblW w:w="7367" w:type="dxa"/>
              <w:tblInd w:w="34" w:type="dxa"/>
              <w:tblLayout w:type="fixed"/>
              <w:tblLook w:val="04A0" w:firstRow="1" w:lastRow="0" w:firstColumn="1" w:lastColumn="0" w:noHBand="0" w:noVBand="1"/>
            </w:tblPr>
            <w:tblGrid>
              <w:gridCol w:w="2267"/>
              <w:gridCol w:w="5100"/>
            </w:tblGrid>
            <w:tr w:rsidR="004972CE" w:rsidTr="00A37376" w14:paraId="2451349A" w14:textId="77777777">
              <w:trPr>
                <w:cnfStyle w:val="100000000000" w:firstRow="1" w:lastRow="0" w:firstColumn="0" w:lastColumn="0" w:oddVBand="0" w:evenVBand="0" w:oddHBand="0" w:evenHBand="0" w:firstRowFirstColumn="0" w:firstRowLastColumn="0" w:lastRowFirstColumn="0" w:lastRowLastColumn="0"/>
              </w:trPr>
              <w:tc>
                <w:tcPr>
                  <w:tcW w:w="2267" w:type="dxa"/>
                  <w:shd w:val="clear" w:color="auto" w:fill="522953"/>
                </w:tcPr>
                <w:p w:rsidRPr="00B2699E" w:rsidR="004972CE" w:rsidP="002D06D7" w:rsidRDefault="004972CE" w14:paraId="07618645" w14:textId="77777777">
                  <w:pPr>
                    <w:tabs>
                      <w:tab w:val="left" w:pos="6413"/>
                    </w:tabs>
                    <w:spacing w:before="55" w:beforeLines="23" w:after="55" w:afterLines="23" w:line="276" w:lineRule="auto"/>
                    <w:ind w:left="279" w:right="280"/>
                    <w:rPr>
                      <w:rFonts w:cs="Arial"/>
                      <w:b/>
                      <w:color w:val="FFFFFF" w:themeColor="background1"/>
                      <w:szCs w:val="22"/>
                    </w:rPr>
                  </w:pPr>
                  <w:r>
                    <w:rPr>
                      <w:rFonts w:cs="Arial"/>
                      <w:b/>
                      <w:color w:val="FFFFFF" w:themeColor="background1"/>
                      <w:szCs w:val="22"/>
                    </w:rPr>
                    <w:t>Role</w:t>
                  </w:r>
                </w:p>
              </w:tc>
              <w:tc>
                <w:tcPr>
                  <w:tcW w:w="5100" w:type="dxa"/>
                  <w:shd w:val="clear" w:color="auto" w:fill="522953"/>
                </w:tcPr>
                <w:p w:rsidR="004972CE" w:rsidP="002D06D7" w:rsidRDefault="004972CE" w14:paraId="4368BE16" w14:textId="77777777">
                  <w:pPr>
                    <w:tabs>
                      <w:tab w:val="left" w:pos="6413"/>
                    </w:tabs>
                    <w:spacing w:before="55" w:beforeLines="23" w:after="55" w:afterLines="23" w:line="276" w:lineRule="auto"/>
                    <w:ind w:left="279" w:right="280"/>
                    <w:rPr>
                      <w:rFonts w:cs="Arial"/>
                      <w:b/>
                      <w:color w:val="FFFFFF" w:themeColor="background1"/>
                      <w:szCs w:val="22"/>
                    </w:rPr>
                  </w:pPr>
                  <w:r>
                    <w:rPr>
                      <w:rFonts w:cs="Arial"/>
                      <w:b/>
                      <w:color w:val="FFFFFF" w:themeColor="background1"/>
                      <w:szCs w:val="22"/>
                    </w:rPr>
                    <w:t>Name</w:t>
                  </w:r>
                </w:p>
              </w:tc>
            </w:tr>
            <w:tr w:rsidRPr="00674F67" w:rsidR="004972CE" w:rsidTr="00A37376" w14:paraId="53DE38C4" w14:textId="77777777">
              <w:trPr>
                <w:cnfStyle w:val="000000100000" w:firstRow="0" w:lastRow="0" w:firstColumn="0" w:lastColumn="0" w:oddVBand="0" w:evenVBand="0" w:oddHBand="1" w:evenHBand="0" w:firstRowFirstColumn="0" w:firstRowLastColumn="0" w:lastRowFirstColumn="0" w:lastRowLastColumn="0"/>
                <w:trHeight w:val="357"/>
              </w:trPr>
              <w:tc>
                <w:tcPr>
                  <w:tcW w:w="2267" w:type="dxa"/>
                </w:tcPr>
                <w:p w:rsidRPr="00B2699E" w:rsidR="004972CE" w:rsidP="002D06D7" w:rsidRDefault="004972CE" w14:paraId="5A5BACEB" w14:textId="77777777">
                  <w:pPr>
                    <w:tabs>
                      <w:tab w:val="left" w:pos="6413"/>
                    </w:tabs>
                    <w:spacing w:before="55" w:beforeLines="23" w:after="55" w:afterLines="23" w:line="276" w:lineRule="auto"/>
                    <w:ind w:left="279" w:right="280"/>
                    <w:rPr>
                      <w:rFonts w:cs="Arial"/>
                      <w:szCs w:val="22"/>
                    </w:rPr>
                  </w:pPr>
                  <w:r w:rsidRPr="00D451A0">
                    <w:rPr>
                      <w:szCs w:val="22"/>
                    </w:rPr>
                    <w:t>Recommended by Evaluation Panel Chair</w:t>
                  </w:r>
                </w:p>
              </w:tc>
              <w:tc>
                <w:tcPr>
                  <w:tcW w:w="5100" w:type="dxa"/>
                </w:tcPr>
                <w:p w:rsidRPr="004F52C4" w:rsidR="004972CE" w:rsidP="002D06D7" w:rsidRDefault="004972CE" w14:paraId="0A059D53" w14:textId="39D62C55">
                  <w:pPr>
                    <w:spacing w:before="55" w:beforeLines="23" w:after="55" w:afterLines="23" w:line="276" w:lineRule="auto"/>
                    <w:ind w:left="279" w:right="280"/>
                    <w:rPr>
                      <w:color w:val="FF0000"/>
                      <w:szCs w:val="22"/>
                    </w:rPr>
                  </w:pPr>
                  <w:r w:rsidRPr="004F52C4">
                    <w:rPr>
                      <w:color w:val="FF0000"/>
                      <w:szCs w:val="22"/>
                    </w:rPr>
                    <w:t xml:space="preserve">[Evaluation Panel Chair </w:t>
                  </w:r>
                  <w:r w:rsidR="004F52C4">
                    <w:rPr>
                      <w:color w:val="FF0000"/>
                      <w:szCs w:val="22"/>
                    </w:rPr>
                    <w:t>S</w:t>
                  </w:r>
                  <w:r w:rsidRPr="004F52C4">
                    <w:rPr>
                      <w:color w:val="FF0000"/>
                      <w:szCs w:val="22"/>
                    </w:rPr>
                    <w:t>ignature]</w:t>
                  </w:r>
                </w:p>
                <w:p w:rsidRPr="00674F67" w:rsidR="004972CE" w:rsidP="002D06D7" w:rsidRDefault="004972CE" w14:paraId="1471267D" w14:textId="77777777">
                  <w:pPr>
                    <w:tabs>
                      <w:tab w:val="left" w:pos="6413"/>
                    </w:tabs>
                    <w:spacing w:before="55" w:beforeLines="23" w:after="55" w:afterLines="23" w:line="276" w:lineRule="auto"/>
                    <w:ind w:left="279" w:right="280"/>
                    <w:rPr>
                      <w:szCs w:val="22"/>
                      <w:highlight w:val="yellow"/>
                    </w:rPr>
                  </w:pPr>
                  <w:r w:rsidRPr="004F52C4">
                    <w:rPr>
                      <w:color w:val="FF0000"/>
                      <w:szCs w:val="22"/>
                    </w:rPr>
                    <w:t>[Name] [Date]</w:t>
                  </w:r>
                </w:p>
              </w:tc>
            </w:tr>
            <w:tr w:rsidRPr="00AF6CFB" w:rsidR="004972CE" w:rsidTr="00A37376" w14:paraId="6C9513CD" w14:textId="77777777">
              <w:trPr>
                <w:cnfStyle w:val="000000010000" w:firstRow="0" w:lastRow="0" w:firstColumn="0" w:lastColumn="0" w:oddVBand="0" w:evenVBand="0" w:oddHBand="0" w:evenHBand="1" w:firstRowFirstColumn="0" w:firstRowLastColumn="0" w:lastRowFirstColumn="0" w:lastRowLastColumn="0"/>
              </w:trPr>
              <w:tc>
                <w:tcPr>
                  <w:tcW w:w="2267" w:type="dxa"/>
                </w:tcPr>
                <w:p w:rsidRPr="00B2699E" w:rsidR="004972CE" w:rsidP="002D06D7" w:rsidRDefault="004972CE" w14:paraId="0F348941" w14:textId="77777777">
                  <w:pPr>
                    <w:tabs>
                      <w:tab w:val="left" w:pos="6413"/>
                    </w:tabs>
                    <w:spacing w:before="55" w:beforeLines="23" w:after="55" w:afterLines="23" w:line="276" w:lineRule="auto"/>
                    <w:ind w:left="279" w:right="280"/>
                    <w:rPr>
                      <w:rFonts w:cs="Arial"/>
                      <w:szCs w:val="22"/>
                    </w:rPr>
                  </w:pPr>
                  <w:r w:rsidRPr="00D451A0">
                    <w:rPr>
                      <w:szCs w:val="22"/>
                    </w:rPr>
                    <w:t>Endorsed by Procurement Owner</w:t>
                  </w:r>
                </w:p>
              </w:tc>
              <w:tc>
                <w:tcPr>
                  <w:tcW w:w="5100" w:type="dxa"/>
                </w:tcPr>
                <w:p w:rsidRPr="004F52C4" w:rsidR="004972CE" w:rsidP="002D06D7" w:rsidRDefault="004972CE" w14:paraId="6D82321E" w14:textId="1AB5B605">
                  <w:pPr>
                    <w:spacing w:before="55" w:beforeLines="23" w:after="55" w:afterLines="23" w:line="276" w:lineRule="auto"/>
                    <w:ind w:left="279" w:right="280"/>
                    <w:rPr>
                      <w:color w:val="FF0000"/>
                      <w:szCs w:val="22"/>
                    </w:rPr>
                  </w:pPr>
                  <w:r w:rsidRPr="004F52C4">
                    <w:rPr>
                      <w:color w:val="FF0000"/>
                      <w:szCs w:val="22"/>
                    </w:rPr>
                    <w:t xml:space="preserve">[Procurement Owner </w:t>
                  </w:r>
                  <w:r w:rsidR="004F52C4">
                    <w:rPr>
                      <w:color w:val="FF0000"/>
                      <w:szCs w:val="22"/>
                    </w:rPr>
                    <w:t>S</w:t>
                  </w:r>
                  <w:r w:rsidRPr="004F52C4">
                    <w:rPr>
                      <w:color w:val="FF0000"/>
                      <w:szCs w:val="22"/>
                    </w:rPr>
                    <w:t>ignature]</w:t>
                  </w:r>
                </w:p>
                <w:p w:rsidRPr="00AF6CFB" w:rsidR="004972CE" w:rsidP="002D06D7" w:rsidRDefault="004972CE" w14:paraId="36C988E2" w14:textId="77777777">
                  <w:pPr>
                    <w:tabs>
                      <w:tab w:val="left" w:pos="6413"/>
                    </w:tabs>
                    <w:spacing w:before="55" w:beforeLines="23" w:after="55" w:afterLines="23" w:line="276" w:lineRule="auto"/>
                    <w:ind w:left="279" w:right="280"/>
                    <w:rPr>
                      <w:szCs w:val="22"/>
                      <w:highlight w:val="yellow"/>
                    </w:rPr>
                  </w:pPr>
                  <w:r w:rsidRPr="004F52C4">
                    <w:rPr>
                      <w:color w:val="FF0000"/>
                      <w:szCs w:val="22"/>
                    </w:rPr>
                    <w:t>[Name] [Date]</w:t>
                  </w:r>
                </w:p>
              </w:tc>
            </w:tr>
            <w:tr w:rsidRPr="00674F67" w:rsidR="004972CE" w:rsidTr="00A37376" w14:paraId="7CFCEC16" w14:textId="77777777">
              <w:trPr>
                <w:cnfStyle w:val="000000100000" w:firstRow="0" w:lastRow="0" w:firstColumn="0" w:lastColumn="0" w:oddVBand="0" w:evenVBand="0" w:oddHBand="1" w:evenHBand="0" w:firstRowFirstColumn="0" w:firstRowLastColumn="0" w:lastRowFirstColumn="0" w:lastRowLastColumn="0"/>
                <w:trHeight w:val="134"/>
              </w:trPr>
              <w:tc>
                <w:tcPr>
                  <w:tcW w:w="2267" w:type="dxa"/>
                </w:tcPr>
                <w:p w:rsidRPr="00B2699E" w:rsidR="004972CE" w:rsidP="002D06D7" w:rsidRDefault="004972CE" w14:paraId="2E25872D" w14:textId="77777777">
                  <w:pPr>
                    <w:tabs>
                      <w:tab w:val="left" w:pos="6413"/>
                    </w:tabs>
                    <w:spacing w:before="55" w:beforeLines="23" w:after="55" w:afterLines="23" w:line="276" w:lineRule="auto"/>
                    <w:ind w:left="279" w:right="280"/>
                    <w:rPr>
                      <w:rFonts w:cs="Arial"/>
                      <w:szCs w:val="22"/>
                    </w:rPr>
                  </w:pPr>
                  <w:r w:rsidRPr="00D451A0">
                    <w:rPr>
                      <w:szCs w:val="22"/>
                    </w:rPr>
                    <w:t>Endorsed by Procurement Leader</w:t>
                  </w:r>
                </w:p>
              </w:tc>
              <w:tc>
                <w:tcPr>
                  <w:tcW w:w="5100" w:type="dxa"/>
                </w:tcPr>
                <w:p w:rsidR="005B16FA" w:rsidP="005B16FA" w:rsidRDefault="005B16FA" w14:paraId="3A47263E" w14:textId="77777777">
                  <w:pPr>
                    <w:tabs>
                      <w:tab w:val="left" w:pos="6413"/>
                    </w:tabs>
                    <w:spacing w:before="55" w:beforeLines="23" w:after="55" w:afterLines="23" w:line="276" w:lineRule="auto"/>
                    <w:ind w:left="279" w:right="280"/>
                    <w:rPr>
                      <w:rFonts w:cs="Arial"/>
                      <w:szCs w:val="22"/>
                    </w:rPr>
                  </w:pPr>
                  <w:r w:rsidRPr="004A086F">
                    <w:rPr>
                      <w:color w:val="FF0000"/>
                      <w:szCs w:val="22"/>
                    </w:rPr>
                    <w:t>[Name] [Date]</w:t>
                  </w:r>
                  <w:r>
                    <w:rPr>
                      <w:color w:val="FF0000"/>
                      <w:szCs w:val="22"/>
                    </w:rPr>
                    <w:t xml:space="preserve"> </w:t>
                  </w:r>
                  <w:r>
                    <w:rPr>
                      <w:rFonts w:cs="Arial"/>
                      <w:szCs w:val="22"/>
                    </w:rPr>
                    <w:t>(Ministry Property Advisor)</w:t>
                  </w:r>
                </w:p>
                <w:p w:rsidRPr="00674F67" w:rsidR="004972CE" w:rsidP="005B16FA" w:rsidRDefault="005B16FA" w14:paraId="22C50FD4" w14:textId="36113086">
                  <w:pPr>
                    <w:tabs>
                      <w:tab w:val="left" w:pos="6413"/>
                    </w:tabs>
                    <w:spacing w:before="55" w:beforeLines="23" w:after="55" w:afterLines="23" w:line="276" w:lineRule="auto"/>
                    <w:ind w:left="279" w:right="280"/>
                    <w:rPr>
                      <w:szCs w:val="22"/>
                      <w:highlight w:val="yellow"/>
                    </w:rPr>
                  </w:pPr>
                  <w:r w:rsidRPr="004A086F">
                    <w:rPr>
                      <w:rFonts w:cs="Arial"/>
                      <w:color w:val="FF0000"/>
                      <w:szCs w:val="22"/>
                    </w:rPr>
                    <w:t>(no less than two business days prior to approval)]</w:t>
                  </w:r>
                </w:p>
              </w:tc>
            </w:tr>
            <w:tr w:rsidR="004972CE" w:rsidTr="00A37376" w14:paraId="7DE3D14B" w14:textId="77777777">
              <w:trPr>
                <w:cnfStyle w:val="000000010000" w:firstRow="0" w:lastRow="0" w:firstColumn="0" w:lastColumn="0" w:oddVBand="0" w:evenVBand="0" w:oddHBand="0" w:evenHBand="1" w:firstRowFirstColumn="0" w:firstRowLastColumn="0" w:lastRowFirstColumn="0" w:lastRowLastColumn="0"/>
                <w:trHeight w:val="661"/>
              </w:trPr>
              <w:tc>
                <w:tcPr>
                  <w:tcW w:w="2267" w:type="dxa"/>
                </w:tcPr>
                <w:p w:rsidR="004972CE" w:rsidP="002D06D7" w:rsidRDefault="004972CE" w14:paraId="0DFA116A" w14:textId="77777777">
                  <w:pPr>
                    <w:tabs>
                      <w:tab w:val="left" w:pos="6413"/>
                    </w:tabs>
                    <w:spacing w:before="55" w:beforeLines="23" w:after="55" w:afterLines="23" w:line="276" w:lineRule="auto"/>
                    <w:ind w:left="279" w:right="280"/>
                    <w:rPr>
                      <w:rFonts w:cs="Arial"/>
                      <w:szCs w:val="22"/>
                    </w:rPr>
                  </w:pPr>
                  <w:r w:rsidRPr="00D451A0">
                    <w:rPr>
                      <w:szCs w:val="22"/>
                    </w:rPr>
                    <w:t>Approved by Procurement Sponsor</w:t>
                  </w:r>
                </w:p>
              </w:tc>
              <w:tc>
                <w:tcPr>
                  <w:tcW w:w="5100" w:type="dxa"/>
                </w:tcPr>
                <w:p w:rsidRPr="004A086F" w:rsidR="004972CE" w:rsidP="002D06D7" w:rsidRDefault="004972CE" w14:paraId="4D7AC814" w14:textId="0CF772B5">
                  <w:pPr>
                    <w:spacing w:before="55" w:beforeLines="23" w:after="55" w:afterLines="23" w:line="276" w:lineRule="auto"/>
                    <w:ind w:left="279" w:right="280"/>
                    <w:rPr>
                      <w:color w:val="FF0000"/>
                      <w:szCs w:val="22"/>
                    </w:rPr>
                  </w:pPr>
                  <w:r w:rsidRPr="004A086F">
                    <w:rPr>
                      <w:color w:val="FF0000"/>
                      <w:szCs w:val="22"/>
                    </w:rPr>
                    <w:t xml:space="preserve">[Procurement Sponsor </w:t>
                  </w:r>
                  <w:r w:rsidR="004A086F">
                    <w:rPr>
                      <w:color w:val="FF0000"/>
                      <w:szCs w:val="22"/>
                    </w:rPr>
                    <w:t>S</w:t>
                  </w:r>
                  <w:r w:rsidRPr="004A086F">
                    <w:rPr>
                      <w:color w:val="FF0000"/>
                      <w:szCs w:val="22"/>
                    </w:rPr>
                    <w:t>ignature]</w:t>
                  </w:r>
                </w:p>
                <w:p w:rsidR="004972CE" w:rsidP="002D06D7" w:rsidRDefault="004972CE" w14:paraId="7A5A866C" w14:textId="77777777">
                  <w:pPr>
                    <w:tabs>
                      <w:tab w:val="left" w:pos="6413"/>
                    </w:tabs>
                    <w:spacing w:before="55" w:beforeLines="23" w:after="55" w:afterLines="23" w:line="276" w:lineRule="auto"/>
                    <w:ind w:left="279" w:right="280"/>
                    <w:rPr>
                      <w:szCs w:val="22"/>
                      <w:highlight w:val="yellow"/>
                    </w:rPr>
                  </w:pPr>
                  <w:r w:rsidRPr="004A086F">
                    <w:rPr>
                      <w:color w:val="FF0000"/>
                      <w:szCs w:val="22"/>
                    </w:rPr>
                    <w:t>[Name] [Date]</w:t>
                  </w:r>
                </w:p>
              </w:tc>
            </w:tr>
          </w:tbl>
          <w:p w:rsidRPr="009A3716" w:rsidR="004972CE" w:rsidP="002D06D7" w:rsidRDefault="004972CE" w14:paraId="7FBB634B" w14:textId="77777777">
            <w:pPr>
              <w:spacing w:before="55" w:beforeLines="23" w:after="55" w:afterLines="23" w:line="276" w:lineRule="auto"/>
              <w:ind w:left="279" w:right="280"/>
              <w:rPr>
                <w:rFonts w:cs="Arial"/>
                <w:szCs w:val="22"/>
                <w:lang w:val="en-US"/>
              </w:rPr>
            </w:pPr>
          </w:p>
        </w:tc>
      </w:tr>
      <w:tr w:rsidRPr="009A3716" w:rsidR="004972CE" w:rsidTr="71EC14BC" w14:paraId="187F1EE9" w14:textId="77777777">
        <w:trPr>
          <w:trHeight w:val="749"/>
        </w:trPr>
        <w:tc>
          <w:tcPr>
            <w:tcW w:w="226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584DF5" w:rsidR="004972CE" w:rsidP="002D06D7" w:rsidRDefault="004972CE" w14:paraId="0B71CA30" w14:textId="27E13863">
            <w:pPr>
              <w:spacing w:before="55" w:beforeLines="23" w:after="55" w:afterLines="23" w:line="276" w:lineRule="auto"/>
              <w:ind w:left="180"/>
              <w:rPr>
                <w:b/>
                <w:color w:val="522953" w:themeColor="accent1"/>
                <w:szCs w:val="22"/>
              </w:rPr>
            </w:pPr>
            <w:r w:rsidRPr="00584DF5">
              <w:rPr>
                <w:rFonts w:cs="Arial"/>
                <w:b/>
                <w:color w:val="522953" w:themeColor="accent1"/>
                <w:szCs w:val="22"/>
              </w:rPr>
              <w:t>Attachments</w:t>
            </w:r>
          </w:p>
        </w:tc>
        <w:tc>
          <w:tcPr>
            <w:tcW w:w="720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tcPr>
          <w:p w:rsidRPr="00584DF5" w:rsidR="004972CE" w:rsidP="002D06D7" w:rsidRDefault="004972CE" w14:paraId="063CF779" w14:textId="77777777">
            <w:pPr>
              <w:pStyle w:val="ListParagraph"/>
              <w:numPr>
                <w:ilvl w:val="0"/>
                <w:numId w:val="21"/>
              </w:numPr>
              <w:tabs>
                <w:tab w:val="clear" w:pos="709"/>
              </w:tabs>
              <w:spacing w:before="55" w:beforeLines="23" w:after="55" w:afterLines="23" w:line="276" w:lineRule="auto"/>
              <w:ind w:left="279" w:hanging="174"/>
            </w:pPr>
            <w:r w:rsidRPr="00584DF5">
              <w:t>Post-Tender Clarifications Table for preferred supplier</w:t>
            </w:r>
          </w:p>
          <w:p w:rsidR="004972CE" w:rsidP="71EC14BC" w:rsidRDefault="004972CE" w14:paraId="6BEE97B3" w14:textId="77777777">
            <w:pPr>
              <w:pStyle w:val="ListParagraph"/>
              <w:tabs>
                <w:tab w:val="clear" w:pos="709"/>
              </w:tabs>
              <w:spacing w:before="55" w:beforeLines="23" w:after="55" w:afterLines="23" w:line="276" w:lineRule="auto"/>
              <w:ind w:left="279" w:hanging="174"/>
              <w:rPr/>
            </w:pPr>
            <w:r w:rsidR="004972CE">
              <w:rPr/>
              <w:t>Evaluation Workbook</w:t>
            </w:r>
          </w:p>
          <w:p w:rsidRPr="00584DF5" w:rsidR="004972CE" w:rsidP="002D06D7" w:rsidRDefault="004972CE" w14:paraId="27663EAC" w14:textId="1CD020CE">
            <w:pPr>
              <w:spacing w:before="55" w:beforeLines="23" w:after="55" w:afterLines="23" w:line="276" w:lineRule="auto"/>
              <w:ind w:left="279"/>
              <w:rPr>
                <w:rFonts w:cs="Arial"/>
                <w:szCs w:val="22"/>
                <w:lang w:val="en-US"/>
              </w:rPr>
            </w:pPr>
            <w:r w:rsidRPr="00584DF5">
              <w:rPr>
                <w:color w:val="FF0000"/>
              </w:rPr>
              <w:t>[Other</w:t>
            </w:r>
            <w:r w:rsidRPr="00584DF5" w:rsidR="00F469AF">
              <w:rPr>
                <w:color w:val="FF0000"/>
              </w:rPr>
              <w:t>s</w:t>
            </w:r>
            <w:r w:rsidRPr="00584DF5">
              <w:rPr>
                <w:color w:val="FF0000"/>
              </w:rPr>
              <w:t>, e.g. full QS Report]</w:t>
            </w:r>
          </w:p>
        </w:tc>
      </w:tr>
    </w:tbl>
    <w:p w:rsidR="00F95FD2" w:rsidP="002D06D7" w:rsidRDefault="00F95FD2" w14:paraId="6AE27890" w14:textId="0D6F06FC">
      <w:pPr>
        <w:spacing w:before="55" w:beforeLines="23" w:after="55" w:afterLines="23" w:line="276" w:lineRule="auto"/>
        <w:rPr>
          <w:rFonts w:cs="Arial"/>
          <w:szCs w:val="22"/>
        </w:rPr>
      </w:pPr>
    </w:p>
    <w:sectPr w:rsidR="00F95FD2" w:rsidSect="00CC5CA6">
      <w:headerReference w:type="even" r:id="rId15"/>
      <w:headerReference w:type="default" r:id="rId16"/>
      <w:footerReference w:type="even" r:id="rId17"/>
      <w:footerReference w:type="default" r:id="rId18"/>
      <w:headerReference w:type="first" r:id="rId19"/>
      <w:footerReference w:type="first" r:id="rId20"/>
      <w:pgSz w:w="11907" w:h="16840" w:orient="portrait" w:code="9"/>
      <w:pgMar w:top="1474" w:right="1134" w:bottom="1418" w:left="1134" w:header="709" w:footer="284" w:gutter="0"/>
      <w:pgBorders w:offsetFrom="page">
        <w:top w:val="none" w:color="856E00" w:sz="0" w:space="16" w:shadow="1" w:frame="1"/>
        <w:left w:val="none" w:color="4B0000" w:sz="0" w:space="28" w:shadow="1"/>
        <w:bottom w:val="none" w:color="5B6F00" w:sz="0" w:space="13" w:shadow="1"/>
        <w:right w:val="none" w:color="0000B0" w:sz="51" w:space="7"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235" w:rsidP="00F46F60" w:rsidRDefault="00D60235" w14:paraId="574C9610" w14:textId="77777777">
      <w:r>
        <w:separator/>
      </w:r>
    </w:p>
    <w:p w:rsidR="00D60235" w:rsidP="00F46F60" w:rsidRDefault="00D60235" w14:paraId="3025B855" w14:textId="77777777"/>
  </w:endnote>
  <w:endnote w:type="continuationSeparator" w:id="0">
    <w:p w:rsidR="00D60235" w:rsidP="00F46F60" w:rsidRDefault="00D60235" w14:paraId="2D8C61C2" w14:textId="77777777">
      <w:r>
        <w:continuationSeparator/>
      </w:r>
    </w:p>
    <w:p w:rsidR="00D60235" w:rsidP="00F46F60" w:rsidRDefault="00D60235" w14:paraId="7D8F2976" w14:textId="77777777"/>
  </w:endnote>
  <w:endnote w:type="continuationNotice" w:id="1">
    <w:p w:rsidR="00D60235" w:rsidRDefault="00D60235" w14:paraId="61B89E40"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72498" w:rsidRDefault="001D3AC9" w14:paraId="4D73D69E" w14:textId="098B7BDC">
    <w:pPr>
      <w:pStyle w:val="Footer"/>
    </w:pPr>
    <w:r>
      <w:rPr>
        <w:noProof/>
      </w:rPr>
      <mc:AlternateContent>
        <mc:Choice Requires="wps">
          <w:drawing>
            <wp:anchor distT="0" distB="0" distL="0" distR="0" simplePos="0" relativeHeight="251658244" behindDoc="0" locked="0" layoutInCell="1" allowOverlap="1" wp14:anchorId="471B56BA" wp14:editId="65BD1100">
              <wp:simplePos x="635" y="635"/>
              <wp:positionH relativeFrom="page">
                <wp:align>center</wp:align>
              </wp:positionH>
              <wp:positionV relativeFrom="page">
                <wp:align>bottom</wp:align>
              </wp:positionV>
              <wp:extent cx="815340" cy="421640"/>
              <wp:effectExtent l="0" t="0" r="3810" b="0"/>
              <wp:wrapNone/>
              <wp:docPr id="106471829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1D3AC9" w:rsidR="001D3AC9" w:rsidP="001D3AC9" w:rsidRDefault="001D3AC9" w14:paraId="32D31B7A" w14:textId="67D1DF79">
                          <w:pPr>
                            <w:spacing w:after="0"/>
                            <w:rPr>
                              <w:rFonts w:ascii="Calibri" w:hAnsi="Calibri" w:eastAsia="Calibri" w:cs="Calibri"/>
                              <w:noProof/>
                              <w:color w:val="000000"/>
                              <w:sz w:val="20"/>
                              <w:szCs w:val="20"/>
                            </w:rPr>
                          </w:pPr>
                          <w:r w:rsidRPr="001D3AC9">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11BBC5B">
            <v:shapetype id="_x0000_t202" coordsize="21600,21600" o:spt="202" path="m,l,21600r21600,l21600,xe" w14:anchorId="471B56BA">
              <v:stroke joinstyle="miter"/>
              <v:path gradientshapeok="t" o:connecttype="rect"/>
            </v:shapetype>
            <v:shape id="Text Box 5" style="position:absolute;margin-left:0;margin-top:0;width:64.2pt;height:33.2pt;z-index:25165824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KTvFfDQIAABwE&#10;AAAOAAAAAAAAAAAAAAAAAC4CAABkcnMvZTJvRG9jLnhtbFBLAQItABQABgAIAAAAIQD7hBEi2wAA&#10;AAQBAAAPAAAAAAAAAAAAAAAAAGcEAABkcnMvZG93bnJldi54bWxQSwUGAAAAAAQABADzAAAAbwUA&#10;AAAA&#10;">
              <v:textbox style="mso-fit-shape-to-text:t" inset="0,0,0,15pt">
                <w:txbxContent>
                  <w:p w:rsidRPr="001D3AC9" w:rsidR="001D3AC9" w:rsidP="001D3AC9" w:rsidRDefault="001D3AC9" w14:paraId="04535BAC" w14:textId="67D1DF79">
                    <w:pPr>
                      <w:spacing w:after="0"/>
                      <w:rPr>
                        <w:rFonts w:ascii="Calibri" w:hAnsi="Calibri" w:eastAsia="Calibri" w:cs="Calibri"/>
                        <w:noProof/>
                        <w:color w:val="000000"/>
                        <w:sz w:val="20"/>
                        <w:szCs w:val="20"/>
                      </w:rPr>
                    </w:pPr>
                    <w:r w:rsidRPr="001D3AC9">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2D06D7" w:rsidR="002224F9" w:rsidP="002224F9" w:rsidRDefault="001D3AC9" w14:paraId="711DF6AE" w14:textId="7D9171D3">
    <w:pPr>
      <w:pStyle w:val="Footer"/>
      <w:tabs>
        <w:tab w:val="left" w:pos="8505"/>
      </w:tabs>
      <w:rPr>
        <w:rFonts w:cs="Arial"/>
        <w:bCs/>
        <w:sz w:val="16"/>
        <w:szCs w:val="16"/>
      </w:rPr>
    </w:pPr>
    <w:r>
      <w:rPr>
        <w:rFonts w:cs="Arial"/>
        <w:bCs/>
        <w:noProof/>
        <w:color w:val="808080"/>
        <w:sz w:val="16"/>
        <w:szCs w:val="16"/>
      </w:rPr>
      <mc:AlternateContent>
        <mc:Choice Requires="wps">
          <w:drawing>
            <wp:anchor distT="0" distB="0" distL="0" distR="0" simplePos="0" relativeHeight="251658245" behindDoc="0" locked="0" layoutInCell="1" allowOverlap="1" wp14:anchorId="4FC8ADA7" wp14:editId="102B9ABA">
              <wp:simplePos x="720725" y="10234295"/>
              <wp:positionH relativeFrom="page">
                <wp:align>center</wp:align>
              </wp:positionH>
              <wp:positionV relativeFrom="page">
                <wp:align>bottom</wp:align>
              </wp:positionV>
              <wp:extent cx="815340" cy="421640"/>
              <wp:effectExtent l="0" t="0" r="3810" b="0"/>
              <wp:wrapNone/>
              <wp:docPr id="1023925011"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1D3AC9" w:rsidR="001D3AC9" w:rsidP="001D3AC9" w:rsidRDefault="001D3AC9" w14:paraId="7745F811" w14:textId="524A9DA2">
                          <w:pPr>
                            <w:spacing w:after="0"/>
                            <w:rPr>
                              <w:rFonts w:ascii="Calibri" w:hAnsi="Calibri" w:eastAsia="Calibri" w:cs="Calibri"/>
                              <w:noProof/>
                              <w:color w:val="000000"/>
                              <w:sz w:val="20"/>
                              <w:szCs w:val="20"/>
                            </w:rPr>
                          </w:pPr>
                          <w:r w:rsidRPr="001D3AC9">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A7C0852">
            <v:shapetype id="_x0000_t202" coordsize="21600,21600" o:spt="202" path="m,l,21600r21600,l21600,xe" w14:anchorId="4FC8ADA7">
              <v:stroke joinstyle="miter"/>
              <v:path gradientshapeok="t" o:connecttype="rect"/>
            </v:shapetype>
            <v:shape id="Text Box 6" style="position:absolute;margin-left:0;margin-top:0;width:64.2pt;height:33.2pt;z-index:251658245;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v:textbox style="mso-fit-shape-to-text:t" inset="0,0,0,15pt">
                <w:txbxContent>
                  <w:p w:rsidRPr="001D3AC9" w:rsidR="001D3AC9" w:rsidP="001D3AC9" w:rsidRDefault="001D3AC9" w14:paraId="75CC9855" w14:textId="524A9DA2">
                    <w:pPr>
                      <w:spacing w:after="0"/>
                      <w:rPr>
                        <w:rFonts w:ascii="Calibri" w:hAnsi="Calibri" w:eastAsia="Calibri" w:cs="Calibri"/>
                        <w:noProof/>
                        <w:color w:val="000000"/>
                        <w:sz w:val="20"/>
                        <w:szCs w:val="20"/>
                      </w:rPr>
                    </w:pPr>
                    <w:r w:rsidRPr="001D3AC9">
                      <w:rPr>
                        <w:rFonts w:ascii="Calibri" w:hAnsi="Calibri" w:eastAsia="Calibri" w:cs="Calibri"/>
                        <w:noProof/>
                        <w:color w:val="000000"/>
                        <w:sz w:val="20"/>
                        <w:szCs w:val="20"/>
                      </w:rPr>
                      <w:t>[UNCLASSIFIED]</w:t>
                    </w:r>
                  </w:p>
                </w:txbxContent>
              </v:textbox>
              <w10:wrap anchorx="page" anchory="page"/>
            </v:shape>
          </w:pict>
        </mc:Fallback>
      </mc:AlternateContent>
    </w:r>
    <w:r w:rsidRPr="002D06D7" w:rsidR="004F52C4">
      <w:rPr>
        <w:rFonts w:cs="Arial"/>
        <w:bCs/>
        <w:color w:val="808080"/>
        <w:sz w:val="16"/>
        <w:szCs w:val="16"/>
      </w:rPr>
      <w:t xml:space="preserve">Open </w:t>
    </w:r>
    <w:r w:rsidRPr="002D06D7" w:rsidR="002D06D7">
      <w:rPr>
        <w:rFonts w:cs="Arial"/>
        <w:bCs/>
        <w:color w:val="808080"/>
        <w:sz w:val="16"/>
        <w:szCs w:val="16"/>
      </w:rPr>
      <w:t>T</w:t>
    </w:r>
    <w:r w:rsidRPr="002D06D7" w:rsidR="004F52C4">
      <w:rPr>
        <w:rFonts w:cs="Arial"/>
        <w:bCs/>
        <w:color w:val="808080"/>
        <w:sz w:val="16"/>
        <w:szCs w:val="16"/>
      </w:rPr>
      <w:t xml:space="preserve">ender </w:t>
    </w:r>
    <w:r w:rsidRPr="002D06D7" w:rsidR="002D06D7">
      <w:rPr>
        <w:rFonts w:cs="Arial"/>
        <w:bCs/>
        <w:color w:val="808080"/>
        <w:sz w:val="16"/>
        <w:szCs w:val="16"/>
      </w:rPr>
      <w:t>R</w:t>
    </w:r>
    <w:r w:rsidRPr="002D06D7" w:rsidR="004F52C4">
      <w:rPr>
        <w:rFonts w:cs="Arial"/>
        <w:bCs/>
        <w:color w:val="808080"/>
        <w:sz w:val="16"/>
        <w:szCs w:val="16"/>
      </w:rPr>
      <w:t xml:space="preserve">ecommendation </w:t>
    </w:r>
    <w:r w:rsidRPr="002D06D7" w:rsidR="002D06D7">
      <w:rPr>
        <w:rFonts w:cs="Arial"/>
        <w:bCs/>
        <w:color w:val="808080"/>
        <w:sz w:val="16"/>
        <w:szCs w:val="16"/>
      </w:rPr>
      <w:t>R</w:t>
    </w:r>
    <w:r w:rsidRPr="002D06D7" w:rsidR="004F52C4">
      <w:rPr>
        <w:rFonts w:cs="Arial"/>
        <w:bCs/>
        <w:color w:val="808080"/>
        <w:sz w:val="16"/>
        <w:szCs w:val="16"/>
      </w:rPr>
      <w:t xml:space="preserve">eport (for </w:t>
    </w:r>
    <w:r w:rsidRPr="002D06D7" w:rsidR="002D06D7">
      <w:rPr>
        <w:rFonts w:cs="Arial"/>
        <w:bCs/>
        <w:color w:val="808080"/>
        <w:sz w:val="16"/>
        <w:szCs w:val="16"/>
      </w:rPr>
      <w:t>S</w:t>
    </w:r>
    <w:r w:rsidRPr="002D06D7" w:rsidR="004F52C4">
      <w:rPr>
        <w:rFonts w:cs="Arial"/>
        <w:bCs/>
        <w:color w:val="808080"/>
        <w:sz w:val="16"/>
        <w:szCs w:val="16"/>
      </w:rPr>
      <w:t xml:space="preserve">chool-led </w:t>
    </w:r>
    <w:r w:rsidRPr="002D06D7" w:rsidR="002D06D7">
      <w:rPr>
        <w:rFonts w:cs="Arial"/>
        <w:bCs/>
        <w:color w:val="808080"/>
        <w:sz w:val="16"/>
        <w:szCs w:val="16"/>
      </w:rPr>
      <w:t>P</w:t>
    </w:r>
    <w:r w:rsidRPr="002D06D7" w:rsidR="004F52C4">
      <w:rPr>
        <w:rFonts w:cs="Arial"/>
        <w:bCs/>
        <w:color w:val="808080"/>
        <w:sz w:val="16"/>
        <w:szCs w:val="16"/>
      </w:rPr>
      <w:t>rocurement)</w:t>
    </w:r>
    <w:r w:rsidRPr="002D06D7" w:rsidR="002224F9">
      <w:rPr>
        <w:rFonts w:cs="Arial"/>
        <w:bCs/>
        <w:color w:val="808080"/>
        <w:sz w:val="16"/>
        <w:szCs w:val="16"/>
      </w:rPr>
      <w:tab/>
    </w:r>
    <w:r w:rsidRPr="002D06D7" w:rsidR="002224F9">
      <w:rPr>
        <w:rFonts w:cs="Arial"/>
        <w:bCs/>
        <w:color w:val="808080"/>
        <w:sz w:val="16"/>
        <w:szCs w:val="16"/>
      </w:rPr>
      <w:t xml:space="preserve">Page </w:t>
    </w:r>
    <w:r w:rsidRPr="002D06D7" w:rsidR="002224F9">
      <w:rPr>
        <w:rFonts w:cs="Arial"/>
        <w:bCs/>
        <w:color w:val="808080"/>
        <w:sz w:val="16"/>
        <w:szCs w:val="16"/>
      </w:rPr>
      <w:fldChar w:fldCharType="begin"/>
    </w:r>
    <w:r w:rsidRPr="002D06D7" w:rsidR="002224F9">
      <w:rPr>
        <w:rFonts w:cs="Arial"/>
        <w:bCs/>
        <w:color w:val="808080"/>
        <w:sz w:val="16"/>
        <w:szCs w:val="16"/>
      </w:rPr>
      <w:instrText xml:space="preserve"> PAGE </w:instrText>
    </w:r>
    <w:r w:rsidRPr="002D06D7" w:rsidR="002224F9">
      <w:rPr>
        <w:rFonts w:cs="Arial"/>
        <w:bCs/>
        <w:color w:val="808080"/>
        <w:sz w:val="16"/>
        <w:szCs w:val="16"/>
      </w:rPr>
      <w:fldChar w:fldCharType="separate"/>
    </w:r>
    <w:r w:rsidRPr="002D06D7" w:rsidR="001B520E">
      <w:rPr>
        <w:rFonts w:cs="Arial"/>
        <w:bCs/>
        <w:noProof/>
        <w:color w:val="808080"/>
        <w:sz w:val="16"/>
        <w:szCs w:val="16"/>
      </w:rPr>
      <w:t>2</w:t>
    </w:r>
    <w:r w:rsidRPr="002D06D7" w:rsidR="002224F9">
      <w:rPr>
        <w:rFonts w:cs="Arial"/>
        <w:bCs/>
        <w:color w:val="808080"/>
        <w:sz w:val="16"/>
        <w:szCs w:val="16"/>
      </w:rPr>
      <w:fldChar w:fldCharType="end"/>
    </w:r>
    <w:r w:rsidRPr="002D06D7" w:rsidR="002224F9">
      <w:rPr>
        <w:rFonts w:cs="Arial"/>
        <w:bCs/>
        <w:color w:val="808080"/>
        <w:sz w:val="16"/>
        <w:szCs w:val="16"/>
      </w:rPr>
      <w:t xml:space="preserve"> of </w:t>
    </w:r>
    <w:r w:rsidRPr="002D06D7" w:rsidR="002224F9">
      <w:rPr>
        <w:rFonts w:cs="Arial"/>
        <w:bCs/>
        <w:color w:val="808080"/>
        <w:sz w:val="16"/>
        <w:szCs w:val="16"/>
      </w:rPr>
      <w:fldChar w:fldCharType="begin"/>
    </w:r>
    <w:r w:rsidRPr="002D06D7" w:rsidR="002224F9">
      <w:rPr>
        <w:rFonts w:cs="Arial"/>
        <w:bCs/>
        <w:color w:val="808080"/>
        <w:sz w:val="16"/>
        <w:szCs w:val="16"/>
      </w:rPr>
      <w:instrText xml:space="preserve"> NUMPAGES  </w:instrText>
    </w:r>
    <w:r w:rsidRPr="002D06D7" w:rsidR="002224F9">
      <w:rPr>
        <w:rFonts w:cs="Arial"/>
        <w:bCs/>
        <w:color w:val="808080"/>
        <w:sz w:val="16"/>
        <w:szCs w:val="16"/>
      </w:rPr>
      <w:fldChar w:fldCharType="separate"/>
    </w:r>
    <w:r w:rsidRPr="002D06D7" w:rsidR="001B520E">
      <w:rPr>
        <w:rFonts w:cs="Arial"/>
        <w:bCs/>
        <w:noProof/>
        <w:color w:val="808080"/>
        <w:sz w:val="16"/>
        <w:szCs w:val="16"/>
      </w:rPr>
      <w:t>5</w:t>
    </w:r>
    <w:r w:rsidRPr="002D06D7" w:rsidR="002224F9">
      <w:rPr>
        <w:rFonts w:cs="Arial"/>
        <w:bCs/>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72498" w:rsidRDefault="001D3AC9" w14:paraId="3ADD0B9E" w14:textId="0EA5BC66">
    <w:pPr>
      <w:pStyle w:val="Footer"/>
    </w:pPr>
    <w:r>
      <w:rPr>
        <w:noProof/>
      </w:rPr>
      <mc:AlternateContent>
        <mc:Choice Requires="wps">
          <w:drawing>
            <wp:anchor distT="0" distB="0" distL="0" distR="0" simplePos="0" relativeHeight="251658243" behindDoc="0" locked="0" layoutInCell="1" allowOverlap="1" wp14:anchorId="07395845" wp14:editId="6E52FAA8">
              <wp:simplePos x="723900" y="10229850"/>
              <wp:positionH relativeFrom="page">
                <wp:align>center</wp:align>
              </wp:positionH>
              <wp:positionV relativeFrom="page">
                <wp:align>bottom</wp:align>
              </wp:positionV>
              <wp:extent cx="815340" cy="421640"/>
              <wp:effectExtent l="0" t="0" r="3810" b="0"/>
              <wp:wrapNone/>
              <wp:docPr id="67779851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1D3AC9" w:rsidR="001D3AC9" w:rsidP="001D3AC9" w:rsidRDefault="001D3AC9" w14:paraId="0795C4B3" w14:textId="17A7B0D7">
                          <w:pPr>
                            <w:spacing w:after="0"/>
                            <w:rPr>
                              <w:rFonts w:ascii="Calibri" w:hAnsi="Calibri" w:eastAsia="Calibri" w:cs="Calibri"/>
                              <w:noProof/>
                              <w:color w:val="000000"/>
                              <w:sz w:val="20"/>
                              <w:szCs w:val="20"/>
                            </w:rPr>
                          </w:pPr>
                          <w:r w:rsidRPr="001D3AC9">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DAC2B55">
            <v:shapetype id="_x0000_t202" coordsize="21600,21600" o:spt="202" path="m,l,21600r21600,l21600,xe" w14:anchorId="07395845">
              <v:stroke joinstyle="miter"/>
              <v:path gradientshapeok="t" o:connecttype="rect"/>
            </v:shapetype>
            <v:shape id="Text Box 4" style="position:absolute;margin-left:0;margin-top:0;width:64.2pt;height:33.2pt;z-index:25165824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JcuzvDQIAABwE&#10;AAAOAAAAAAAAAAAAAAAAAC4CAABkcnMvZTJvRG9jLnhtbFBLAQItABQABgAIAAAAIQD7hBEi2wAA&#10;AAQBAAAPAAAAAAAAAAAAAAAAAGcEAABkcnMvZG93bnJldi54bWxQSwUGAAAAAAQABADzAAAAbwUA&#10;AAAA&#10;">
              <v:textbox style="mso-fit-shape-to-text:t" inset="0,0,0,15pt">
                <w:txbxContent>
                  <w:p w:rsidRPr="001D3AC9" w:rsidR="001D3AC9" w:rsidP="001D3AC9" w:rsidRDefault="001D3AC9" w14:paraId="3F7E2743" w14:textId="17A7B0D7">
                    <w:pPr>
                      <w:spacing w:after="0"/>
                      <w:rPr>
                        <w:rFonts w:ascii="Calibri" w:hAnsi="Calibri" w:eastAsia="Calibri" w:cs="Calibri"/>
                        <w:noProof/>
                        <w:color w:val="000000"/>
                        <w:sz w:val="20"/>
                        <w:szCs w:val="20"/>
                      </w:rPr>
                    </w:pPr>
                    <w:r w:rsidRPr="001D3AC9">
                      <w:rPr>
                        <w:rFonts w:ascii="Calibri" w:hAnsi="Calibri" w:eastAsia="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235" w:rsidP="00F46F60" w:rsidRDefault="00D60235" w14:paraId="47E57CB5" w14:textId="77777777">
      <w:r>
        <w:separator/>
      </w:r>
    </w:p>
    <w:p w:rsidR="00D60235" w:rsidP="00F46F60" w:rsidRDefault="00D60235" w14:paraId="49EE0AC4" w14:textId="77777777"/>
  </w:footnote>
  <w:footnote w:type="continuationSeparator" w:id="0">
    <w:p w:rsidR="00D60235" w:rsidP="00F46F60" w:rsidRDefault="00D60235" w14:paraId="7CAD2BF8" w14:textId="77777777">
      <w:r>
        <w:continuationSeparator/>
      </w:r>
    </w:p>
    <w:p w:rsidR="00D60235" w:rsidP="00F46F60" w:rsidRDefault="00D60235" w14:paraId="1A7CB1FF" w14:textId="77777777"/>
  </w:footnote>
  <w:footnote w:type="continuationNotice" w:id="1">
    <w:p w:rsidR="00D60235" w:rsidRDefault="00D60235" w14:paraId="7695118C"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72498" w:rsidRDefault="001D3AC9" w14:paraId="5DBA8BC5" w14:textId="6DEF04F2">
    <w:pPr>
      <w:pStyle w:val="Header"/>
    </w:pPr>
    <w:r>
      <w:rPr>
        <w:noProof/>
      </w:rPr>
      <mc:AlternateContent>
        <mc:Choice Requires="wps">
          <w:drawing>
            <wp:anchor distT="0" distB="0" distL="0" distR="0" simplePos="0" relativeHeight="251658241" behindDoc="0" locked="0" layoutInCell="1" allowOverlap="1" wp14:anchorId="059DB6B2" wp14:editId="5E532132">
              <wp:simplePos x="635" y="635"/>
              <wp:positionH relativeFrom="page">
                <wp:align>center</wp:align>
              </wp:positionH>
              <wp:positionV relativeFrom="page">
                <wp:align>top</wp:align>
              </wp:positionV>
              <wp:extent cx="815340" cy="421640"/>
              <wp:effectExtent l="0" t="0" r="3810" b="16510"/>
              <wp:wrapNone/>
              <wp:docPr id="170496889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1D3AC9" w:rsidR="001D3AC9" w:rsidP="001D3AC9" w:rsidRDefault="001D3AC9" w14:paraId="74C06681" w14:textId="14295056">
                          <w:pPr>
                            <w:spacing w:after="0"/>
                            <w:rPr>
                              <w:rFonts w:ascii="Calibri" w:hAnsi="Calibri" w:eastAsia="Calibri" w:cs="Calibri"/>
                              <w:noProof/>
                              <w:color w:val="000000"/>
                              <w:sz w:val="20"/>
                              <w:szCs w:val="20"/>
                            </w:rPr>
                          </w:pPr>
                          <w:r w:rsidRPr="001D3AC9">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46D006A">
            <v:shapetype id="_x0000_t202" coordsize="21600,21600" o:spt="202" path="m,l,21600r21600,l21600,xe" w14:anchorId="059DB6B2">
              <v:stroke joinstyle="miter"/>
              <v:path gradientshapeok="t" o:connecttype="rect"/>
            </v:shapetype>
            <v:shape id="Text Box 2" style="position:absolute;margin-left:0;margin-top:0;width:64.2pt;height:33.2pt;z-index:251658241;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v:textbox style="mso-fit-shape-to-text:t" inset="0,15pt,0,0">
                <w:txbxContent>
                  <w:p w:rsidRPr="001D3AC9" w:rsidR="001D3AC9" w:rsidP="001D3AC9" w:rsidRDefault="001D3AC9" w14:paraId="5704089C" w14:textId="14295056">
                    <w:pPr>
                      <w:spacing w:after="0"/>
                      <w:rPr>
                        <w:rFonts w:ascii="Calibri" w:hAnsi="Calibri" w:eastAsia="Calibri" w:cs="Calibri"/>
                        <w:noProof/>
                        <w:color w:val="000000"/>
                        <w:sz w:val="20"/>
                        <w:szCs w:val="20"/>
                      </w:rPr>
                    </w:pPr>
                    <w:r w:rsidRPr="001D3AC9">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224F9" w:rsidP="002224F9" w:rsidRDefault="001D3AC9" w14:paraId="041949D5" w14:textId="07E8AD96">
    <w:pPr>
      <w:pStyle w:val="Header"/>
      <w:tabs>
        <w:tab w:val="clear" w:pos="709"/>
        <w:tab w:val="clear" w:pos="4536"/>
        <w:tab w:val="clear" w:pos="9072"/>
        <w:tab w:val="left" w:pos="5804"/>
      </w:tabs>
    </w:pPr>
    <w:r>
      <w:rPr>
        <w:noProof/>
      </w:rPr>
      <mc:AlternateContent>
        <mc:Choice Requires="wps">
          <w:drawing>
            <wp:anchor distT="0" distB="0" distL="0" distR="0" simplePos="0" relativeHeight="251658242" behindDoc="0" locked="0" layoutInCell="1" allowOverlap="1" wp14:anchorId="045802ED" wp14:editId="2DCE43FD">
              <wp:simplePos x="720725" y="450850"/>
              <wp:positionH relativeFrom="page">
                <wp:align>center</wp:align>
              </wp:positionH>
              <wp:positionV relativeFrom="page">
                <wp:align>top</wp:align>
              </wp:positionV>
              <wp:extent cx="815340" cy="421640"/>
              <wp:effectExtent l="0" t="0" r="3810" b="16510"/>
              <wp:wrapNone/>
              <wp:docPr id="557635146"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1D3AC9" w:rsidR="001D3AC9" w:rsidP="001D3AC9" w:rsidRDefault="001D3AC9" w14:paraId="0444C780" w14:textId="5DA6337E">
                          <w:pPr>
                            <w:spacing w:after="0"/>
                            <w:rPr>
                              <w:rFonts w:ascii="Calibri" w:hAnsi="Calibri" w:eastAsia="Calibri" w:cs="Calibri"/>
                              <w:noProof/>
                              <w:color w:val="000000"/>
                              <w:sz w:val="20"/>
                              <w:szCs w:val="20"/>
                            </w:rPr>
                          </w:pPr>
                          <w:r w:rsidRPr="001D3AC9">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2F69B5E">
            <v:shapetype id="_x0000_t202" coordsize="21600,21600" o:spt="202" path="m,l,21600r21600,l21600,xe" w14:anchorId="045802ED">
              <v:stroke joinstyle="miter"/>
              <v:path gradientshapeok="t" o:connecttype="rect"/>
            </v:shapetype>
            <v:shape id="Text Box 3" style="position:absolute;margin-left:0;margin-top:0;width:64.2pt;height:33.2pt;z-index:251658242;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v:textbox style="mso-fit-shape-to-text:t" inset="0,15pt,0,0">
                <w:txbxContent>
                  <w:p w:rsidRPr="001D3AC9" w:rsidR="001D3AC9" w:rsidP="001D3AC9" w:rsidRDefault="001D3AC9" w14:paraId="0C5A158F" w14:textId="5DA6337E">
                    <w:pPr>
                      <w:spacing w:after="0"/>
                      <w:rPr>
                        <w:rFonts w:ascii="Calibri" w:hAnsi="Calibri" w:eastAsia="Calibri" w:cs="Calibri"/>
                        <w:noProof/>
                        <w:color w:val="000000"/>
                        <w:sz w:val="20"/>
                        <w:szCs w:val="20"/>
                      </w:rPr>
                    </w:pPr>
                    <w:r w:rsidRPr="001D3AC9">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72498" w:rsidRDefault="001D3AC9" w14:paraId="64DFA99A" w14:textId="5C46FC10">
    <w:pPr>
      <w:pStyle w:val="Header"/>
    </w:pPr>
    <w:r>
      <w:rPr>
        <w:noProof/>
      </w:rPr>
      <mc:AlternateContent>
        <mc:Choice Requires="wps">
          <w:drawing>
            <wp:anchor distT="0" distB="0" distL="0" distR="0" simplePos="0" relativeHeight="251658240" behindDoc="0" locked="0" layoutInCell="1" allowOverlap="1" wp14:anchorId="2A40DDB6" wp14:editId="37056BCB">
              <wp:simplePos x="723900" y="447675"/>
              <wp:positionH relativeFrom="page">
                <wp:align>center</wp:align>
              </wp:positionH>
              <wp:positionV relativeFrom="page">
                <wp:align>top</wp:align>
              </wp:positionV>
              <wp:extent cx="815340" cy="421640"/>
              <wp:effectExtent l="0" t="0" r="3810" b="16510"/>
              <wp:wrapNone/>
              <wp:docPr id="46398268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1D3AC9" w:rsidR="001D3AC9" w:rsidP="001D3AC9" w:rsidRDefault="001D3AC9" w14:paraId="5DF16DA5" w14:textId="12082EBB">
                          <w:pPr>
                            <w:spacing w:after="0"/>
                            <w:rPr>
                              <w:rFonts w:ascii="Calibri" w:hAnsi="Calibri" w:eastAsia="Calibri" w:cs="Calibri"/>
                              <w:noProof/>
                              <w:color w:val="000000"/>
                              <w:sz w:val="20"/>
                              <w:szCs w:val="20"/>
                            </w:rPr>
                          </w:pPr>
                          <w:r w:rsidRPr="001D3AC9">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12BCD99">
            <v:shapetype id="_x0000_t202" coordsize="21600,21600" o:spt="202" path="m,l,21600r21600,l21600,xe" w14:anchorId="2A40DDB6">
              <v:stroke joinstyle="miter"/>
              <v:path gradientshapeok="t" o:connecttype="rect"/>
            </v:shapetype>
            <v:shape id="Text Box 1" style="position:absolute;margin-left:0;margin-top:0;width:64.2pt;height:33.2pt;z-index:251658240;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9mDA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">
              <v:textbox style="mso-fit-shape-to-text:t" inset="0,15pt,0,0">
                <w:txbxContent>
                  <w:p w:rsidRPr="001D3AC9" w:rsidR="001D3AC9" w:rsidP="001D3AC9" w:rsidRDefault="001D3AC9" w14:paraId="119233D8" w14:textId="12082EBB">
                    <w:pPr>
                      <w:spacing w:after="0"/>
                      <w:rPr>
                        <w:rFonts w:ascii="Calibri" w:hAnsi="Calibri" w:eastAsia="Calibri" w:cs="Calibri"/>
                        <w:noProof/>
                        <w:color w:val="000000"/>
                        <w:sz w:val="20"/>
                        <w:szCs w:val="20"/>
                      </w:rPr>
                    </w:pPr>
                    <w:r w:rsidRPr="001D3AC9">
                      <w:rPr>
                        <w:rFonts w:ascii="Calibri" w:hAnsi="Calibri" w:eastAsia="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BBAF152"/>
    <w:lvl w:ilvl="0">
      <w:start w:val="1"/>
      <w:numFmt w:val="decimal"/>
      <w:pStyle w:val="ListNumber"/>
      <w:lvlText w:val="%1."/>
      <w:lvlJc w:val="left"/>
      <w:pPr>
        <w:tabs>
          <w:tab w:val="num" w:pos="360"/>
        </w:tabs>
        <w:ind w:left="360" w:hanging="360"/>
      </w:pPr>
    </w:lvl>
  </w:abstractNum>
  <w:abstractNum w:abstractNumId="1" w15:restartNumberingAfterBreak="0">
    <w:nsid w:val="057E7533"/>
    <w:multiLevelType w:val="multilevel"/>
    <w:tmpl w:val="53E03778"/>
    <w:lvl w:ilvl="0">
      <w:start w:val="1"/>
      <w:numFmt w:val="lowerLetter"/>
      <w:pStyle w:val="ListParagraph"/>
      <w:lvlText w:val="%1."/>
      <w:lvlJc w:val="left"/>
      <w:pPr>
        <w:ind w:left="108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5DF7477"/>
    <w:multiLevelType w:val="multilevel"/>
    <w:tmpl w:val="53F65888"/>
    <w:lvl w:ilvl="0">
      <w:start w:val="1"/>
      <w:numFmt w:val="decimal"/>
      <w:pStyle w:val="Heading1"/>
      <w:lvlText w:val="%1."/>
      <w:lvlJc w:val="left"/>
      <w:pPr>
        <w:ind w:left="720" w:hanging="360"/>
      </w:pPr>
    </w:lvl>
    <w:lvl w:ilvl="1">
      <w:start w:val="1"/>
      <w:numFmt w:val="decimal"/>
      <w:pStyle w:val="NumberNor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4D5175"/>
    <w:multiLevelType w:val="hybridMultilevel"/>
    <w:tmpl w:val="DC7613C6"/>
    <w:lvl w:ilvl="0" w:tplc="EB84CE56">
      <w:start w:val="1"/>
      <w:numFmt w:val="lowerLetter"/>
      <w:lvlText w:val="%1."/>
      <w:lvlJc w:val="left"/>
      <w:pPr>
        <w:ind w:left="720" w:hanging="360"/>
      </w:pPr>
    </w:lvl>
    <w:lvl w:ilvl="1" w:tplc="3DAEC268">
      <w:start w:val="1"/>
      <w:numFmt w:val="lowerLetter"/>
      <w:lvlText w:val="%2."/>
      <w:lvlJc w:val="left"/>
      <w:pPr>
        <w:ind w:left="1440" w:hanging="360"/>
      </w:pPr>
    </w:lvl>
    <w:lvl w:ilvl="2" w:tplc="A63CDB5E">
      <w:start w:val="1"/>
      <w:numFmt w:val="lowerRoman"/>
      <w:lvlText w:val="%3."/>
      <w:lvlJc w:val="right"/>
      <w:pPr>
        <w:ind w:left="2160" w:hanging="180"/>
      </w:pPr>
    </w:lvl>
    <w:lvl w:ilvl="3" w:tplc="59D25358">
      <w:start w:val="1"/>
      <w:numFmt w:val="decimal"/>
      <w:lvlText w:val="%4."/>
      <w:lvlJc w:val="left"/>
      <w:pPr>
        <w:ind w:left="2880" w:hanging="360"/>
      </w:pPr>
    </w:lvl>
    <w:lvl w:ilvl="4" w:tplc="B0B21D96">
      <w:start w:val="1"/>
      <w:numFmt w:val="lowerLetter"/>
      <w:lvlText w:val="%5."/>
      <w:lvlJc w:val="left"/>
      <w:pPr>
        <w:ind w:left="3600" w:hanging="360"/>
      </w:pPr>
    </w:lvl>
    <w:lvl w:ilvl="5" w:tplc="878A28F2">
      <w:start w:val="1"/>
      <w:numFmt w:val="lowerRoman"/>
      <w:lvlText w:val="%6."/>
      <w:lvlJc w:val="right"/>
      <w:pPr>
        <w:ind w:left="4320" w:hanging="180"/>
      </w:pPr>
    </w:lvl>
    <w:lvl w:ilvl="6" w:tplc="2356F1C6">
      <w:start w:val="1"/>
      <w:numFmt w:val="decimal"/>
      <w:lvlText w:val="%7."/>
      <w:lvlJc w:val="left"/>
      <w:pPr>
        <w:ind w:left="5040" w:hanging="360"/>
      </w:pPr>
    </w:lvl>
    <w:lvl w:ilvl="7" w:tplc="EAFA251C">
      <w:start w:val="1"/>
      <w:numFmt w:val="lowerLetter"/>
      <w:lvlText w:val="%8."/>
      <w:lvlJc w:val="left"/>
      <w:pPr>
        <w:ind w:left="5760" w:hanging="360"/>
      </w:pPr>
    </w:lvl>
    <w:lvl w:ilvl="8" w:tplc="1F5A0392">
      <w:start w:val="1"/>
      <w:numFmt w:val="lowerRoman"/>
      <w:lvlText w:val="%9."/>
      <w:lvlJc w:val="right"/>
      <w:pPr>
        <w:ind w:left="6480" w:hanging="180"/>
      </w:pPr>
    </w:lvl>
  </w:abstractNum>
  <w:abstractNum w:abstractNumId="4" w15:restartNumberingAfterBreak="0">
    <w:nsid w:val="0A83035E"/>
    <w:multiLevelType w:val="multilevel"/>
    <w:tmpl w:val="8804A1E8"/>
    <w:lvl w:ilvl="0">
      <w:start w:val="1"/>
      <w:numFmt w:val="decimal"/>
      <w:pStyle w:val="Appendixheading"/>
      <w:lvlText w:val="Appendix %1"/>
      <w:lvlJc w:val="left"/>
      <w:pPr>
        <w:tabs>
          <w:tab w:val="num" w:pos="567"/>
        </w:tabs>
        <w:ind w:left="567" w:hanging="567"/>
      </w:pPr>
      <w:rPr>
        <w:rFonts w:hint="default" w:ascii="Arial Bold" w:hAnsi="Arial Bold" w:cs="Times New Roman"/>
        <w:b/>
        <w:bCs w:val="0"/>
        <w:i w:val="0"/>
        <w:iCs w:val="0"/>
        <w:caps/>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1"/>
      <w:lvlText w:val="%2"/>
      <w:lvlJc w:val="left"/>
      <w:pPr>
        <w:tabs>
          <w:tab w:val="num" w:pos="567"/>
        </w:tabs>
        <w:ind w:left="567" w:hanging="567"/>
      </w:pPr>
      <w:rPr>
        <w:rFonts w:hint="default" w:ascii="Arial Bold" w:hAnsi="Arial Bold" w:cs="Arial"/>
        <w:b/>
        <w:bCs w:val="0"/>
        <w:i w:val="0"/>
        <w:sz w:val="20"/>
        <w:szCs w:val="22"/>
      </w:rPr>
    </w:lvl>
    <w:lvl w:ilvl="2">
      <w:start w:val="1"/>
      <w:numFmt w:val="decimal"/>
      <w:pStyle w:val="Appendixnumberedtext"/>
      <w:lvlText w:val="%2.%3"/>
      <w:lvlJc w:val="left"/>
      <w:pPr>
        <w:tabs>
          <w:tab w:val="num" w:pos="567"/>
        </w:tabs>
        <w:ind w:left="567" w:hanging="567"/>
      </w:pPr>
      <w:rPr>
        <w:rFonts w:hint="default" w:ascii="Arial" w:hAnsi="Arial" w:cs="Arial"/>
        <w:b w:val="0"/>
        <w:bCs w:val="0"/>
        <w:i w:val="0"/>
        <w:iCs w:val="0"/>
        <w:sz w:val="20"/>
        <w:szCs w:val="22"/>
      </w:rPr>
    </w:lvl>
    <w:lvl w:ilvl="3">
      <w:start w:val="1"/>
      <w:numFmt w:val="lowerLetter"/>
      <w:lvlText w:val="%4."/>
      <w:lvlJc w:val="left"/>
      <w:pPr>
        <w:tabs>
          <w:tab w:val="num" w:pos="1134"/>
        </w:tabs>
        <w:ind w:left="1134" w:hanging="567"/>
      </w:pPr>
      <w:rPr>
        <w:rFonts w:hint="default" w:ascii="Arial" w:hAnsi="Arial" w:cs="Arial"/>
        <w:b w:val="0"/>
        <w:bCs w:val="0"/>
        <w:i w:val="0"/>
        <w:iCs w:val="0"/>
        <w:sz w:val="22"/>
        <w:szCs w:val="22"/>
      </w:rPr>
    </w:lvl>
    <w:lvl w:ilvl="4">
      <w:start w:val="1"/>
      <w:numFmt w:val="bullet"/>
      <w:lvlText w:val=""/>
      <w:lvlJc w:val="left"/>
      <w:pPr>
        <w:tabs>
          <w:tab w:val="num" w:pos="1134"/>
        </w:tabs>
        <w:ind w:left="1134" w:hanging="567"/>
      </w:pPr>
      <w:rPr>
        <w:rFonts w:hint="default" w:ascii="Symbol" w:hAnsi="Symbol"/>
        <w:b w:val="0"/>
        <w:bCs w:val="0"/>
        <w:i w:val="0"/>
        <w:iCs w:val="0"/>
        <w:sz w:val="22"/>
        <w:szCs w:val="22"/>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hint="default" w:cs="Wingdings"/>
      </w:rPr>
    </w:lvl>
    <w:lvl w:ilvl="7">
      <w:start w:val="1"/>
      <w:numFmt w:val="none"/>
      <w:lvlText w:val=""/>
      <w:lvlJc w:val="left"/>
      <w:pPr>
        <w:tabs>
          <w:tab w:val="num" w:pos="1134"/>
        </w:tabs>
        <w:ind w:left="1134" w:hanging="567"/>
      </w:pPr>
      <w:rPr>
        <w:rFonts w:hint="default" w:cs="Wingdings"/>
      </w:rPr>
    </w:lvl>
    <w:lvl w:ilvl="8">
      <w:start w:val="1"/>
      <w:numFmt w:val="none"/>
      <w:lvlText w:val=""/>
      <w:lvlJc w:val="left"/>
      <w:pPr>
        <w:tabs>
          <w:tab w:val="num" w:pos="1134"/>
        </w:tabs>
        <w:ind w:left="1134" w:hanging="567"/>
      </w:pPr>
      <w:rPr>
        <w:rFonts w:hint="default" w:cs="Wingdings"/>
      </w:rPr>
    </w:lvl>
  </w:abstractNum>
  <w:abstractNum w:abstractNumId="5"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 w15:restartNumberingAfterBreak="0">
    <w:nsid w:val="2AC505E6"/>
    <w:multiLevelType w:val="hybridMultilevel"/>
    <w:tmpl w:val="E3E20A0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3284AF66"/>
    <w:multiLevelType w:val="hybridMultilevel"/>
    <w:tmpl w:val="FAF04FD8"/>
    <w:lvl w:ilvl="0" w:tplc="6A06DF82">
      <w:start w:val="1"/>
      <w:numFmt w:val="bullet"/>
      <w:lvlText w:val=""/>
      <w:lvlJc w:val="left"/>
      <w:pPr>
        <w:ind w:left="720" w:hanging="360"/>
      </w:pPr>
      <w:rPr>
        <w:rFonts w:hint="default" w:ascii="Symbol" w:hAnsi="Symbol"/>
      </w:rPr>
    </w:lvl>
    <w:lvl w:ilvl="1" w:tplc="3B0CC78E">
      <w:start w:val="1"/>
      <w:numFmt w:val="bullet"/>
      <w:lvlText w:val="o"/>
      <w:lvlJc w:val="left"/>
      <w:pPr>
        <w:ind w:left="1440" w:hanging="360"/>
      </w:pPr>
      <w:rPr>
        <w:rFonts w:hint="default" w:ascii="Courier New" w:hAnsi="Courier New"/>
      </w:rPr>
    </w:lvl>
    <w:lvl w:ilvl="2" w:tplc="4470F4CE">
      <w:start w:val="1"/>
      <w:numFmt w:val="bullet"/>
      <w:lvlText w:val=""/>
      <w:lvlJc w:val="left"/>
      <w:pPr>
        <w:ind w:left="2160" w:hanging="360"/>
      </w:pPr>
      <w:rPr>
        <w:rFonts w:hint="default" w:ascii="Wingdings" w:hAnsi="Wingdings"/>
      </w:rPr>
    </w:lvl>
    <w:lvl w:ilvl="3" w:tplc="2B0252A4">
      <w:start w:val="1"/>
      <w:numFmt w:val="bullet"/>
      <w:lvlText w:val=""/>
      <w:lvlJc w:val="left"/>
      <w:pPr>
        <w:ind w:left="2880" w:hanging="360"/>
      </w:pPr>
      <w:rPr>
        <w:rFonts w:hint="default" w:ascii="Symbol" w:hAnsi="Symbol"/>
      </w:rPr>
    </w:lvl>
    <w:lvl w:ilvl="4" w:tplc="EA86CAA0">
      <w:start w:val="1"/>
      <w:numFmt w:val="bullet"/>
      <w:lvlText w:val="o"/>
      <w:lvlJc w:val="left"/>
      <w:pPr>
        <w:ind w:left="3600" w:hanging="360"/>
      </w:pPr>
      <w:rPr>
        <w:rFonts w:hint="default" w:ascii="Courier New" w:hAnsi="Courier New"/>
      </w:rPr>
    </w:lvl>
    <w:lvl w:ilvl="5" w:tplc="F19234CE">
      <w:start w:val="1"/>
      <w:numFmt w:val="bullet"/>
      <w:lvlText w:val=""/>
      <w:lvlJc w:val="left"/>
      <w:pPr>
        <w:ind w:left="4320" w:hanging="360"/>
      </w:pPr>
      <w:rPr>
        <w:rFonts w:hint="default" w:ascii="Wingdings" w:hAnsi="Wingdings"/>
      </w:rPr>
    </w:lvl>
    <w:lvl w:ilvl="6" w:tplc="24089132">
      <w:start w:val="1"/>
      <w:numFmt w:val="bullet"/>
      <w:lvlText w:val=""/>
      <w:lvlJc w:val="left"/>
      <w:pPr>
        <w:ind w:left="5040" w:hanging="360"/>
      </w:pPr>
      <w:rPr>
        <w:rFonts w:hint="default" w:ascii="Symbol" w:hAnsi="Symbol"/>
      </w:rPr>
    </w:lvl>
    <w:lvl w:ilvl="7" w:tplc="8CE0060C">
      <w:start w:val="1"/>
      <w:numFmt w:val="bullet"/>
      <w:lvlText w:val="o"/>
      <w:lvlJc w:val="left"/>
      <w:pPr>
        <w:ind w:left="5760" w:hanging="360"/>
      </w:pPr>
      <w:rPr>
        <w:rFonts w:hint="default" w:ascii="Courier New" w:hAnsi="Courier New"/>
      </w:rPr>
    </w:lvl>
    <w:lvl w:ilvl="8" w:tplc="6186D496">
      <w:start w:val="1"/>
      <w:numFmt w:val="bullet"/>
      <w:lvlText w:val=""/>
      <w:lvlJc w:val="left"/>
      <w:pPr>
        <w:ind w:left="6480" w:hanging="360"/>
      </w:pPr>
      <w:rPr>
        <w:rFonts w:hint="default" w:ascii="Wingdings" w:hAnsi="Wingdings"/>
      </w:rPr>
    </w:lvl>
  </w:abstractNum>
  <w:abstractNum w:abstractNumId="8"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hint="default" w:ascii="Symbol" w:hAnsi="Symbol"/>
        <w:color w:val="auto"/>
      </w:rPr>
    </w:lvl>
    <w:lvl w:ilvl="1">
      <w:start w:val="1"/>
      <w:numFmt w:val="bullet"/>
      <w:lvlText w:val=""/>
      <w:lvlJc w:val="left"/>
      <w:pPr>
        <w:tabs>
          <w:tab w:val="num" w:pos="785"/>
        </w:tabs>
        <w:ind w:left="709" w:hanging="284"/>
      </w:pPr>
      <w:rPr>
        <w:rFonts w:hint="default" w:ascii="Symbol" w:hAnsi="Symbol"/>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9"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421E2C53"/>
    <w:multiLevelType w:val="hybridMultilevel"/>
    <w:tmpl w:val="04B01D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49FE51C8"/>
    <w:multiLevelType w:val="multilevel"/>
    <w:tmpl w:val="4756414C"/>
    <w:lvl w:ilvl="0">
      <w:start w:val="1"/>
      <w:numFmt w:val="decimal"/>
      <w:lvlText w:val="%1."/>
      <w:lvlJc w:val="left"/>
      <w:pPr>
        <w:tabs>
          <w:tab w:val="num" w:pos="924"/>
        </w:tabs>
        <w:ind w:left="924" w:hanging="924"/>
      </w:pPr>
      <w:rPr>
        <w:rFonts w:hint="default"/>
        <w:b/>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2" w15:restartNumberingAfterBreak="0">
    <w:nsid w:val="4A2B263B"/>
    <w:multiLevelType w:val="hybridMultilevel"/>
    <w:tmpl w:val="CC4033E6"/>
    <w:lvl w:ilvl="0" w:tplc="FF0AAF9E">
      <w:start w:val="1"/>
      <w:numFmt w:val="bullet"/>
      <w:pStyle w:val="Bullets"/>
      <w:lvlText w:val=""/>
      <w:lvlJc w:val="left"/>
      <w:pPr>
        <w:ind w:left="1854" w:hanging="360"/>
      </w:pPr>
      <w:rPr>
        <w:rFonts w:hint="default" w:ascii="Symbol" w:hAnsi="Symbol"/>
      </w:rPr>
    </w:lvl>
    <w:lvl w:ilvl="1" w:tplc="14090003" w:tentative="1">
      <w:start w:val="1"/>
      <w:numFmt w:val="bullet"/>
      <w:lvlText w:val="o"/>
      <w:lvlJc w:val="left"/>
      <w:pPr>
        <w:ind w:left="2574" w:hanging="360"/>
      </w:pPr>
      <w:rPr>
        <w:rFonts w:hint="default" w:ascii="Courier New" w:hAnsi="Courier New" w:cs="Courier New"/>
      </w:rPr>
    </w:lvl>
    <w:lvl w:ilvl="2" w:tplc="14090005" w:tentative="1">
      <w:start w:val="1"/>
      <w:numFmt w:val="bullet"/>
      <w:lvlText w:val=""/>
      <w:lvlJc w:val="left"/>
      <w:pPr>
        <w:ind w:left="3294" w:hanging="360"/>
      </w:pPr>
      <w:rPr>
        <w:rFonts w:hint="default" w:ascii="Wingdings" w:hAnsi="Wingdings"/>
      </w:rPr>
    </w:lvl>
    <w:lvl w:ilvl="3" w:tplc="14090001" w:tentative="1">
      <w:start w:val="1"/>
      <w:numFmt w:val="bullet"/>
      <w:lvlText w:val=""/>
      <w:lvlJc w:val="left"/>
      <w:pPr>
        <w:ind w:left="4014" w:hanging="360"/>
      </w:pPr>
      <w:rPr>
        <w:rFonts w:hint="default" w:ascii="Symbol" w:hAnsi="Symbol"/>
      </w:rPr>
    </w:lvl>
    <w:lvl w:ilvl="4" w:tplc="14090003" w:tentative="1">
      <w:start w:val="1"/>
      <w:numFmt w:val="bullet"/>
      <w:lvlText w:val="o"/>
      <w:lvlJc w:val="left"/>
      <w:pPr>
        <w:ind w:left="4734" w:hanging="360"/>
      </w:pPr>
      <w:rPr>
        <w:rFonts w:hint="default" w:ascii="Courier New" w:hAnsi="Courier New" w:cs="Courier New"/>
      </w:rPr>
    </w:lvl>
    <w:lvl w:ilvl="5" w:tplc="14090005" w:tentative="1">
      <w:start w:val="1"/>
      <w:numFmt w:val="bullet"/>
      <w:lvlText w:val=""/>
      <w:lvlJc w:val="left"/>
      <w:pPr>
        <w:ind w:left="5454" w:hanging="360"/>
      </w:pPr>
      <w:rPr>
        <w:rFonts w:hint="default" w:ascii="Wingdings" w:hAnsi="Wingdings"/>
      </w:rPr>
    </w:lvl>
    <w:lvl w:ilvl="6" w:tplc="14090001" w:tentative="1">
      <w:start w:val="1"/>
      <w:numFmt w:val="bullet"/>
      <w:lvlText w:val=""/>
      <w:lvlJc w:val="left"/>
      <w:pPr>
        <w:ind w:left="6174" w:hanging="360"/>
      </w:pPr>
      <w:rPr>
        <w:rFonts w:hint="default" w:ascii="Symbol" w:hAnsi="Symbol"/>
      </w:rPr>
    </w:lvl>
    <w:lvl w:ilvl="7" w:tplc="14090003" w:tentative="1">
      <w:start w:val="1"/>
      <w:numFmt w:val="bullet"/>
      <w:lvlText w:val="o"/>
      <w:lvlJc w:val="left"/>
      <w:pPr>
        <w:ind w:left="6894" w:hanging="360"/>
      </w:pPr>
      <w:rPr>
        <w:rFonts w:hint="default" w:ascii="Courier New" w:hAnsi="Courier New" w:cs="Courier New"/>
      </w:rPr>
    </w:lvl>
    <w:lvl w:ilvl="8" w:tplc="14090005" w:tentative="1">
      <w:start w:val="1"/>
      <w:numFmt w:val="bullet"/>
      <w:lvlText w:val=""/>
      <w:lvlJc w:val="left"/>
      <w:pPr>
        <w:ind w:left="7614" w:hanging="360"/>
      </w:pPr>
      <w:rPr>
        <w:rFonts w:hint="default" w:ascii="Wingdings" w:hAnsi="Wingdings"/>
      </w:rPr>
    </w:lvl>
  </w:abstractNum>
  <w:abstractNum w:abstractNumId="13" w15:restartNumberingAfterBreak="0">
    <w:nsid w:val="4BC344F8"/>
    <w:multiLevelType w:val="hybridMultilevel"/>
    <w:tmpl w:val="32845A8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50970093"/>
    <w:multiLevelType w:val="multilevel"/>
    <w:tmpl w:val="A4943658"/>
    <w:styleLink w:val="StyleNumbered"/>
    <w:lvl w:ilvl="0">
      <w:start w:val="1"/>
      <w:numFmt w:val="lowerLetter"/>
      <w:lvlText w:val="%1)"/>
      <w:lvlJc w:val="left"/>
      <w:pPr>
        <w:tabs>
          <w:tab w:val="num" w:pos="567"/>
        </w:tabs>
        <w:ind w:left="567" w:hanging="567"/>
      </w:pPr>
      <w:rPr>
        <w:rFonts w:hint="default" w:ascii="Arial" w:hAnsi="Arial"/>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53551C6A"/>
    <w:multiLevelType w:val="multilevel"/>
    <w:tmpl w:val="9250A5BE"/>
    <w:lvl w:ilvl="0">
      <w:start w:val="1"/>
      <w:numFmt w:val="decimal"/>
      <w:pStyle w:val="Schedule1"/>
      <w:lvlText w:val="%1."/>
      <w:lvlJc w:val="left"/>
      <w:pPr>
        <w:tabs>
          <w:tab w:val="num" w:pos="964"/>
        </w:tabs>
        <w:ind w:left="964" w:hanging="964"/>
      </w:pPr>
      <w:rPr>
        <w:rFonts w:hint="default" w:ascii="Arial" w:hAnsi="Arial"/>
        <w:b/>
        <w:i w:val="0"/>
        <w:caps/>
        <w:sz w:val="28"/>
        <w:u w:val="none"/>
      </w:rPr>
    </w:lvl>
    <w:lvl w:ilvl="1">
      <w:start w:val="1"/>
      <w:numFmt w:val="decimal"/>
      <w:pStyle w:val="Schedule2"/>
      <w:lvlText w:val="%1.%2"/>
      <w:lvlJc w:val="left"/>
      <w:pPr>
        <w:tabs>
          <w:tab w:val="num" w:pos="964"/>
        </w:tabs>
        <w:ind w:left="964" w:hanging="964"/>
      </w:pPr>
      <w:rPr>
        <w:rFonts w:hint="default" w:ascii="Arial" w:hAnsi="Arial"/>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5B1B8622"/>
    <w:multiLevelType w:val="hybridMultilevel"/>
    <w:tmpl w:val="09008E80"/>
    <w:lvl w:ilvl="0" w:tplc="34E49D8C">
      <w:start w:val="1"/>
      <w:numFmt w:val="lowerLetter"/>
      <w:lvlText w:val="%1."/>
      <w:lvlJc w:val="left"/>
      <w:pPr>
        <w:ind w:left="639" w:hanging="360"/>
      </w:pPr>
    </w:lvl>
    <w:lvl w:ilvl="1" w:tplc="8DD481B2">
      <w:start w:val="1"/>
      <w:numFmt w:val="lowerLetter"/>
      <w:lvlText w:val="%2."/>
      <w:lvlJc w:val="left"/>
      <w:pPr>
        <w:ind w:left="1359" w:hanging="360"/>
      </w:pPr>
    </w:lvl>
    <w:lvl w:ilvl="2" w:tplc="1A8491A4">
      <w:start w:val="1"/>
      <w:numFmt w:val="lowerRoman"/>
      <w:lvlText w:val="%3."/>
      <w:lvlJc w:val="right"/>
      <w:pPr>
        <w:ind w:left="2079" w:hanging="180"/>
      </w:pPr>
    </w:lvl>
    <w:lvl w:ilvl="3" w:tplc="DBFE2462">
      <w:start w:val="1"/>
      <w:numFmt w:val="decimal"/>
      <w:lvlText w:val="%4."/>
      <w:lvlJc w:val="left"/>
      <w:pPr>
        <w:ind w:left="2799" w:hanging="360"/>
      </w:pPr>
    </w:lvl>
    <w:lvl w:ilvl="4" w:tplc="2050E6A4">
      <w:start w:val="1"/>
      <w:numFmt w:val="lowerLetter"/>
      <w:lvlText w:val="%5."/>
      <w:lvlJc w:val="left"/>
      <w:pPr>
        <w:ind w:left="3519" w:hanging="360"/>
      </w:pPr>
    </w:lvl>
    <w:lvl w:ilvl="5" w:tplc="BBDA2300">
      <w:start w:val="1"/>
      <w:numFmt w:val="lowerRoman"/>
      <w:lvlText w:val="%6."/>
      <w:lvlJc w:val="right"/>
      <w:pPr>
        <w:ind w:left="4239" w:hanging="180"/>
      </w:pPr>
    </w:lvl>
    <w:lvl w:ilvl="6" w:tplc="29C282E0">
      <w:start w:val="1"/>
      <w:numFmt w:val="decimal"/>
      <w:lvlText w:val="%7."/>
      <w:lvlJc w:val="left"/>
      <w:pPr>
        <w:ind w:left="4959" w:hanging="360"/>
      </w:pPr>
    </w:lvl>
    <w:lvl w:ilvl="7" w:tplc="49B29398">
      <w:start w:val="1"/>
      <w:numFmt w:val="lowerLetter"/>
      <w:lvlText w:val="%8."/>
      <w:lvlJc w:val="left"/>
      <w:pPr>
        <w:ind w:left="5679" w:hanging="360"/>
      </w:pPr>
    </w:lvl>
    <w:lvl w:ilvl="8" w:tplc="BCA0F290">
      <w:start w:val="1"/>
      <w:numFmt w:val="lowerRoman"/>
      <w:lvlText w:val="%9."/>
      <w:lvlJc w:val="right"/>
      <w:pPr>
        <w:ind w:left="6399" w:hanging="180"/>
      </w:pPr>
    </w:lvl>
  </w:abstractNum>
  <w:abstractNum w:abstractNumId="17" w15:restartNumberingAfterBreak="0">
    <w:nsid w:val="5E4A0614"/>
    <w:multiLevelType w:val="singleLevel"/>
    <w:tmpl w:val="E08634DA"/>
    <w:lvl w:ilvl="0">
      <w:start w:val="1"/>
      <w:numFmt w:val="bullet"/>
      <w:pStyle w:val="Bullet"/>
      <w:lvlText w:val=""/>
      <w:lvlJc w:val="left"/>
      <w:pPr>
        <w:tabs>
          <w:tab w:val="num" w:pos="360"/>
        </w:tabs>
        <w:ind w:left="360" w:hanging="360"/>
      </w:pPr>
      <w:rPr>
        <w:rFonts w:hint="default" w:ascii="Symbol" w:hAnsi="Symbol"/>
      </w:rPr>
    </w:lvl>
  </w:abstractNum>
  <w:abstractNum w:abstractNumId="18" w15:restartNumberingAfterBreak="0">
    <w:nsid w:val="5F77600F"/>
    <w:multiLevelType w:val="hybridMultilevel"/>
    <w:tmpl w:val="EFA094E4"/>
    <w:lvl w:ilvl="0" w:tplc="5330DC68">
      <w:start w:val="1"/>
      <w:numFmt w:val="lowerLetter"/>
      <w:lvlText w:val="%1."/>
      <w:lvlJc w:val="left"/>
      <w:pPr>
        <w:ind w:left="720" w:hanging="360"/>
      </w:pPr>
    </w:lvl>
    <w:lvl w:ilvl="1" w:tplc="3D9611F6">
      <w:start w:val="1"/>
      <w:numFmt w:val="lowerLetter"/>
      <w:lvlText w:val="%2."/>
      <w:lvlJc w:val="left"/>
      <w:pPr>
        <w:ind w:left="1440" w:hanging="360"/>
      </w:pPr>
    </w:lvl>
    <w:lvl w:ilvl="2" w:tplc="86607F4A">
      <w:start w:val="1"/>
      <w:numFmt w:val="lowerRoman"/>
      <w:lvlText w:val="%3."/>
      <w:lvlJc w:val="right"/>
      <w:pPr>
        <w:ind w:left="2160" w:hanging="180"/>
      </w:pPr>
    </w:lvl>
    <w:lvl w:ilvl="3" w:tplc="977C060A">
      <w:start w:val="1"/>
      <w:numFmt w:val="decimal"/>
      <w:lvlText w:val="%4."/>
      <w:lvlJc w:val="left"/>
      <w:pPr>
        <w:ind w:left="2880" w:hanging="360"/>
      </w:pPr>
    </w:lvl>
    <w:lvl w:ilvl="4" w:tplc="2C7E2F76">
      <w:start w:val="1"/>
      <w:numFmt w:val="lowerLetter"/>
      <w:lvlText w:val="%5."/>
      <w:lvlJc w:val="left"/>
      <w:pPr>
        <w:ind w:left="3600" w:hanging="360"/>
      </w:pPr>
    </w:lvl>
    <w:lvl w:ilvl="5" w:tplc="2B96A04C">
      <w:start w:val="1"/>
      <w:numFmt w:val="lowerRoman"/>
      <w:lvlText w:val="%6."/>
      <w:lvlJc w:val="right"/>
      <w:pPr>
        <w:ind w:left="4320" w:hanging="180"/>
      </w:pPr>
    </w:lvl>
    <w:lvl w:ilvl="6" w:tplc="24D4390C">
      <w:start w:val="1"/>
      <w:numFmt w:val="decimal"/>
      <w:lvlText w:val="%7."/>
      <w:lvlJc w:val="left"/>
      <w:pPr>
        <w:ind w:left="5040" w:hanging="360"/>
      </w:pPr>
    </w:lvl>
    <w:lvl w:ilvl="7" w:tplc="E17ACB50">
      <w:start w:val="1"/>
      <w:numFmt w:val="lowerLetter"/>
      <w:lvlText w:val="%8."/>
      <w:lvlJc w:val="left"/>
      <w:pPr>
        <w:ind w:left="5760" w:hanging="360"/>
      </w:pPr>
    </w:lvl>
    <w:lvl w:ilvl="8" w:tplc="765AC150">
      <w:start w:val="1"/>
      <w:numFmt w:val="lowerRoman"/>
      <w:lvlText w:val="%9."/>
      <w:lvlJc w:val="right"/>
      <w:pPr>
        <w:ind w:left="6480" w:hanging="180"/>
      </w:pPr>
    </w:lvl>
  </w:abstractNum>
  <w:abstractNum w:abstractNumId="19" w15:restartNumberingAfterBreak="0">
    <w:nsid w:val="6C6B09F1"/>
    <w:multiLevelType w:val="multilevel"/>
    <w:tmpl w:val="908E1F96"/>
    <w:lvl w:ilvl="0">
      <w:start w:val="1"/>
      <w:numFmt w:val="bullet"/>
      <w:pStyle w:val="LongDocBulletListIndent1"/>
      <w:lvlText w:val=""/>
      <w:lvlJc w:val="left"/>
      <w:pPr>
        <w:tabs>
          <w:tab w:val="num" w:pos="1418"/>
        </w:tabs>
        <w:ind w:left="851"/>
      </w:pPr>
      <w:rPr>
        <w:rFonts w:hint="default" w:ascii="Symbol" w:hAnsi="Symbol"/>
        <w:color w:val="auto"/>
        <w:spacing w:val="0"/>
        <w:w w:val="100"/>
        <w:position w:val="0"/>
        <w:sz w:val="18"/>
      </w:rPr>
    </w:lvl>
    <w:lvl w:ilvl="1">
      <w:start w:val="1"/>
      <w:numFmt w:val="decimal"/>
      <w:lvlText w:val="%1.%2."/>
      <w:lvlJc w:val="left"/>
      <w:pPr>
        <w:tabs>
          <w:tab w:val="num" w:pos="2210"/>
        </w:tabs>
        <w:ind w:left="2210" w:hanging="432"/>
      </w:pPr>
      <w:rPr>
        <w:rFonts w:hint="default" w:cs="Times New Roman"/>
      </w:rPr>
    </w:lvl>
    <w:lvl w:ilvl="2">
      <w:start w:val="1"/>
      <w:numFmt w:val="decimal"/>
      <w:lvlText w:val="%1.%2.%3."/>
      <w:lvlJc w:val="left"/>
      <w:pPr>
        <w:tabs>
          <w:tab w:val="num" w:pos="2642"/>
        </w:tabs>
        <w:ind w:left="2642" w:hanging="504"/>
      </w:pPr>
      <w:rPr>
        <w:rFonts w:hint="default" w:cs="Times New Roman"/>
      </w:rPr>
    </w:lvl>
    <w:lvl w:ilvl="3">
      <w:start w:val="1"/>
      <w:numFmt w:val="decimal"/>
      <w:lvlText w:val="%1.%2.%3.%4."/>
      <w:lvlJc w:val="left"/>
      <w:pPr>
        <w:tabs>
          <w:tab w:val="num" w:pos="3146"/>
        </w:tabs>
        <w:ind w:left="3146" w:hanging="648"/>
      </w:pPr>
      <w:rPr>
        <w:rFonts w:hint="default" w:cs="Times New Roman"/>
      </w:rPr>
    </w:lvl>
    <w:lvl w:ilvl="4">
      <w:start w:val="1"/>
      <w:numFmt w:val="decimal"/>
      <w:lvlText w:val="%1.%2.%3.%4.%5."/>
      <w:lvlJc w:val="left"/>
      <w:pPr>
        <w:tabs>
          <w:tab w:val="num" w:pos="3650"/>
        </w:tabs>
        <w:ind w:left="3650" w:hanging="792"/>
      </w:pPr>
      <w:rPr>
        <w:rFonts w:hint="default" w:cs="Times New Roman"/>
      </w:rPr>
    </w:lvl>
    <w:lvl w:ilvl="5">
      <w:start w:val="1"/>
      <w:numFmt w:val="decimal"/>
      <w:lvlText w:val="%1.%2.%3.%4.%5.%6."/>
      <w:lvlJc w:val="left"/>
      <w:pPr>
        <w:tabs>
          <w:tab w:val="num" w:pos="4154"/>
        </w:tabs>
        <w:ind w:left="4154" w:hanging="936"/>
      </w:pPr>
      <w:rPr>
        <w:rFonts w:hint="default" w:cs="Times New Roman"/>
      </w:rPr>
    </w:lvl>
    <w:lvl w:ilvl="6">
      <w:start w:val="1"/>
      <w:numFmt w:val="decimal"/>
      <w:lvlText w:val="%1.%2.%3.%4.%5.%6.%7."/>
      <w:lvlJc w:val="left"/>
      <w:pPr>
        <w:tabs>
          <w:tab w:val="num" w:pos="4658"/>
        </w:tabs>
        <w:ind w:left="4658" w:hanging="1080"/>
      </w:pPr>
      <w:rPr>
        <w:rFonts w:hint="default" w:cs="Times New Roman"/>
      </w:rPr>
    </w:lvl>
    <w:lvl w:ilvl="7">
      <w:start w:val="1"/>
      <w:numFmt w:val="decimal"/>
      <w:lvlText w:val="%1.%2.%3.%4.%5.%6.%7.%8."/>
      <w:lvlJc w:val="left"/>
      <w:pPr>
        <w:tabs>
          <w:tab w:val="num" w:pos="5162"/>
        </w:tabs>
        <w:ind w:left="5162" w:hanging="1224"/>
      </w:pPr>
      <w:rPr>
        <w:rFonts w:hint="default" w:cs="Times New Roman"/>
      </w:rPr>
    </w:lvl>
    <w:lvl w:ilvl="8">
      <w:start w:val="1"/>
      <w:numFmt w:val="decimal"/>
      <w:lvlText w:val="%1.%2.%3.%4.%5.%6.%7.%8.%9."/>
      <w:lvlJc w:val="left"/>
      <w:pPr>
        <w:tabs>
          <w:tab w:val="num" w:pos="5738"/>
        </w:tabs>
        <w:ind w:left="5738" w:hanging="1440"/>
      </w:pPr>
      <w:rPr>
        <w:rFonts w:hint="default" w:cs="Times New Roman"/>
      </w:rPr>
    </w:lvl>
  </w:abstractNum>
  <w:abstractNum w:abstractNumId="20" w15:restartNumberingAfterBreak="0">
    <w:nsid w:val="6F4E4AF3"/>
    <w:multiLevelType w:val="multilevel"/>
    <w:tmpl w:val="52B0BFBE"/>
    <w:lvl w:ilvl="0">
      <w:start w:val="1"/>
      <w:numFmt w:val="decimal"/>
      <w:pStyle w:val="CUNumber1"/>
      <w:lvlText w:val="%1."/>
      <w:lvlJc w:val="left"/>
      <w:pPr>
        <w:tabs>
          <w:tab w:val="num" w:pos="924"/>
        </w:tabs>
        <w:ind w:left="924" w:hanging="924"/>
      </w:pPr>
      <w:rPr>
        <w:rFonts w:hint="default" w:ascii="Arial" w:hAnsi="Arial" w:cs="Times New Roman"/>
        <w:b w:val="0"/>
        <w:i w:val="0"/>
        <w:caps/>
        <w:sz w:val="22"/>
        <w:u w:val="none"/>
      </w:rPr>
    </w:lvl>
    <w:lvl w:ilvl="1">
      <w:start w:val="1"/>
      <w:numFmt w:val="lowerLetter"/>
      <w:pStyle w:val="CUNumber2"/>
      <w:lvlText w:val="%2."/>
      <w:lvlJc w:val="left"/>
      <w:pPr>
        <w:tabs>
          <w:tab w:val="num" w:pos="1848"/>
        </w:tabs>
        <w:ind w:left="1848" w:hanging="924"/>
      </w:pPr>
      <w:rPr>
        <w:rFonts w:hint="default" w:ascii="Arial" w:hAnsi="Arial" w:cs="Times New Roman"/>
        <w:b w:val="0"/>
        <w:i w:val="0"/>
        <w:sz w:val="22"/>
        <w:u w:val="none"/>
      </w:rPr>
    </w:lvl>
    <w:lvl w:ilvl="2">
      <w:start w:val="1"/>
      <w:numFmt w:val="lowerLetter"/>
      <w:pStyle w:val="CUNumber3"/>
      <w:lvlText w:val="(%3)"/>
      <w:lvlJc w:val="left"/>
      <w:pPr>
        <w:tabs>
          <w:tab w:val="num" w:pos="1928"/>
        </w:tabs>
        <w:ind w:left="1928" w:hanging="964"/>
      </w:pPr>
      <w:rPr>
        <w:rFonts w:hint="default" w:ascii="Times New Roman" w:hAnsi="Times New Roman" w:cs="Times New Roman"/>
        <w:b w:val="0"/>
        <w:i w:val="0"/>
        <w:sz w:val="22"/>
        <w:u w:val="none"/>
      </w:rPr>
    </w:lvl>
    <w:lvl w:ilvl="3">
      <w:start w:val="1"/>
      <w:numFmt w:val="lowerRoman"/>
      <w:pStyle w:val="CUNumber4"/>
      <w:lvlText w:val="(%4)"/>
      <w:lvlJc w:val="left"/>
      <w:pPr>
        <w:tabs>
          <w:tab w:val="num" w:pos="2891"/>
        </w:tabs>
        <w:ind w:left="2891" w:hanging="963"/>
      </w:pPr>
      <w:rPr>
        <w:rFonts w:hint="default" w:ascii="Times New Roman" w:hAnsi="Times New Roman" w:cs="Times New Roman"/>
        <w:b w:val="0"/>
        <w:i w:val="0"/>
        <w:sz w:val="22"/>
        <w:u w:val="none"/>
      </w:rPr>
    </w:lvl>
    <w:lvl w:ilvl="4">
      <w:start w:val="1"/>
      <w:numFmt w:val="upperLetter"/>
      <w:pStyle w:val="CUNumber5"/>
      <w:lvlText w:val="%5."/>
      <w:lvlJc w:val="left"/>
      <w:pPr>
        <w:tabs>
          <w:tab w:val="num" w:pos="3855"/>
        </w:tabs>
        <w:ind w:left="3855" w:hanging="964"/>
      </w:pPr>
      <w:rPr>
        <w:rFonts w:hint="default" w:ascii="Times New Roman" w:hAnsi="Times New Roman" w:cs="Times New Roman"/>
        <w:b w:val="0"/>
        <w:i w:val="0"/>
        <w:sz w:val="22"/>
        <w:u w:val="none"/>
      </w:rPr>
    </w:lvl>
    <w:lvl w:ilvl="5">
      <w:start w:val="1"/>
      <w:numFmt w:val="decimal"/>
      <w:pStyle w:val="CUNumber6"/>
      <w:lvlText w:val="%6)"/>
      <w:lvlJc w:val="left"/>
      <w:pPr>
        <w:tabs>
          <w:tab w:val="num" w:pos="4819"/>
        </w:tabs>
        <w:ind w:left="4819" w:hanging="964"/>
      </w:pPr>
      <w:rPr>
        <w:rFonts w:hint="default" w:ascii="Times New Roman" w:hAnsi="Times New Roman" w:cs="Times New Roman"/>
        <w:b w:val="0"/>
        <w:i w:val="0"/>
        <w:sz w:val="22"/>
        <w:u w:val="none"/>
      </w:rPr>
    </w:lvl>
    <w:lvl w:ilvl="6">
      <w:start w:val="1"/>
      <w:numFmt w:val="lowerLetter"/>
      <w:pStyle w:val="CUNumber7"/>
      <w:lvlText w:val="%7)"/>
      <w:lvlJc w:val="left"/>
      <w:pPr>
        <w:tabs>
          <w:tab w:val="num" w:pos="5783"/>
        </w:tabs>
        <w:ind w:left="5783" w:hanging="964"/>
      </w:pPr>
      <w:rPr>
        <w:rFonts w:hint="default" w:ascii="Times New Roman" w:hAnsi="Times New Roman" w:cs="Times New Roman"/>
        <w:b w:val="0"/>
        <w:i w:val="0"/>
        <w:sz w:val="22"/>
        <w:u w:val="none"/>
      </w:rPr>
    </w:lvl>
    <w:lvl w:ilvl="7">
      <w:start w:val="1"/>
      <w:numFmt w:val="lowerRoman"/>
      <w:pStyle w:val="CUNumber8"/>
      <w:lvlText w:val="%8)"/>
      <w:lvlJc w:val="left"/>
      <w:pPr>
        <w:tabs>
          <w:tab w:val="num" w:pos="6746"/>
        </w:tabs>
        <w:ind w:left="6746" w:hanging="963"/>
      </w:pPr>
      <w:rPr>
        <w:rFonts w:hint="default" w:ascii="Times New Roman" w:hAnsi="Times New Roman" w:cs="Times New Roman"/>
        <w:b w:val="0"/>
        <w:i w:val="0"/>
        <w:sz w:val="22"/>
        <w:u w:val="none"/>
      </w:rPr>
    </w:lvl>
    <w:lvl w:ilvl="8">
      <w:start w:val="1"/>
      <w:numFmt w:val="none"/>
      <w:suff w:val="nothing"/>
      <w:lvlText w:val=""/>
      <w:lvlJc w:val="left"/>
      <w:rPr>
        <w:rFonts w:hint="default" w:ascii="Times New Roman" w:hAnsi="Times New Roman" w:cs="Times New Roman"/>
        <w:b w:val="0"/>
        <w:i w:val="0"/>
        <w:sz w:val="24"/>
      </w:rPr>
    </w:lvl>
  </w:abstractNum>
  <w:abstractNum w:abstractNumId="21" w15:restartNumberingAfterBreak="0">
    <w:nsid w:val="707D2E03"/>
    <w:multiLevelType w:val="hybridMultilevel"/>
    <w:tmpl w:val="039255BA"/>
    <w:lvl w:ilvl="0" w:tplc="CC462446">
      <w:numFmt w:val="bullet"/>
      <w:lvlText w:val="-"/>
      <w:lvlJc w:val="left"/>
      <w:pPr>
        <w:ind w:left="720" w:hanging="360"/>
      </w:pPr>
      <w:rPr>
        <w:rFonts w:hint="default" w:ascii="Arial" w:hAnsi="Arial" w:eastAsia="Times New Roman" w:cs="Aria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739A3D43"/>
    <w:multiLevelType w:val="hybridMultilevel"/>
    <w:tmpl w:val="5B346038"/>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hint="default" w:ascii="Symbol" w:hAnsi="Symbol"/>
        <w:color w:val="auto"/>
      </w:rPr>
    </w:lvl>
    <w:lvl w:ilvl="1">
      <w:start w:val="1"/>
      <w:numFmt w:val="bullet"/>
      <w:lvlText w:val=""/>
      <w:lvlJc w:val="left"/>
      <w:pPr>
        <w:tabs>
          <w:tab w:val="num" w:pos="785"/>
        </w:tabs>
        <w:ind w:left="709" w:hanging="284"/>
      </w:pPr>
      <w:rPr>
        <w:rFonts w:hint="default" w:ascii="Symbol" w:hAnsi="Symbol"/>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24" w15:restartNumberingAfterBreak="0">
    <w:nsid w:val="7B9A91AE"/>
    <w:multiLevelType w:val="hybridMultilevel"/>
    <w:tmpl w:val="9830F46C"/>
    <w:lvl w:ilvl="0" w:tplc="8D043F24">
      <w:start w:val="1"/>
      <w:numFmt w:val="bullet"/>
      <w:lvlText w:val=""/>
      <w:lvlJc w:val="left"/>
      <w:pPr>
        <w:ind w:left="450" w:hanging="360"/>
      </w:pPr>
      <w:rPr>
        <w:rFonts w:hint="default" w:ascii="Symbol" w:hAnsi="Symbol"/>
      </w:rPr>
    </w:lvl>
    <w:lvl w:ilvl="1" w:tplc="99C0DAC0">
      <w:start w:val="1"/>
      <w:numFmt w:val="bullet"/>
      <w:lvlText w:val="o"/>
      <w:lvlJc w:val="left"/>
      <w:pPr>
        <w:ind w:left="1170" w:hanging="360"/>
      </w:pPr>
      <w:rPr>
        <w:rFonts w:hint="default" w:ascii="Courier New" w:hAnsi="Courier New"/>
      </w:rPr>
    </w:lvl>
    <w:lvl w:ilvl="2" w:tplc="7D7A2B14">
      <w:start w:val="1"/>
      <w:numFmt w:val="bullet"/>
      <w:lvlText w:val=""/>
      <w:lvlJc w:val="left"/>
      <w:pPr>
        <w:ind w:left="1890" w:hanging="360"/>
      </w:pPr>
      <w:rPr>
        <w:rFonts w:hint="default" w:ascii="Wingdings" w:hAnsi="Wingdings"/>
      </w:rPr>
    </w:lvl>
    <w:lvl w:ilvl="3" w:tplc="040EE374">
      <w:start w:val="1"/>
      <w:numFmt w:val="bullet"/>
      <w:lvlText w:val=""/>
      <w:lvlJc w:val="left"/>
      <w:pPr>
        <w:ind w:left="2610" w:hanging="360"/>
      </w:pPr>
      <w:rPr>
        <w:rFonts w:hint="default" w:ascii="Symbol" w:hAnsi="Symbol"/>
      </w:rPr>
    </w:lvl>
    <w:lvl w:ilvl="4" w:tplc="5EC2CBAA">
      <w:start w:val="1"/>
      <w:numFmt w:val="bullet"/>
      <w:lvlText w:val="o"/>
      <w:lvlJc w:val="left"/>
      <w:pPr>
        <w:ind w:left="3330" w:hanging="360"/>
      </w:pPr>
      <w:rPr>
        <w:rFonts w:hint="default" w:ascii="Courier New" w:hAnsi="Courier New"/>
      </w:rPr>
    </w:lvl>
    <w:lvl w:ilvl="5" w:tplc="AC82796A">
      <w:start w:val="1"/>
      <w:numFmt w:val="bullet"/>
      <w:lvlText w:val=""/>
      <w:lvlJc w:val="left"/>
      <w:pPr>
        <w:ind w:left="4050" w:hanging="360"/>
      </w:pPr>
      <w:rPr>
        <w:rFonts w:hint="default" w:ascii="Wingdings" w:hAnsi="Wingdings"/>
      </w:rPr>
    </w:lvl>
    <w:lvl w:ilvl="6" w:tplc="43185ADA">
      <w:start w:val="1"/>
      <w:numFmt w:val="bullet"/>
      <w:lvlText w:val=""/>
      <w:lvlJc w:val="left"/>
      <w:pPr>
        <w:ind w:left="4770" w:hanging="360"/>
      </w:pPr>
      <w:rPr>
        <w:rFonts w:hint="default" w:ascii="Symbol" w:hAnsi="Symbol"/>
      </w:rPr>
    </w:lvl>
    <w:lvl w:ilvl="7" w:tplc="C3B20404">
      <w:start w:val="1"/>
      <w:numFmt w:val="bullet"/>
      <w:lvlText w:val="o"/>
      <w:lvlJc w:val="left"/>
      <w:pPr>
        <w:ind w:left="5490" w:hanging="360"/>
      </w:pPr>
      <w:rPr>
        <w:rFonts w:hint="default" w:ascii="Courier New" w:hAnsi="Courier New"/>
      </w:rPr>
    </w:lvl>
    <w:lvl w:ilvl="8" w:tplc="6BF2ACFE">
      <w:start w:val="1"/>
      <w:numFmt w:val="bullet"/>
      <w:lvlText w:val=""/>
      <w:lvlJc w:val="left"/>
      <w:pPr>
        <w:ind w:left="6210" w:hanging="360"/>
      </w:pPr>
      <w:rPr>
        <w:rFonts w:hint="default" w:ascii="Wingdings" w:hAnsi="Wingdings"/>
      </w:rPr>
    </w:lvl>
  </w:abstractNum>
  <w:num w:numId="1" w16cid:durableId="1723747402">
    <w:abstractNumId w:val="24"/>
  </w:num>
  <w:num w:numId="2" w16cid:durableId="1310743125">
    <w:abstractNumId w:val="18"/>
  </w:num>
  <w:num w:numId="3" w16cid:durableId="1949195233">
    <w:abstractNumId w:val="3"/>
  </w:num>
  <w:num w:numId="4" w16cid:durableId="316998004">
    <w:abstractNumId w:val="16"/>
  </w:num>
  <w:num w:numId="5" w16cid:durableId="1390691530">
    <w:abstractNumId w:val="7"/>
  </w:num>
  <w:num w:numId="6" w16cid:durableId="1818257182">
    <w:abstractNumId w:val="4"/>
  </w:num>
  <w:num w:numId="7" w16cid:durableId="629744821">
    <w:abstractNumId w:val="14"/>
  </w:num>
  <w:num w:numId="8" w16cid:durableId="1653363921">
    <w:abstractNumId w:val="15"/>
  </w:num>
  <w:num w:numId="9" w16cid:durableId="423958906">
    <w:abstractNumId w:val="11"/>
  </w:num>
  <w:num w:numId="10" w16cid:durableId="1158040392">
    <w:abstractNumId w:val="5"/>
  </w:num>
  <w:num w:numId="11" w16cid:durableId="491458089">
    <w:abstractNumId w:val="20"/>
  </w:num>
  <w:num w:numId="12" w16cid:durableId="703941720">
    <w:abstractNumId w:val="0"/>
  </w:num>
  <w:num w:numId="13" w16cid:durableId="2077824089">
    <w:abstractNumId w:val="19"/>
  </w:num>
  <w:num w:numId="14" w16cid:durableId="1809857368">
    <w:abstractNumId w:val="1"/>
    <w:lvlOverride w:ilvl="0">
      <w:startOverride w:val="1"/>
    </w:lvlOverride>
  </w:num>
  <w:num w:numId="15" w16cid:durableId="1418864431">
    <w:abstractNumId w:val="17"/>
  </w:num>
  <w:num w:numId="16" w16cid:durableId="155999987">
    <w:abstractNumId w:val="8"/>
  </w:num>
  <w:num w:numId="17" w16cid:durableId="747970274">
    <w:abstractNumId w:val="23"/>
  </w:num>
  <w:num w:numId="18" w16cid:durableId="154958971">
    <w:abstractNumId w:val="9"/>
  </w:num>
  <w:num w:numId="19" w16cid:durableId="279073863">
    <w:abstractNumId w:val="2"/>
  </w:num>
  <w:num w:numId="20" w16cid:durableId="1055467687">
    <w:abstractNumId w:val="12"/>
  </w:num>
  <w:num w:numId="21" w16cid:durableId="1168397682">
    <w:abstractNumId w:val="22"/>
  </w:num>
  <w:num w:numId="22" w16cid:durableId="1445076610">
    <w:abstractNumId w:val="6"/>
  </w:num>
  <w:num w:numId="23" w16cid:durableId="207768733">
    <w:abstractNumId w:val="21"/>
  </w:num>
  <w:num w:numId="24" w16cid:durableId="301498324">
    <w:abstractNumId w:val="13"/>
  </w:num>
  <w:num w:numId="25" w16cid:durableId="1291520001">
    <w:abstractNumId w:val="10"/>
  </w:num>
  <w:num w:numId="26" w16cid:durableId="1542204617">
    <w:abstractNumId w:val="1"/>
    <w:lvlOverride w:ilvl="0">
      <w:startOverride w:val="1"/>
    </w:lvlOverride>
  </w:num>
  <w:num w:numId="27" w16cid:durableId="497113574">
    <w:abstractNumId w:val="1"/>
    <w:lvlOverride w:ilvl="0">
      <w:startOverride w:val="1"/>
    </w:lvlOverride>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efaultTableStyle w:val="ProcurementTemplate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XP" w:val="True"/>
  </w:docVars>
  <w:rsids>
    <w:rsidRoot w:val="00E944BD"/>
    <w:rsid w:val="0000024D"/>
    <w:rsid w:val="00000904"/>
    <w:rsid w:val="00000F82"/>
    <w:rsid w:val="000028FB"/>
    <w:rsid w:val="00002DCF"/>
    <w:rsid w:val="00003789"/>
    <w:rsid w:val="00005887"/>
    <w:rsid w:val="00005E7B"/>
    <w:rsid w:val="00006601"/>
    <w:rsid w:val="0000687C"/>
    <w:rsid w:val="00010314"/>
    <w:rsid w:val="0001060F"/>
    <w:rsid w:val="00010E3D"/>
    <w:rsid w:val="00010EBC"/>
    <w:rsid w:val="0001213E"/>
    <w:rsid w:val="00013346"/>
    <w:rsid w:val="000136B0"/>
    <w:rsid w:val="0001388A"/>
    <w:rsid w:val="00013E89"/>
    <w:rsid w:val="0001473F"/>
    <w:rsid w:val="00015D42"/>
    <w:rsid w:val="000168C6"/>
    <w:rsid w:val="000221F3"/>
    <w:rsid w:val="00023477"/>
    <w:rsid w:val="00023773"/>
    <w:rsid w:val="00023948"/>
    <w:rsid w:val="00023FEB"/>
    <w:rsid w:val="00024545"/>
    <w:rsid w:val="000248FD"/>
    <w:rsid w:val="00025C29"/>
    <w:rsid w:val="00027491"/>
    <w:rsid w:val="00027D0F"/>
    <w:rsid w:val="0003060E"/>
    <w:rsid w:val="00030E74"/>
    <w:rsid w:val="0003131D"/>
    <w:rsid w:val="000313AA"/>
    <w:rsid w:val="000322D5"/>
    <w:rsid w:val="0003262E"/>
    <w:rsid w:val="00034239"/>
    <w:rsid w:val="00035802"/>
    <w:rsid w:val="000365DB"/>
    <w:rsid w:val="00037C71"/>
    <w:rsid w:val="00037CA9"/>
    <w:rsid w:val="00040D90"/>
    <w:rsid w:val="00041571"/>
    <w:rsid w:val="00042BAE"/>
    <w:rsid w:val="000435E5"/>
    <w:rsid w:val="00043693"/>
    <w:rsid w:val="000448DE"/>
    <w:rsid w:val="000455DD"/>
    <w:rsid w:val="0005049C"/>
    <w:rsid w:val="00051119"/>
    <w:rsid w:val="00051669"/>
    <w:rsid w:val="000516D9"/>
    <w:rsid w:val="00051987"/>
    <w:rsid w:val="0005228C"/>
    <w:rsid w:val="00053A5E"/>
    <w:rsid w:val="000540BC"/>
    <w:rsid w:val="000560ED"/>
    <w:rsid w:val="00057693"/>
    <w:rsid w:val="00060133"/>
    <w:rsid w:val="0006013F"/>
    <w:rsid w:val="000603A4"/>
    <w:rsid w:val="00061513"/>
    <w:rsid w:val="00062B6B"/>
    <w:rsid w:val="00062EF9"/>
    <w:rsid w:val="000637ED"/>
    <w:rsid w:val="00065F3C"/>
    <w:rsid w:val="0006704B"/>
    <w:rsid w:val="00067A10"/>
    <w:rsid w:val="00067CBB"/>
    <w:rsid w:val="000703CC"/>
    <w:rsid w:val="00073F85"/>
    <w:rsid w:val="0007419B"/>
    <w:rsid w:val="00074601"/>
    <w:rsid w:val="00074A96"/>
    <w:rsid w:val="000757C3"/>
    <w:rsid w:val="000759DD"/>
    <w:rsid w:val="00076CAB"/>
    <w:rsid w:val="000770D0"/>
    <w:rsid w:val="000771DE"/>
    <w:rsid w:val="00077C49"/>
    <w:rsid w:val="000807DB"/>
    <w:rsid w:val="00081443"/>
    <w:rsid w:val="00083928"/>
    <w:rsid w:val="000840EF"/>
    <w:rsid w:val="00084128"/>
    <w:rsid w:val="0008480B"/>
    <w:rsid w:val="00084EFE"/>
    <w:rsid w:val="000850E9"/>
    <w:rsid w:val="00085C7B"/>
    <w:rsid w:val="00085F95"/>
    <w:rsid w:val="00087211"/>
    <w:rsid w:val="00090257"/>
    <w:rsid w:val="0009120A"/>
    <w:rsid w:val="00091999"/>
    <w:rsid w:val="00092A74"/>
    <w:rsid w:val="000940FD"/>
    <w:rsid w:val="0009425A"/>
    <w:rsid w:val="000949DE"/>
    <w:rsid w:val="00094E57"/>
    <w:rsid w:val="000954C8"/>
    <w:rsid w:val="00095682"/>
    <w:rsid w:val="000957CE"/>
    <w:rsid w:val="0009586B"/>
    <w:rsid w:val="000A1729"/>
    <w:rsid w:val="000A175A"/>
    <w:rsid w:val="000A1938"/>
    <w:rsid w:val="000A1FA9"/>
    <w:rsid w:val="000A463E"/>
    <w:rsid w:val="000A50AD"/>
    <w:rsid w:val="000A5694"/>
    <w:rsid w:val="000A69E0"/>
    <w:rsid w:val="000B0CE1"/>
    <w:rsid w:val="000B2308"/>
    <w:rsid w:val="000B4581"/>
    <w:rsid w:val="000B45E8"/>
    <w:rsid w:val="000B466B"/>
    <w:rsid w:val="000B4A60"/>
    <w:rsid w:val="000B4B17"/>
    <w:rsid w:val="000B5483"/>
    <w:rsid w:val="000B56A9"/>
    <w:rsid w:val="000B57E9"/>
    <w:rsid w:val="000B5FC5"/>
    <w:rsid w:val="000C02CD"/>
    <w:rsid w:val="000C09DC"/>
    <w:rsid w:val="000C0CAD"/>
    <w:rsid w:val="000C2E95"/>
    <w:rsid w:val="000C30CE"/>
    <w:rsid w:val="000C3F1E"/>
    <w:rsid w:val="000C51BE"/>
    <w:rsid w:val="000C5FAB"/>
    <w:rsid w:val="000C6378"/>
    <w:rsid w:val="000C745F"/>
    <w:rsid w:val="000C7639"/>
    <w:rsid w:val="000D064D"/>
    <w:rsid w:val="000D163F"/>
    <w:rsid w:val="000D1B10"/>
    <w:rsid w:val="000D264C"/>
    <w:rsid w:val="000D4E0D"/>
    <w:rsid w:val="000D5372"/>
    <w:rsid w:val="000D5ABD"/>
    <w:rsid w:val="000D609A"/>
    <w:rsid w:val="000D63FF"/>
    <w:rsid w:val="000D6EED"/>
    <w:rsid w:val="000D7732"/>
    <w:rsid w:val="000E149B"/>
    <w:rsid w:val="000E17F0"/>
    <w:rsid w:val="000E1D0E"/>
    <w:rsid w:val="000E2FF3"/>
    <w:rsid w:val="000E3301"/>
    <w:rsid w:val="000E3582"/>
    <w:rsid w:val="000E36B9"/>
    <w:rsid w:val="000E396A"/>
    <w:rsid w:val="000E5556"/>
    <w:rsid w:val="000E5BB0"/>
    <w:rsid w:val="000E7E87"/>
    <w:rsid w:val="000F09E2"/>
    <w:rsid w:val="000F23FC"/>
    <w:rsid w:val="000F25D6"/>
    <w:rsid w:val="000F4615"/>
    <w:rsid w:val="000F5887"/>
    <w:rsid w:val="000F6D14"/>
    <w:rsid w:val="000F7290"/>
    <w:rsid w:val="001002B3"/>
    <w:rsid w:val="001006FA"/>
    <w:rsid w:val="0010152A"/>
    <w:rsid w:val="001023A7"/>
    <w:rsid w:val="00103B1B"/>
    <w:rsid w:val="00103BEB"/>
    <w:rsid w:val="001052B4"/>
    <w:rsid w:val="00105C5C"/>
    <w:rsid w:val="00105F4A"/>
    <w:rsid w:val="0010759E"/>
    <w:rsid w:val="001079F6"/>
    <w:rsid w:val="001102A0"/>
    <w:rsid w:val="00110526"/>
    <w:rsid w:val="00110A51"/>
    <w:rsid w:val="00112B5C"/>
    <w:rsid w:val="00112DE5"/>
    <w:rsid w:val="00113911"/>
    <w:rsid w:val="0011425B"/>
    <w:rsid w:val="0011556B"/>
    <w:rsid w:val="001162BA"/>
    <w:rsid w:val="0012072E"/>
    <w:rsid w:val="00120DBA"/>
    <w:rsid w:val="00120E6A"/>
    <w:rsid w:val="00122075"/>
    <w:rsid w:val="001222E7"/>
    <w:rsid w:val="00122C96"/>
    <w:rsid w:val="001256C2"/>
    <w:rsid w:val="00125773"/>
    <w:rsid w:val="00126607"/>
    <w:rsid w:val="001305B6"/>
    <w:rsid w:val="00130A88"/>
    <w:rsid w:val="00130CB3"/>
    <w:rsid w:val="00131906"/>
    <w:rsid w:val="001330AA"/>
    <w:rsid w:val="00133B4D"/>
    <w:rsid w:val="00133E24"/>
    <w:rsid w:val="001369AA"/>
    <w:rsid w:val="00136E87"/>
    <w:rsid w:val="001375FB"/>
    <w:rsid w:val="00140C0E"/>
    <w:rsid w:val="00140C3B"/>
    <w:rsid w:val="001415C4"/>
    <w:rsid w:val="001424BB"/>
    <w:rsid w:val="00142952"/>
    <w:rsid w:val="00142987"/>
    <w:rsid w:val="00142E4C"/>
    <w:rsid w:val="001432E3"/>
    <w:rsid w:val="00143ABE"/>
    <w:rsid w:val="001448C5"/>
    <w:rsid w:val="001459D8"/>
    <w:rsid w:val="00145FD6"/>
    <w:rsid w:val="00146B74"/>
    <w:rsid w:val="00147B59"/>
    <w:rsid w:val="00150619"/>
    <w:rsid w:val="0015090A"/>
    <w:rsid w:val="00153397"/>
    <w:rsid w:val="00153577"/>
    <w:rsid w:val="00155307"/>
    <w:rsid w:val="001559A8"/>
    <w:rsid w:val="00156204"/>
    <w:rsid w:val="00156422"/>
    <w:rsid w:val="0015757E"/>
    <w:rsid w:val="00157B0B"/>
    <w:rsid w:val="00157C09"/>
    <w:rsid w:val="00160097"/>
    <w:rsid w:val="001606C3"/>
    <w:rsid w:val="00160BD8"/>
    <w:rsid w:val="00161EE2"/>
    <w:rsid w:val="00163E7A"/>
    <w:rsid w:val="00164264"/>
    <w:rsid w:val="00164BAD"/>
    <w:rsid w:val="00164EAF"/>
    <w:rsid w:val="00165456"/>
    <w:rsid w:val="001658EA"/>
    <w:rsid w:val="001670C7"/>
    <w:rsid w:val="00167130"/>
    <w:rsid w:val="0016763F"/>
    <w:rsid w:val="00170EFB"/>
    <w:rsid w:val="0017194F"/>
    <w:rsid w:val="00172302"/>
    <w:rsid w:val="00172857"/>
    <w:rsid w:val="00173E4B"/>
    <w:rsid w:val="0017400A"/>
    <w:rsid w:val="00174269"/>
    <w:rsid w:val="00175FF0"/>
    <w:rsid w:val="0017650E"/>
    <w:rsid w:val="001771A0"/>
    <w:rsid w:val="00180494"/>
    <w:rsid w:val="001807C8"/>
    <w:rsid w:val="00180F2E"/>
    <w:rsid w:val="00181547"/>
    <w:rsid w:val="0018345D"/>
    <w:rsid w:val="00183E53"/>
    <w:rsid w:val="00183F7F"/>
    <w:rsid w:val="00184692"/>
    <w:rsid w:val="001847E7"/>
    <w:rsid w:val="00185104"/>
    <w:rsid w:val="00186757"/>
    <w:rsid w:val="00186E90"/>
    <w:rsid w:val="00190342"/>
    <w:rsid w:val="00191404"/>
    <w:rsid w:val="00191FC9"/>
    <w:rsid w:val="001922C5"/>
    <w:rsid w:val="00192657"/>
    <w:rsid w:val="00193C18"/>
    <w:rsid w:val="0019421A"/>
    <w:rsid w:val="001942EE"/>
    <w:rsid w:val="001943E8"/>
    <w:rsid w:val="0019486B"/>
    <w:rsid w:val="00194A63"/>
    <w:rsid w:val="00196247"/>
    <w:rsid w:val="00196666"/>
    <w:rsid w:val="0019677C"/>
    <w:rsid w:val="001A046D"/>
    <w:rsid w:val="001A07A5"/>
    <w:rsid w:val="001A0AA2"/>
    <w:rsid w:val="001A0AEB"/>
    <w:rsid w:val="001A1BBB"/>
    <w:rsid w:val="001A47F0"/>
    <w:rsid w:val="001A62E3"/>
    <w:rsid w:val="001A6F58"/>
    <w:rsid w:val="001A71D7"/>
    <w:rsid w:val="001A72DD"/>
    <w:rsid w:val="001A7842"/>
    <w:rsid w:val="001A7B5E"/>
    <w:rsid w:val="001B0C8E"/>
    <w:rsid w:val="001B1227"/>
    <w:rsid w:val="001B130B"/>
    <w:rsid w:val="001B153D"/>
    <w:rsid w:val="001B520E"/>
    <w:rsid w:val="001B562B"/>
    <w:rsid w:val="001B5C73"/>
    <w:rsid w:val="001B5F66"/>
    <w:rsid w:val="001B6B39"/>
    <w:rsid w:val="001B737F"/>
    <w:rsid w:val="001B739F"/>
    <w:rsid w:val="001B7CD3"/>
    <w:rsid w:val="001C0771"/>
    <w:rsid w:val="001C2825"/>
    <w:rsid w:val="001C2D3D"/>
    <w:rsid w:val="001C3CBA"/>
    <w:rsid w:val="001C67BB"/>
    <w:rsid w:val="001C6F8C"/>
    <w:rsid w:val="001C72E5"/>
    <w:rsid w:val="001C7337"/>
    <w:rsid w:val="001C742A"/>
    <w:rsid w:val="001C7EC7"/>
    <w:rsid w:val="001D0BA2"/>
    <w:rsid w:val="001D1394"/>
    <w:rsid w:val="001D154E"/>
    <w:rsid w:val="001D18DA"/>
    <w:rsid w:val="001D3AC9"/>
    <w:rsid w:val="001D46AA"/>
    <w:rsid w:val="001D5763"/>
    <w:rsid w:val="001D71CB"/>
    <w:rsid w:val="001E0F05"/>
    <w:rsid w:val="001E4048"/>
    <w:rsid w:val="001E43A7"/>
    <w:rsid w:val="001E5B9D"/>
    <w:rsid w:val="001F14B9"/>
    <w:rsid w:val="001F25B9"/>
    <w:rsid w:val="001F26F2"/>
    <w:rsid w:val="001F3161"/>
    <w:rsid w:val="001F33AC"/>
    <w:rsid w:val="001F34A0"/>
    <w:rsid w:val="001F3791"/>
    <w:rsid w:val="001F4AAA"/>
    <w:rsid w:val="001F687B"/>
    <w:rsid w:val="0020070C"/>
    <w:rsid w:val="00200726"/>
    <w:rsid w:val="00201B6A"/>
    <w:rsid w:val="002025B0"/>
    <w:rsid w:val="0020350B"/>
    <w:rsid w:val="00203ECB"/>
    <w:rsid w:val="00205665"/>
    <w:rsid w:val="002070C1"/>
    <w:rsid w:val="00210552"/>
    <w:rsid w:val="00211A61"/>
    <w:rsid w:val="002125E2"/>
    <w:rsid w:val="00212F29"/>
    <w:rsid w:val="002130B8"/>
    <w:rsid w:val="0021464B"/>
    <w:rsid w:val="0021484F"/>
    <w:rsid w:val="002154DD"/>
    <w:rsid w:val="00215D8B"/>
    <w:rsid w:val="00215F8D"/>
    <w:rsid w:val="002161EE"/>
    <w:rsid w:val="00216702"/>
    <w:rsid w:val="00216B70"/>
    <w:rsid w:val="00217295"/>
    <w:rsid w:val="00221F03"/>
    <w:rsid w:val="002224F9"/>
    <w:rsid w:val="00223366"/>
    <w:rsid w:val="002238D0"/>
    <w:rsid w:val="00223B1A"/>
    <w:rsid w:val="00223B89"/>
    <w:rsid w:val="00224B35"/>
    <w:rsid w:val="002260B0"/>
    <w:rsid w:val="00226630"/>
    <w:rsid w:val="00226701"/>
    <w:rsid w:val="00226A8E"/>
    <w:rsid w:val="00226D88"/>
    <w:rsid w:val="00231D59"/>
    <w:rsid w:val="002325C2"/>
    <w:rsid w:val="0023307C"/>
    <w:rsid w:val="0023410F"/>
    <w:rsid w:val="0023482A"/>
    <w:rsid w:val="00235B0D"/>
    <w:rsid w:val="0023649A"/>
    <w:rsid w:val="00236F7B"/>
    <w:rsid w:val="0023706E"/>
    <w:rsid w:val="00237400"/>
    <w:rsid w:val="002377C9"/>
    <w:rsid w:val="00237DF7"/>
    <w:rsid w:val="002402D5"/>
    <w:rsid w:val="002406D7"/>
    <w:rsid w:val="00240D08"/>
    <w:rsid w:val="00245EA0"/>
    <w:rsid w:val="0024642A"/>
    <w:rsid w:val="00246499"/>
    <w:rsid w:val="0024666F"/>
    <w:rsid w:val="002500A6"/>
    <w:rsid w:val="0025016E"/>
    <w:rsid w:val="0025082D"/>
    <w:rsid w:val="00252A6A"/>
    <w:rsid w:val="0025330F"/>
    <w:rsid w:val="002536E9"/>
    <w:rsid w:val="00253A97"/>
    <w:rsid w:val="00254665"/>
    <w:rsid w:val="00255A6B"/>
    <w:rsid w:val="00256D13"/>
    <w:rsid w:val="00257A28"/>
    <w:rsid w:val="002604F2"/>
    <w:rsid w:val="00261CFC"/>
    <w:rsid w:val="002623AE"/>
    <w:rsid w:val="00263986"/>
    <w:rsid w:val="00265508"/>
    <w:rsid w:val="00265712"/>
    <w:rsid w:val="0026688C"/>
    <w:rsid w:val="002673E0"/>
    <w:rsid w:val="00270352"/>
    <w:rsid w:val="00270516"/>
    <w:rsid w:val="002706FB"/>
    <w:rsid w:val="002712C7"/>
    <w:rsid w:val="00271AF9"/>
    <w:rsid w:val="002726C8"/>
    <w:rsid w:val="00272F20"/>
    <w:rsid w:val="00274D61"/>
    <w:rsid w:val="002753FC"/>
    <w:rsid w:val="00276441"/>
    <w:rsid w:val="002768F2"/>
    <w:rsid w:val="00277927"/>
    <w:rsid w:val="00277B1C"/>
    <w:rsid w:val="0028009A"/>
    <w:rsid w:val="00283F73"/>
    <w:rsid w:val="002846AE"/>
    <w:rsid w:val="002856F2"/>
    <w:rsid w:val="00285888"/>
    <w:rsid w:val="0028616C"/>
    <w:rsid w:val="00286D3B"/>
    <w:rsid w:val="00287429"/>
    <w:rsid w:val="00290100"/>
    <w:rsid w:val="00290220"/>
    <w:rsid w:val="00290F0D"/>
    <w:rsid w:val="002914B7"/>
    <w:rsid w:val="00291659"/>
    <w:rsid w:val="00292435"/>
    <w:rsid w:val="00295961"/>
    <w:rsid w:val="002963F2"/>
    <w:rsid w:val="002971A6"/>
    <w:rsid w:val="00297CC8"/>
    <w:rsid w:val="00297FD5"/>
    <w:rsid w:val="002A0099"/>
    <w:rsid w:val="002A10AE"/>
    <w:rsid w:val="002A10C5"/>
    <w:rsid w:val="002A3A76"/>
    <w:rsid w:val="002A3F62"/>
    <w:rsid w:val="002A4044"/>
    <w:rsid w:val="002A4523"/>
    <w:rsid w:val="002A4C80"/>
    <w:rsid w:val="002A5708"/>
    <w:rsid w:val="002A7053"/>
    <w:rsid w:val="002A7E5C"/>
    <w:rsid w:val="002B1AAB"/>
    <w:rsid w:val="002B1CD9"/>
    <w:rsid w:val="002B4024"/>
    <w:rsid w:val="002B4972"/>
    <w:rsid w:val="002B4A5E"/>
    <w:rsid w:val="002B4F2E"/>
    <w:rsid w:val="002B50F5"/>
    <w:rsid w:val="002B5C2B"/>
    <w:rsid w:val="002B68B8"/>
    <w:rsid w:val="002B6A9F"/>
    <w:rsid w:val="002B6BAA"/>
    <w:rsid w:val="002B71F7"/>
    <w:rsid w:val="002B7ADE"/>
    <w:rsid w:val="002C0022"/>
    <w:rsid w:val="002C1A2F"/>
    <w:rsid w:val="002C2D82"/>
    <w:rsid w:val="002C2EC1"/>
    <w:rsid w:val="002C38C9"/>
    <w:rsid w:val="002C4169"/>
    <w:rsid w:val="002C4727"/>
    <w:rsid w:val="002C6508"/>
    <w:rsid w:val="002C66DD"/>
    <w:rsid w:val="002C6C86"/>
    <w:rsid w:val="002C7BC5"/>
    <w:rsid w:val="002C7F12"/>
    <w:rsid w:val="002D06D7"/>
    <w:rsid w:val="002D0C89"/>
    <w:rsid w:val="002D1E13"/>
    <w:rsid w:val="002D2649"/>
    <w:rsid w:val="002D429D"/>
    <w:rsid w:val="002D46FE"/>
    <w:rsid w:val="002D4935"/>
    <w:rsid w:val="002D4FD0"/>
    <w:rsid w:val="002D4FF6"/>
    <w:rsid w:val="002D666B"/>
    <w:rsid w:val="002D71C6"/>
    <w:rsid w:val="002D7DE1"/>
    <w:rsid w:val="002D7E8B"/>
    <w:rsid w:val="002E07CC"/>
    <w:rsid w:val="002E3F79"/>
    <w:rsid w:val="002E5433"/>
    <w:rsid w:val="002E55B2"/>
    <w:rsid w:val="002E5D57"/>
    <w:rsid w:val="002E763E"/>
    <w:rsid w:val="002E7AE5"/>
    <w:rsid w:val="002E7DC8"/>
    <w:rsid w:val="002F01BA"/>
    <w:rsid w:val="002F0E8A"/>
    <w:rsid w:val="002F12A4"/>
    <w:rsid w:val="002F2792"/>
    <w:rsid w:val="002F2C94"/>
    <w:rsid w:val="002F3210"/>
    <w:rsid w:val="002F377A"/>
    <w:rsid w:val="002F3D09"/>
    <w:rsid w:val="002F3F1D"/>
    <w:rsid w:val="002F495C"/>
    <w:rsid w:val="002F553B"/>
    <w:rsid w:val="002F6627"/>
    <w:rsid w:val="002F7EBF"/>
    <w:rsid w:val="003009FA"/>
    <w:rsid w:val="00301AFD"/>
    <w:rsid w:val="00302AB6"/>
    <w:rsid w:val="00303135"/>
    <w:rsid w:val="00303B0C"/>
    <w:rsid w:val="0030411F"/>
    <w:rsid w:val="00304933"/>
    <w:rsid w:val="00307476"/>
    <w:rsid w:val="00307BA7"/>
    <w:rsid w:val="003108E9"/>
    <w:rsid w:val="003110C8"/>
    <w:rsid w:val="00311577"/>
    <w:rsid w:val="00312251"/>
    <w:rsid w:val="00312540"/>
    <w:rsid w:val="00312935"/>
    <w:rsid w:val="00314730"/>
    <w:rsid w:val="00314C5F"/>
    <w:rsid w:val="00314DE6"/>
    <w:rsid w:val="003156E8"/>
    <w:rsid w:val="0031584B"/>
    <w:rsid w:val="00316683"/>
    <w:rsid w:val="00316B27"/>
    <w:rsid w:val="00322991"/>
    <w:rsid w:val="00322F79"/>
    <w:rsid w:val="00323A46"/>
    <w:rsid w:val="003248AD"/>
    <w:rsid w:val="0032585F"/>
    <w:rsid w:val="00325CDB"/>
    <w:rsid w:val="00326BD9"/>
    <w:rsid w:val="00331461"/>
    <w:rsid w:val="0033172D"/>
    <w:rsid w:val="00331935"/>
    <w:rsid w:val="00331E13"/>
    <w:rsid w:val="003329C2"/>
    <w:rsid w:val="00332AD7"/>
    <w:rsid w:val="00332BA6"/>
    <w:rsid w:val="003335C6"/>
    <w:rsid w:val="003343E9"/>
    <w:rsid w:val="00336ECC"/>
    <w:rsid w:val="00344CE6"/>
    <w:rsid w:val="003465E6"/>
    <w:rsid w:val="00346F92"/>
    <w:rsid w:val="00351928"/>
    <w:rsid w:val="003532E7"/>
    <w:rsid w:val="00353BFC"/>
    <w:rsid w:val="00353D7C"/>
    <w:rsid w:val="003557E3"/>
    <w:rsid w:val="00355D4A"/>
    <w:rsid w:val="00356034"/>
    <w:rsid w:val="00356F99"/>
    <w:rsid w:val="00357B29"/>
    <w:rsid w:val="00357D4B"/>
    <w:rsid w:val="00360530"/>
    <w:rsid w:val="003615D1"/>
    <w:rsid w:val="003626A5"/>
    <w:rsid w:val="0036287B"/>
    <w:rsid w:val="00362A97"/>
    <w:rsid w:val="00362F99"/>
    <w:rsid w:val="00364BE8"/>
    <w:rsid w:val="003650F1"/>
    <w:rsid w:val="0036536A"/>
    <w:rsid w:val="00365DB8"/>
    <w:rsid w:val="00367434"/>
    <w:rsid w:val="00370950"/>
    <w:rsid w:val="00370CAE"/>
    <w:rsid w:val="003713A7"/>
    <w:rsid w:val="00372334"/>
    <w:rsid w:val="003729CC"/>
    <w:rsid w:val="003729E8"/>
    <w:rsid w:val="00372E8C"/>
    <w:rsid w:val="00373835"/>
    <w:rsid w:val="00373F96"/>
    <w:rsid w:val="003741DD"/>
    <w:rsid w:val="00375467"/>
    <w:rsid w:val="00375C4A"/>
    <w:rsid w:val="00376266"/>
    <w:rsid w:val="003763BD"/>
    <w:rsid w:val="00376AA0"/>
    <w:rsid w:val="00376B25"/>
    <w:rsid w:val="00377102"/>
    <w:rsid w:val="0037755D"/>
    <w:rsid w:val="00377D70"/>
    <w:rsid w:val="003807F5"/>
    <w:rsid w:val="003808F6"/>
    <w:rsid w:val="00382235"/>
    <w:rsid w:val="00382DCE"/>
    <w:rsid w:val="00383412"/>
    <w:rsid w:val="0038366E"/>
    <w:rsid w:val="0038371F"/>
    <w:rsid w:val="00383950"/>
    <w:rsid w:val="00384062"/>
    <w:rsid w:val="0038469A"/>
    <w:rsid w:val="00384D16"/>
    <w:rsid w:val="00384E21"/>
    <w:rsid w:val="00384E4C"/>
    <w:rsid w:val="00385061"/>
    <w:rsid w:val="003857B9"/>
    <w:rsid w:val="003859D4"/>
    <w:rsid w:val="00386235"/>
    <w:rsid w:val="003868C2"/>
    <w:rsid w:val="00390B1D"/>
    <w:rsid w:val="00392D8B"/>
    <w:rsid w:val="0039400B"/>
    <w:rsid w:val="0039407B"/>
    <w:rsid w:val="00395611"/>
    <w:rsid w:val="00395FE8"/>
    <w:rsid w:val="00396E7A"/>
    <w:rsid w:val="00397158"/>
    <w:rsid w:val="00397D5F"/>
    <w:rsid w:val="003A0638"/>
    <w:rsid w:val="003A0709"/>
    <w:rsid w:val="003A09D0"/>
    <w:rsid w:val="003A1AC4"/>
    <w:rsid w:val="003A1F65"/>
    <w:rsid w:val="003A2922"/>
    <w:rsid w:val="003A3D54"/>
    <w:rsid w:val="003A40E7"/>
    <w:rsid w:val="003A5829"/>
    <w:rsid w:val="003A78DF"/>
    <w:rsid w:val="003A7D2C"/>
    <w:rsid w:val="003B0004"/>
    <w:rsid w:val="003B082C"/>
    <w:rsid w:val="003B429A"/>
    <w:rsid w:val="003B4F87"/>
    <w:rsid w:val="003B5695"/>
    <w:rsid w:val="003B5AC3"/>
    <w:rsid w:val="003B620F"/>
    <w:rsid w:val="003B6982"/>
    <w:rsid w:val="003B7CBF"/>
    <w:rsid w:val="003C0704"/>
    <w:rsid w:val="003C0CEE"/>
    <w:rsid w:val="003C1FF5"/>
    <w:rsid w:val="003C27A8"/>
    <w:rsid w:val="003C3802"/>
    <w:rsid w:val="003C4D24"/>
    <w:rsid w:val="003C6502"/>
    <w:rsid w:val="003C67BA"/>
    <w:rsid w:val="003C7BF3"/>
    <w:rsid w:val="003D05A1"/>
    <w:rsid w:val="003D0D1C"/>
    <w:rsid w:val="003D11D7"/>
    <w:rsid w:val="003D1961"/>
    <w:rsid w:val="003D242A"/>
    <w:rsid w:val="003D36C9"/>
    <w:rsid w:val="003D4EBB"/>
    <w:rsid w:val="003D7671"/>
    <w:rsid w:val="003D76AA"/>
    <w:rsid w:val="003E2582"/>
    <w:rsid w:val="003E2F56"/>
    <w:rsid w:val="003E3386"/>
    <w:rsid w:val="003E3448"/>
    <w:rsid w:val="003E3EAA"/>
    <w:rsid w:val="003E5483"/>
    <w:rsid w:val="003E68AC"/>
    <w:rsid w:val="003E6B4F"/>
    <w:rsid w:val="003E7453"/>
    <w:rsid w:val="003F0731"/>
    <w:rsid w:val="003F0BD3"/>
    <w:rsid w:val="003F12F7"/>
    <w:rsid w:val="003F18B7"/>
    <w:rsid w:val="003F2275"/>
    <w:rsid w:val="003F531B"/>
    <w:rsid w:val="003F5C48"/>
    <w:rsid w:val="003F77CD"/>
    <w:rsid w:val="004020B2"/>
    <w:rsid w:val="004035C9"/>
    <w:rsid w:val="004039EC"/>
    <w:rsid w:val="00404228"/>
    <w:rsid w:val="004048B5"/>
    <w:rsid w:val="0040657B"/>
    <w:rsid w:val="00406AE1"/>
    <w:rsid w:val="00407220"/>
    <w:rsid w:val="004113CF"/>
    <w:rsid w:val="00412B5D"/>
    <w:rsid w:val="00412DCA"/>
    <w:rsid w:val="00413220"/>
    <w:rsid w:val="004133C8"/>
    <w:rsid w:val="00413A13"/>
    <w:rsid w:val="00413D87"/>
    <w:rsid w:val="0041485B"/>
    <w:rsid w:val="004151C7"/>
    <w:rsid w:val="00415F6F"/>
    <w:rsid w:val="00417246"/>
    <w:rsid w:val="0041741E"/>
    <w:rsid w:val="00417AC3"/>
    <w:rsid w:val="004203E9"/>
    <w:rsid w:val="004250B7"/>
    <w:rsid w:val="004269D0"/>
    <w:rsid w:val="00426BD2"/>
    <w:rsid w:val="00427C87"/>
    <w:rsid w:val="00430E65"/>
    <w:rsid w:val="004312B8"/>
    <w:rsid w:val="0043164A"/>
    <w:rsid w:val="00431EF0"/>
    <w:rsid w:val="00433045"/>
    <w:rsid w:val="004344B7"/>
    <w:rsid w:val="0043482A"/>
    <w:rsid w:val="00434EB9"/>
    <w:rsid w:val="00435379"/>
    <w:rsid w:val="00435394"/>
    <w:rsid w:val="00435522"/>
    <w:rsid w:val="004414D3"/>
    <w:rsid w:val="00441659"/>
    <w:rsid w:val="0044207F"/>
    <w:rsid w:val="00443ACF"/>
    <w:rsid w:val="00444FE0"/>
    <w:rsid w:val="0044543D"/>
    <w:rsid w:val="00445870"/>
    <w:rsid w:val="00445C77"/>
    <w:rsid w:val="00447C73"/>
    <w:rsid w:val="004508CE"/>
    <w:rsid w:val="0045217B"/>
    <w:rsid w:val="00452C1D"/>
    <w:rsid w:val="00452E73"/>
    <w:rsid w:val="004537A0"/>
    <w:rsid w:val="00453CD9"/>
    <w:rsid w:val="004550CF"/>
    <w:rsid w:val="00455ADB"/>
    <w:rsid w:val="0045647A"/>
    <w:rsid w:val="004564C3"/>
    <w:rsid w:val="0045796C"/>
    <w:rsid w:val="004606AD"/>
    <w:rsid w:val="00461A94"/>
    <w:rsid w:val="00463126"/>
    <w:rsid w:val="004632A4"/>
    <w:rsid w:val="00463ABD"/>
    <w:rsid w:val="0046549E"/>
    <w:rsid w:val="00466717"/>
    <w:rsid w:val="00467563"/>
    <w:rsid w:val="00470F35"/>
    <w:rsid w:val="00472543"/>
    <w:rsid w:val="00472DF8"/>
    <w:rsid w:val="00473F1B"/>
    <w:rsid w:val="00473FB0"/>
    <w:rsid w:val="00475BB1"/>
    <w:rsid w:val="00475D15"/>
    <w:rsid w:val="00476592"/>
    <w:rsid w:val="004767F3"/>
    <w:rsid w:val="00480BEB"/>
    <w:rsid w:val="0048120D"/>
    <w:rsid w:val="00482481"/>
    <w:rsid w:val="004829AC"/>
    <w:rsid w:val="00484BB7"/>
    <w:rsid w:val="0048517C"/>
    <w:rsid w:val="00485B36"/>
    <w:rsid w:val="00486D3C"/>
    <w:rsid w:val="00486D45"/>
    <w:rsid w:val="00486E02"/>
    <w:rsid w:val="00487452"/>
    <w:rsid w:val="0049001D"/>
    <w:rsid w:val="004902E7"/>
    <w:rsid w:val="004904B0"/>
    <w:rsid w:val="00491429"/>
    <w:rsid w:val="00491CB2"/>
    <w:rsid w:val="00492AF1"/>
    <w:rsid w:val="00492F61"/>
    <w:rsid w:val="004940A3"/>
    <w:rsid w:val="00494CCE"/>
    <w:rsid w:val="0049532B"/>
    <w:rsid w:val="00496511"/>
    <w:rsid w:val="00497159"/>
    <w:rsid w:val="004972CE"/>
    <w:rsid w:val="004A04E2"/>
    <w:rsid w:val="004A086F"/>
    <w:rsid w:val="004A22E7"/>
    <w:rsid w:val="004A2A7C"/>
    <w:rsid w:val="004A36FC"/>
    <w:rsid w:val="004A483A"/>
    <w:rsid w:val="004A5AA5"/>
    <w:rsid w:val="004A5E90"/>
    <w:rsid w:val="004A719F"/>
    <w:rsid w:val="004B1A2C"/>
    <w:rsid w:val="004B33B0"/>
    <w:rsid w:val="004B520C"/>
    <w:rsid w:val="004B5B75"/>
    <w:rsid w:val="004B5E3A"/>
    <w:rsid w:val="004B6815"/>
    <w:rsid w:val="004B695D"/>
    <w:rsid w:val="004B6CA0"/>
    <w:rsid w:val="004B6CFC"/>
    <w:rsid w:val="004B7A0A"/>
    <w:rsid w:val="004B7AF0"/>
    <w:rsid w:val="004B7E34"/>
    <w:rsid w:val="004C2193"/>
    <w:rsid w:val="004C26C9"/>
    <w:rsid w:val="004C36BE"/>
    <w:rsid w:val="004C3828"/>
    <w:rsid w:val="004C4A14"/>
    <w:rsid w:val="004C5AE8"/>
    <w:rsid w:val="004C5D9E"/>
    <w:rsid w:val="004C71F8"/>
    <w:rsid w:val="004C72AE"/>
    <w:rsid w:val="004C7520"/>
    <w:rsid w:val="004C79A4"/>
    <w:rsid w:val="004D09C6"/>
    <w:rsid w:val="004D1FE6"/>
    <w:rsid w:val="004D31D7"/>
    <w:rsid w:val="004D4582"/>
    <w:rsid w:val="004D63F6"/>
    <w:rsid w:val="004D6978"/>
    <w:rsid w:val="004D769B"/>
    <w:rsid w:val="004D7ADE"/>
    <w:rsid w:val="004E0C6C"/>
    <w:rsid w:val="004E0F59"/>
    <w:rsid w:val="004E2619"/>
    <w:rsid w:val="004E54F0"/>
    <w:rsid w:val="004E652E"/>
    <w:rsid w:val="004E7A64"/>
    <w:rsid w:val="004F19F7"/>
    <w:rsid w:val="004F1EEA"/>
    <w:rsid w:val="004F1F0F"/>
    <w:rsid w:val="004F24AD"/>
    <w:rsid w:val="004F2A06"/>
    <w:rsid w:val="004F2C27"/>
    <w:rsid w:val="004F3090"/>
    <w:rsid w:val="004F36BB"/>
    <w:rsid w:val="004F4E1E"/>
    <w:rsid w:val="004F4FCB"/>
    <w:rsid w:val="004F52C4"/>
    <w:rsid w:val="004F572D"/>
    <w:rsid w:val="004F5D89"/>
    <w:rsid w:val="004F65E2"/>
    <w:rsid w:val="004F6612"/>
    <w:rsid w:val="0050030D"/>
    <w:rsid w:val="00500A00"/>
    <w:rsid w:val="005019EA"/>
    <w:rsid w:val="00501F56"/>
    <w:rsid w:val="0050421D"/>
    <w:rsid w:val="00505233"/>
    <w:rsid w:val="00505B06"/>
    <w:rsid w:val="005063CA"/>
    <w:rsid w:val="0050672F"/>
    <w:rsid w:val="0050728D"/>
    <w:rsid w:val="00507F8F"/>
    <w:rsid w:val="0051077F"/>
    <w:rsid w:val="0051088B"/>
    <w:rsid w:val="005110F3"/>
    <w:rsid w:val="00511ACA"/>
    <w:rsid w:val="00511F2A"/>
    <w:rsid w:val="00513C78"/>
    <w:rsid w:val="005159F4"/>
    <w:rsid w:val="00517187"/>
    <w:rsid w:val="005173ED"/>
    <w:rsid w:val="00520ABE"/>
    <w:rsid w:val="0052105D"/>
    <w:rsid w:val="0052211F"/>
    <w:rsid w:val="00522275"/>
    <w:rsid w:val="00522277"/>
    <w:rsid w:val="005225A8"/>
    <w:rsid w:val="00522663"/>
    <w:rsid w:val="005226A6"/>
    <w:rsid w:val="00523E60"/>
    <w:rsid w:val="00524D3C"/>
    <w:rsid w:val="0052516F"/>
    <w:rsid w:val="00525459"/>
    <w:rsid w:val="00531C98"/>
    <w:rsid w:val="005333ED"/>
    <w:rsid w:val="005349E2"/>
    <w:rsid w:val="00534AF5"/>
    <w:rsid w:val="00534FD8"/>
    <w:rsid w:val="00535699"/>
    <w:rsid w:val="00535863"/>
    <w:rsid w:val="00535F3C"/>
    <w:rsid w:val="00536D2E"/>
    <w:rsid w:val="00537132"/>
    <w:rsid w:val="00537311"/>
    <w:rsid w:val="0054053D"/>
    <w:rsid w:val="00540FE4"/>
    <w:rsid w:val="00541E19"/>
    <w:rsid w:val="0054227E"/>
    <w:rsid w:val="00542CFB"/>
    <w:rsid w:val="00542D05"/>
    <w:rsid w:val="005432DF"/>
    <w:rsid w:val="0054334C"/>
    <w:rsid w:val="0054417B"/>
    <w:rsid w:val="005452D4"/>
    <w:rsid w:val="00545432"/>
    <w:rsid w:val="005456B9"/>
    <w:rsid w:val="005461E7"/>
    <w:rsid w:val="00547447"/>
    <w:rsid w:val="005507CF"/>
    <w:rsid w:val="005531C7"/>
    <w:rsid w:val="00553740"/>
    <w:rsid w:val="005546EF"/>
    <w:rsid w:val="00554CA9"/>
    <w:rsid w:val="00555BBD"/>
    <w:rsid w:val="0055644D"/>
    <w:rsid w:val="00560BD3"/>
    <w:rsid w:val="00561356"/>
    <w:rsid w:val="00561723"/>
    <w:rsid w:val="00561A11"/>
    <w:rsid w:val="005624D9"/>
    <w:rsid w:val="00564F98"/>
    <w:rsid w:val="005652DE"/>
    <w:rsid w:val="00565D72"/>
    <w:rsid w:val="00567EB1"/>
    <w:rsid w:val="00567ECE"/>
    <w:rsid w:val="005704E4"/>
    <w:rsid w:val="00571422"/>
    <w:rsid w:val="0057192D"/>
    <w:rsid w:val="00571F11"/>
    <w:rsid w:val="00572498"/>
    <w:rsid w:val="00572FA2"/>
    <w:rsid w:val="005732DB"/>
    <w:rsid w:val="0057407A"/>
    <w:rsid w:val="00574961"/>
    <w:rsid w:val="00574F7D"/>
    <w:rsid w:val="0057593C"/>
    <w:rsid w:val="00576C38"/>
    <w:rsid w:val="005772A6"/>
    <w:rsid w:val="00577F7D"/>
    <w:rsid w:val="005805FE"/>
    <w:rsid w:val="0058067F"/>
    <w:rsid w:val="005807B1"/>
    <w:rsid w:val="00581DDC"/>
    <w:rsid w:val="005824B2"/>
    <w:rsid w:val="005830E5"/>
    <w:rsid w:val="005837F8"/>
    <w:rsid w:val="00583D83"/>
    <w:rsid w:val="00584DF5"/>
    <w:rsid w:val="00584E80"/>
    <w:rsid w:val="0058546A"/>
    <w:rsid w:val="00586C75"/>
    <w:rsid w:val="00587BEC"/>
    <w:rsid w:val="00587BFD"/>
    <w:rsid w:val="005908AC"/>
    <w:rsid w:val="00590CA1"/>
    <w:rsid w:val="005960E0"/>
    <w:rsid w:val="00596283"/>
    <w:rsid w:val="00597570"/>
    <w:rsid w:val="005A0AD6"/>
    <w:rsid w:val="005A1D6C"/>
    <w:rsid w:val="005A20AC"/>
    <w:rsid w:val="005A28D9"/>
    <w:rsid w:val="005A372D"/>
    <w:rsid w:val="005A3F05"/>
    <w:rsid w:val="005A4D2B"/>
    <w:rsid w:val="005A6C51"/>
    <w:rsid w:val="005A7E09"/>
    <w:rsid w:val="005B01DF"/>
    <w:rsid w:val="005B164A"/>
    <w:rsid w:val="005B16FA"/>
    <w:rsid w:val="005B3883"/>
    <w:rsid w:val="005B44D7"/>
    <w:rsid w:val="005B55F5"/>
    <w:rsid w:val="005B60D3"/>
    <w:rsid w:val="005B6578"/>
    <w:rsid w:val="005B6CED"/>
    <w:rsid w:val="005B6CF7"/>
    <w:rsid w:val="005B73D5"/>
    <w:rsid w:val="005C0F68"/>
    <w:rsid w:val="005C1303"/>
    <w:rsid w:val="005C2C81"/>
    <w:rsid w:val="005C3A41"/>
    <w:rsid w:val="005C3F93"/>
    <w:rsid w:val="005C49B2"/>
    <w:rsid w:val="005C58C3"/>
    <w:rsid w:val="005C59A1"/>
    <w:rsid w:val="005C5F17"/>
    <w:rsid w:val="005C6A52"/>
    <w:rsid w:val="005D024B"/>
    <w:rsid w:val="005D02F8"/>
    <w:rsid w:val="005D06EC"/>
    <w:rsid w:val="005D0BE1"/>
    <w:rsid w:val="005D4657"/>
    <w:rsid w:val="005D58A5"/>
    <w:rsid w:val="005D6B95"/>
    <w:rsid w:val="005D717A"/>
    <w:rsid w:val="005D7B52"/>
    <w:rsid w:val="005E001E"/>
    <w:rsid w:val="005E02F4"/>
    <w:rsid w:val="005E1DB9"/>
    <w:rsid w:val="005E2A69"/>
    <w:rsid w:val="005E2C1E"/>
    <w:rsid w:val="005E3B17"/>
    <w:rsid w:val="005E56BA"/>
    <w:rsid w:val="005E6E66"/>
    <w:rsid w:val="005E7CEC"/>
    <w:rsid w:val="005F0453"/>
    <w:rsid w:val="005F0EF2"/>
    <w:rsid w:val="005F185E"/>
    <w:rsid w:val="005F27F2"/>
    <w:rsid w:val="005F2FC7"/>
    <w:rsid w:val="005F3405"/>
    <w:rsid w:val="005F50A2"/>
    <w:rsid w:val="005F6DF2"/>
    <w:rsid w:val="005F6F29"/>
    <w:rsid w:val="005F6FEE"/>
    <w:rsid w:val="005F746A"/>
    <w:rsid w:val="005F75C2"/>
    <w:rsid w:val="00600A03"/>
    <w:rsid w:val="00600E6A"/>
    <w:rsid w:val="0060303B"/>
    <w:rsid w:val="00603A97"/>
    <w:rsid w:val="00603B5A"/>
    <w:rsid w:val="00603B9A"/>
    <w:rsid w:val="00604648"/>
    <w:rsid w:val="0060495D"/>
    <w:rsid w:val="00605580"/>
    <w:rsid w:val="00605EA7"/>
    <w:rsid w:val="00607010"/>
    <w:rsid w:val="00607174"/>
    <w:rsid w:val="00607FFB"/>
    <w:rsid w:val="00612C64"/>
    <w:rsid w:val="006138E7"/>
    <w:rsid w:val="00613FE3"/>
    <w:rsid w:val="006142E1"/>
    <w:rsid w:val="00614603"/>
    <w:rsid w:val="00614A9C"/>
    <w:rsid w:val="0061579B"/>
    <w:rsid w:val="00615E41"/>
    <w:rsid w:val="006161A1"/>
    <w:rsid w:val="00617B92"/>
    <w:rsid w:val="006211E7"/>
    <w:rsid w:val="00621D08"/>
    <w:rsid w:val="00622312"/>
    <w:rsid w:val="00623393"/>
    <w:rsid w:val="00623F1A"/>
    <w:rsid w:val="0062448A"/>
    <w:rsid w:val="0062504D"/>
    <w:rsid w:val="00626BFE"/>
    <w:rsid w:val="0062737B"/>
    <w:rsid w:val="00627E3C"/>
    <w:rsid w:val="00630478"/>
    <w:rsid w:val="00632787"/>
    <w:rsid w:val="00632F48"/>
    <w:rsid w:val="00633130"/>
    <w:rsid w:val="00634C81"/>
    <w:rsid w:val="00634E12"/>
    <w:rsid w:val="0063523D"/>
    <w:rsid w:val="00636FE1"/>
    <w:rsid w:val="0063703E"/>
    <w:rsid w:val="0063767E"/>
    <w:rsid w:val="0064046D"/>
    <w:rsid w:val="006404B7"/>
    <w:rsid w:val="00640E07"/>
    <w:rsid w:val="00640E08"/>
    <w:rsid w:val="00640E40"/>
    <w:rsid w:val="006412B5"/>
    <w:rsid w:val="00642EDF"/>
    <w:rsid w:val="00643067"/>
    <w:rsid w:val="006434A2"/>
    <w:rsid w:val="00643585"/>
    <w:rsid w:val="00644008"/>
    <w:rsid w:val="00644C3E"/>
    <w:rsid w:val="00644E86"/>
    <w:rsid w:val="00645021"/>
    <w:rsid w:val="0064724F"/>
    <w:rsid w:val="006503E4"/>
    <w:rsid w:val="00650D59"/>
    <w:rsid w:val="00650E70"/>
    <w:rsid w:val="00652879"/>
    <w:rsid w:val="006543E8"/>
    <w:rsid w:val="00655E97"/>
    <w:rsid w:val="00660D74"/>
    <w:rsid w:val="00661B97"/>
    <w:rsid w:val="00663430"/>
    <w:rsid w:val="00663D29"/>
    <w:rsid w:val="00663DB3"/>
    <w:rsid w:val="00665F89"/>
    <w:rsid w:val="006666D0"/>
    <w:rsid w:val="00667119"/>
    <w:rsid w:val="006676EB"/>
    <w:rsid w:val="00667800"/>
    <w:rsid w:val="00667FAC"/>
    <w:rsid w:val="006702A4"/>
    <w:rsid w:val="00670AE9"/>
    <w:rsid w:val="0067180B"/>
    <w:rsid w:val="00672311"/>
    <w:rsid w:val="00672659"/>
    <w:rsid w:val="0067271E"/>
    <w:rsid w:val="0067394A"/>
    <w:rsid w:val="00673D1F"/>
    <w:rsid w:val="00673E3F"/>
    <w:rsid w:val="0067472E"/>
    <w:rsid w:val="0067556C"/>
    <w:rsid w:val="00676445"/>
    <w:rsid w:val="00677892"/>
    <w:rsid w:val="00680CF8"/>
    <w:rsid w:val="0068205D"/>
    <w:rsid w:val="00682689"/>
    <w:rsid w:val="006831D9"/>
    <w:rsid w:val="006837E3"/>
    <w:rsid w:val="00684044"/>
    <w:rsid w:val="00684585"/>
    <w:rsid w:val="0068461E"/>
    <w:rsid w:val="00684C7F"/>
    <w:rsid w:val="006858D2"/>
    <w:rsid w:val="00690BDE"/>
    <w:rsid w:val="00690D54"/>
    <w:rsid w:val="00692606"/>
    <w:rsid w:val="0069312C"/>
    <w:rsid w:val="0069422C"/>
    <w:rsid w:val="00694394"/>
    <w:rsid w:val="00695229"/>
    <w:rsid w:val="00695DF4"/>
    <w:rsid w:val="006A120B"/>
    <w:rsid w:val="006A353B"/>
    <w:rsid w:val="006A4515"/>
    <w:rsid w:val="006A4C75"/>
    <w:rsid w:val="006A5005"/>
    <w:rsid w:val="006A661F"/>
    <w:rsid w:val="006A70B9"/>
    <w:rsid w:val="006B06F8"/>
    <w:rsid w:val="006B091A"/>
    <w:rsid w:val="006B0CB8"/>
    <w:rsid w:val="006B1B86"/>
    <w:rsid w:val="006B266B"/>
    <w:rsid w:val="006B4027"/>
    <w:rsid w:val="006B4D29"/>
    <w:rsid w:val="006B5577"/>
    <w:rsid w:val="006B59F3"/>
    <w:rsid w:val="006B67F4"/>
    <w:rsid w:val="006B6A03"/>
    <w:rsid w:val="006B6D9B"/>
    <w:rsid w:val="006B6E6A"/>
    <w:rsid w:val="006C23E8"/>
    <w:rsid w:val="006C2ACD"/>
    <w:rsid w:val="006C37FC"/>
    <w:rsid w:val="006C4B1E"/>
    <w:rsid w:val="006C4C3B"/>
    <w:rsid w:val="006C5348"/>
    <w:rsid w:val="006C6B70"/>
    <w:rsid w:val="006C6CA7"/>
    <w:rsid w:val="006C72AC"/>
    <w:rsid w:val="006D003D"/>
    <w:rsid w:val="006D0856"/>
    <w:rsid w:val="006D114C"/>
    <w:rsid w:val="006D2897"/>
    <w:rsid w:val="006D2E60"/>
    <w:rsid w:val="006D3560"/>
    <w:rsid w:val="006D3B66"/>
    <w:rsid w:val="006D51EF"/>
    <w:rsid w:val="006D6895"/>
    <w:rsid w:val="006D6A5B"/>
    <w:rsid w:val="006D70D3"/>
    <w:rsid w:val="006E0644"/>
    <w:rsid w:val="006E1335"/>
    <w:rsid w:val="006E1ED7"/>
    <w:rsid w:val="006E1F7B"/>
    <w:rsid w:val="006E51B1"/>
    <w:rsid w:val="006F1BCC"/>
    <w:rsid w:val="006F1D1B"/>
    <w:rsid w:val="006F33DC"/>
    <w:rsid w:val="006F3647"/>
    <w:rsid w:val="006F4E81"/>
    <w:rsid w:val="006F613B"/>
    <w:rsid w:val="006F75D4"/>
    <w:rsid w:val="007004F6"/>
    <w:rsid w:val="00700821"/>
    <w:rsid w:val="00701B05"/>
    <w:rsid w:val="00701B66"/>
    <w:rsid w:val="00702433"/>
    <w:rsid w:val="007029D2"/>
    <w:rsid w:val="007034D6"/>
    <w:rsid w:val="00704018"/>
    <w:rsid w:val="00704603"/>
    <w:rsid w:val="00704AC2"/>
    <w:rsid w:val="007066EE"/>
    <w:rsid w:val="0070689C"/>
    <w:rsid w:val="00711446"/>
    <w:rsid w:val="007116B0"/>
    <w:rsid w:val="00711AFD"/>
    <w:rsid w:val="00712516"/>
    <w:rsid w:val="007129F3"/>
    <w:rsid w:val="007136C2"/>
    <w:rsid w:val="0071494B"/>
    <w:rsid w:val="0071537B"/>
    <w:rsid w:val="007204E8"/>
    <w:rsid w:val="0072187A"/>
    <w:rsid w:val="00725651"/>
    <w:rsid w:val="00725FB4"/>
    <w:rsid w:val="0072649F"/>
    <w:rsid w:val="00726821"/>
    <w:rsid w:val="00726945"/>
    <w:rsid w:val="00727254"/>
    <w:rsid w:val="00733710"/>
    <w:rsid w:val="007338A8"/>
    <w:rsid w:val="00734EFF"/>
    <w:rsid w:val="00735F3E"/>
    <w:rsid w:val="00735F89"/>
    <w:rsid w:val="00736B12"/>
    <w:rsid w:val="00737CE4"/>
    <w:rsid w:val="007412DC"/>
    <w:rsid w:val="00741B41"/>
    <w:rsid w:val="00741DE7"/>
    <w:rsid w:val="00742536"/>
    <w:rsid w:val="0074256E"/>
    <w:rsid w:val="00743448"/>
    <w:rsid w:val="00743CE7"/>
    <w:rsid w:val="00745403"/>
    <w:rsid w:val="00745FE2"/>
    <w:rsid w:val="007461E5"/>
    <w:rsid w:val="0074678F"/>
    <w:rsid w:val="00747704"/>
    <w:rsid w:val="00752B9D"/>
    <w:rsid w:val="0075371B"/>
    <w:rsid w:val="00753B90"/>
    <w:rsid w:val="0075400B"/>
    <w:rsid w:val="00754376"/>
    <w:rsid w:val="00754ABD"/>
    <w:rsid w:val="007561DB"/>
    <w:rsid w:val="007563FB"/>
    <w:rsid w:val="00756A68"/>
    <w:rsid w:val="0075721B"/>
    <w:rsid w:val="00757562"/>
    <w:rsid w:val="0075777E"/>
    <w:rsid w:val="00757E13"/>
    <w:rsid w:val="0076010D"/>
    <w:rsid w:val="007616C3"/>
    <w:rsid w:val="00761CC4"/>
    <w:rsid w:val="00761CEA"/>
    <w:rsid w:val="0076207E"/>
    <w:rsid w:val="007622AF"/>
    <w:rsid w:val="00762DD6"/>
    <w:rsid w:val="00763267"/>
    <w:rsid w:val="00763607"/>
    <w:rsid w:val="007637DB"/>
    <w:rsid w:val="00764B86"/>
    <w:rsid w:val="0076518E"/>
    <w:rsid w:val="0076670B"/>
    <w:rsid w:val="00766721"/>
    <w:rsid w:val="00767E6A"/>
    <w:rsid w:val="00770B5E"/>
    <w:rsid w:val="00770B6A"/>
    <w:rsid w:val="007729A3"/>
    <w:rsid w:val="00774AB1"/>
    <w:rsid w:val="00776115"/>
    <w:rsid w:val="00776263"/>
    <w:rsid w:val="00777AF5"/>
    <w:rsid w:val="00777C93"/>
    <w:rsid w:val="0078083E"/>
    <w:rsid w:val="00780E5A"/>
    <w:rsid w:val="00781DBB"/>
    <w:rsid w:val="0078246F"/>
    <w:rsid w:val="00782A4D"/>
    <w:rsid w:val="007838CB"/>
    <w:rsid w:val="007843EA"/>
    <w:rsid w:val="00784EE1"/>
    <w:rsid w:val="007858B4"/>
    <w:rsid w:val="00786440"/>
    <w:rsid w:val="007872F2"/>
    <w:rsid w:val="007905FD"/>
    <w:rsid w:val="007912A5"/>
    <w:rsid w:val="00791F4D"/>
    <w:rsid w:val="00791FDB"/>
    <w:rsid w:val="00792D21"/>
    <w:rsid w:val="00794C36"/>
    <w:rsid w:val="00795D0E"/>
    <w:rsid w:val="00796CCF"/>
    <w:rsid w:val="00796F31"/>
    <w:rsid w:val="007973D7"/>
    <w:rsid w:val="007A0901"/>
    <w:rsid w:val="007A1D42"/>
    <w:rsid w:val="007A28D4"/>
    <w:rsid w:val="007A3182"/>
    <w:rsid w:val="007A3F0D"/>
    <w:rsid w:val="007A4DE4"/>
    <w:rsid w:val="007A5138"/>
    <w:rsid w:val="007A540F"/>
    <w:rsid w:val="007A5442"/>
    <w:rsid w:val="007A5F6B"/>
    <w:rsid w:val="007A74D2"/>
    <w:rsid w:val="007B11C3"/>
    <w:rsid w:val="007B137D"/>
    <w:rsid w:val="007B2EA0"/>
    <w:rsid w:val="007B5139"/>
    <w:rsid w:val="007B61EB"/>
    <w:rsid w:val="007B6774"/>
    <w:rsid w:val="007C03A8"/>
    <w:rsid w:val="007C0447"/>
    <w:rsid w:val="007C06BD"/>
    <w:rsid w:val="007C1109"/>
    <w:rsid w:val="007C2BFB"/>
    <w:rsid w:val="007C3A42"/>
    <w:rsid w:val="007C40A1"/>
    <w:rsid w:val="007C6BF6"/>
    <w:rsid w:val="007C6D32"/>
    <w:rsid w:val="007C6F4D"/>
    <w:rsid w:val="007C7AFE"/>
    <w:rsid w:val="007D00B9"/>
    <w:rsid w:val="007D046E"/>
    <w:rsid w:val="007D143D"/>
    <w:rsid w:val="007D1F64"/>
    <w:rsid w:val="007D2238"/>
    <w:rsid w:val="007D2265"/>
    <w:rsid w:val="007D2F29"/>
    <w:rsid w:val="007D4986"/>
    <w:rsid w:val="007D557C"/>
    <w:rsid w:val="007D6602"/>
    <w:rsid w:val="007D7CA5"/>
    <w:rsid w:val="007D7F45"/>
    <w:rsid w:val="007E0ABA"/>
    <w:rsid w:val="007E0E58"/>
    <w:rsid w:val="007E17DA"/>
    <w:rsid w:val="007E18B0"/>
    <w:rsid w:val="007E19DD"/>
    <w:rsid w:val="007E1DFE"/>
    <w:rsid w:val="007E2023"/>
    <w:rsid w:val="007E2B64"/>
    <w:rsid w:val="007E30ED"/>
    <w:rsid w:val="007E3811"/>
    <w:rsid w:val="007E3B38"/>
    <w:rsid w:val="007E3B7A"/>
    <w:rsid w:val="007E428C"/>
    <w:rsid w:val="007E473F"/>
    <w:rsid w:val="007E5952"/>
    <w:rsid w:val="007E64A0"/>
    <w:rsid w:val="007E7287"/>
    <w:rsid w:val="007E76DB"/>
    <w:rsid w:val="007F1999"/>
    <w:rsid w:val="007F26FF"/>
    <w:rsid w:val="007F28DC"/>
    <w:rsid w:val="007F306A"/>
    <w:rsid w:val="007F6D55"/>
    <w:rsid w:val="007F7E88"/>
    <w:rsid w:val="00801BB6"/>
    <w:rsid w:val="0080206D"/>
    <w:rsid w:val="008035AB"/>
    <w:rsid w:val="00804C2D"/>
    <w:rsid w:val="00805798"/>
    <w:rsid w:val="00805D27"/>
    <w:rsid w:val="00806401"/>
    <w:rsid w:val="008071EE"/>
    <w:rsid w:val="00807EB0"/>
    <w:rsid w:val="00810169"/>
    <w:rsid w:val="008101C7"/>
    <w:rsid w:val="0081132B"/>
    <w:rsid w:val="0081138D"/>
    <w:rsid w:val="00811392"/>
    <w:rsid w:val="00811E60"/>
    <w:rsid w:val="0081204D"/>
    <w:rsid w:val="00815BE6"/>
    <w:rsid w:val="00815DCE"/>
    <w:rsid w:val="00820209"/>
    <w:rsid w:val="0082029D"/>
    <w:rsid w:val="00823F1E"/>
    <w:rsid w:val="00824680"/>
    <w:rsid w:val="00824BBA"/>
    <w:rsid w:val="0082508D"/>
    <w:rsid w:val="00825090"/>
    <w:rsid w:val="008258CE"/>
    <w:rsid w:val="00825BBD"/>
    <w:rsid w:val="00825C17"/>
    <w:rsid w:val="00825CD3"/>
    <w:rsid w:val="00825D6C"/>
    <w:rsid w:val="00826131"/>
    <w:rsid w:val="00826A1E"/>
    <w:rsid w:val="008272B1"/>
    <w:rsid w:val="0083013F"/>
    <w:rsid w:val="00830ED0"/>
    <w:rsid w:val="0083141E"/>
    <w:rsid w:val="00831B04"/>
    <w:rsid w:val="008344CC"/>
    <w:rsid w:val="008353F7"/>
    <w:rsid w:val="00836654"/>
    <w:rsid w:val="00837C9B"/>
    <w:rsid w:val="00840FFA"/>
    <w:rsid w:val="00842FE8"/>
    <w:rsid w:val="00843C58"/>
    <w:rsid w:val="008479E2"/>
    <w:rsid w:val="00850495"/>
    <w:rsid w:val="00851A69"/>
    <w:rsid w:val="00852B7C"/>
    <w:rsid w:val="008532B6"/>
    <w:rsid w:val="008545E2"/>
    <w:rsid w:val="008548DB"/>
    <w:rsid w:val="00856285"/>
    <w:rsid w:val="0086070D"/>
    <w:rsid w:val="00860D98"/>
    <w:rsid w:val="00860E5D"/>
    <w:rsid w:val="00862BFA"/>
    <w:rsid w:val="00863C1B"/>
    <w:rsid w:val="00864844"/>
    <w:rsid w:val="00866EA5"/>
    <w:rsid w:val="00867002"/>
    <w:rsid w:val="008708BE"/>
    <w:rsid w:val="00871691"/>
    <w:rsid w:val="008732B6"/>
    <w:rsid w:val="00873816"/>
    <w:rsid w:val="0087389F"/>
    <w:rsid w:val="0087422D"/>
    <w:rsid w:val="00874501"/>
    <w:rsid w:val="008752B3"/>
    <w:rsid w:val="008761D3"/>
    <w:rsid w:val="008762CA"/>
    <w:rsid w:val="00876C67"/>
    <w:rsid w:val="00876FE3"/>
    <w:rsid w:val="0087702C"/>
    <w:rsid w:val="00877141"/>
    <w:rsid w:val="00877696"/>
    <w:rsid w:val="008776A8"/>
    <w:rsid w:val="00880495"/>
    <w:rsid w:val="00880DB3"/>
    <w:rsid w:val="00890CA4"/>
    <w:rsid w:val="00893E78"/>
    <w:rsid w:val="00893F92"/>
    <w:rsid w:val="0089422F"/>
    <w:rsid w:val="008958E6"/>
    <w:rsid w:val="00896342"/>
    <w:rsid w:val="00896F14"/>
    <w:rsid w:val="008A00A8"/>
    <w:rsid w:val="008A0493"/>
    <w:rsid w:val="008A1339"/>
    <w:rsid w:val="008A2E03"/>
    <w:rsid w:val="008A41BF"/>
    <w:rsid w:val="008A44BF"/>
    <w:rsid w:val="008A49B6"/>
    <w:rsid w:val="008A561F"/>
    <w:rsid w:val="008A5E5B"/>
    <w:rsid w:val="008A62CC"/>
    <w:rsid w:val="008A65FD"/>
    <w:rsid w:val="008A676F"/>
    <w:rsid w:val="008A686C"/>
    <w:rsid w:val="008B0015"/>
    <w:rsid w:val="008B2E1F"/>
    <w:rsid w:val="008B33B9"/>
    <w:rsid w:val="008B351A"/>
    <w:rsid w:val="008B3915"/>
    <w:rsid w:val="008B4032"/>
    <w:rsid w:val="008B485B"/>
    <w:rsid w:val="008B489C"/>
    <w:rsid w:val="008B4BAA"/>
    <w:rsid w:val="008B5C3F"/>
    <w:rsid w:val="008B5CA7"/>
    <w:rsid w:val="008B6D45"/>
    <w:rsid w:val="008B70CA"/>
    <w:rsid w:val="008B7BE2"/>
    <w:rsid w:val="008C10DF"/>
    <w:rsid w:val="008C357A"/>
    <w:rsid w:val="008C39ED"/>
    <w:rsid w:val="008C4212"/>
    <w:rsid w:val="008C4535"/>
    <w:rsid w:val="008C49CB"/>
    <w:rsid w:val="008C4E0A"/>
    <w:rsid w:val="008C670C"/>
    <w:rsid w:val="008C767F"/>
    <w:rsid w:val="008D0367"/>
    <w:rsid w:val="008D0645"/>
    <w:rsid w:val="008D0D5B"/>
    <w:rsid w:val="008D28A4"/>
    <w:rsid w:val="008D415A"/>
    <w:rsid w:val="008D45B4"/>
    <w:rsid w:val="008D6157"/>
    <w:rsid w:val="008D6309"/>
    <w:rsid w:val="008E051C"/>
    <w:rsid w:val="008E0569"/>
    <w:rsid w:val="008E08AD"/>
    <w:rsid w:val="008E0F30"/>
    <w:rsid w:val="008E1B1A"/>
    <w:rsid w:val="008E33AB"/>
    <w:rsid w:val="008E38A3"/>
    <w:rsid w:val="008E595A"/>
    <w:rsid w:val="008E5E5B"/>
    <w:rsid w:val="008E689A"/>
    <w:rsid w:val="008E6D9A"/>
    <w:rsid w:val="008F0517"/>
    <w:rsid w:val="008F2B02"/>
    <w:rsid w:val="008F2C8D"/>
    <w:rsid w:val="008F2E60"/>
    <w:rsid w:val="008F35C6"/>
    <w:rsid w:val="008F596C"/>
    <w:rsid w:val="008F683B"/>
    <w:rsid w:val="008F711D"/>
    <w:rsid w:val="008F7DC9"/>
    <w:rsid w:val="008F7FCC"/>
    <w:rsid w:val="00900D7F"/>
    <w:rsid w:val="00902214"/>
    <w:rsid w:val="0090237A"/>
    <w:rsid w:val="00903A03"/>
    <w:rsid w:val="00903B2D"/>
    <w:rsid w:val="00905556"/>
    <w:rsid w:val="00905E84"/>
    <w:rsid w:val="009066F1"/>
    <w:rsid w:val="00911EAC"/>
    <w:rsid w:val="009132F7"/>
    <w:rsid w:val="00913B9D"/>
    <w:rsid w:val="00913CE3"/>
    <w:rsid w:val="009164DE"/>
    <w:rsid w:val="00916967"/>
    <w:rsid w:val="00916FEE"/>
    <w:rsid w:val="0091716B"/>
    <w:rsid w:val="00917D8C"/>
    <w:rsid w:val="00917D94"/>
    <w:rsid w:val="00917FB6"/>
    <w:rsid w:val="009205BF"/>
    <w:rsid w:val="00921563"/>
    <w:rsid w:val="0092218F"/>
    <w:rsid w:val="0092244E"/>
    <w:rsid w:val="00924757"/>
    <w:rsid w:val="00924CAD"/>
    <w:rsid w:val="009276F2"/>
    <w:rsid w:val="00927ACF"/>
    <w:rsid w:val="00931565"/>
    <w:rsid w:val="00931F5F"/>
    <w:rsid w:val="0093301C"/>
    <w:rsid w:val="00933053"/>
    <w:rsid w:val="009335FC"/>
    <w:rsid w:val="00933CAA"/>
    <w:rsid w:val="00934E06"/>
    <w:rsid w:val="00934E42"/>
    <w:rsid w:val="00935EA9"/>
    <w:rsid w:val="00936DC8"/>
    <w:rsid w:val="009400A4"/>
    <w:rsid w:val="00940A84"/>
    <w:rsid w:val="00940BEE"/>
    <w:rsid w:val="0094129D"/>
    <w:rsid w:val="0094185E"/>
    <w:rsid w:val="00942765"/>
    <w:rsid w:val="00942C7A"/>
    <w:rsid w:val="0094399F"/>
    <w:rsid w:val="0094464A"/>
    <w:rsid w:val="00944C26"/>
    <w:rsid w:val="00947219"/>
    <w:rsid w:val="00947AAE"/>
    <w:rsid w:val="00950DFC"/>
    <w:rsid w:val="00951237"/>
    <w:rsid w:val="009519FA"/>
    <w:rsid w:val="00951B85"/>
    <w:rsid w:val="0095402F"/>
    <w:rsid w:val="009547D1"/>
    <w:rsid w:val="00954BEE"/>
    <w:rsid w:val="009579C9"/>
    <w:rsid w:val="009606C9"/>
    <w:rsid w:val="009613B3"/>
    <w:rsid w:val="00961723"/>
    <w:rsid w:val="009633F7"/>
    <w:rsid w:val="009663C3"/>
    <w:rsid w:val="00966ECB"/>
    <w:rsid w:val="0096728B"/>
    <w:rsid w:val="009712C2"/>
    <w:rsid w:val="0097136F"/>
    <w:rsid w:val="009728EE"/>
    <w:rsid w:val="009747B8"/>
    <w:rsid w:val="009748FB"/>
    <w:rsid w:val="009756A4"/>
    <w:rsid w:val="009805DC"/>
    <w:rsid w:val="009807BA"/>
    <w:rsid w:val="009811C6"/>
    <w:rsid w:val="00983113"/>
    <w:rsid w:val="009831CC"/>
    <w:rsid w:val="00983D46"/>
    <w:rsid w:val="009860CF"/>
    <w:rsid w:val="009860D2"/>
    <w:rsid w:val="00986551"/>
    <w:rsid w:val="009870F9"/>
    <w:rsid w:val="00987441"/>
    <w:rsid w:val="00987E7C"/>
    <w:rsid w:val="00987F09"/>
    <w:rsid w:val="009901A7"/>
    <w:rsid w:val="00990C5D"/>
    <w:rsid w:val="00990FCC"/>
    <w:rsid w:val="00991636"/>
    <w:rsid w:val="00991794"/>
    <w:rsid w:val="009921EB"/>
    <w:rsid w:val="00993A47"/>
    <w:rsid w:val="00993AB1"/>
    <w:rsid w:val="00993DAE"/>
    <w:rsid w:val="00993E64"/>
    <w:rsid w:val="0099449D"/>
    <w:rsid w:val="00995E4F"/>
    <w:rsid w:val="009969A6"/>
    <w:rsid w:val="00996B72"/>
    <w:rsid w:val="00996F05"/>
    <w:rsid w:val="009A0DDF"/>
    <w:rsid w:val="009A177C"/>
    <w:rsid w:val="009A179A"/>
    <w:rsid w:val="009A33D0"/>
    <w:rsid w:val="009A3716"/>
    <w:rsid w:val="009A45C8"/>
    <w:rsid w:val="009A5009"/>
    <w:rsid w:val="009A6713"/>
    <w:rsid w:val="009A6EB7"/>
    <w:rsid w:val="009A7EB5"/>
    <w:rsid w:val="009B0299"/>
    <w:rsid w:val="009B2CE4"/>
    <w:rsid w:val="009B38C8"/>
    <w:rsid w:val="009B3AD9"/>
    <w:rsid w:val="009B4045"/>
    <w:rsid w:val="009B4A7B"/>
    <w:rsid w:val="009B4DA2"/>
    <w:rsid w:val="009B556A"/>
    <w:rsid w:val="009B6503"/>
    <w:rsid w:val="009B70CC"/>
    <w:rsid w:val="009B71BE"/>
    <w:rsid w:val="009B72E4"/>
    <w:rsid w:val="009B7A18"/>
    <w:rsid w:val="009C041E"/>
    <w:rsid w:val="009C0E6C"/>
    <w:rsid w:val="009C1A51"/>
    <w:rsid w:val="009C1F00"/>
    <w:rsid w:val="009C2DDA"/>
    <w:rsid w:val="009C362F"/>
    <w:rsid w:val="009C37FB"/>
    <w:rsid w:val="009C383D"/>
    <w:rsid w:val="009C3AE4"/>
    <w:rsid w:val="009C57FE"/>
    <w:rsid w:val="009C5B18"/>
    <w:rsid w:val="009C5D43"/>
    <w:rsid w:val="009C690E"/>
    <w:rsid w:val="009C696F"/>
    <w:rsid w:val="009C6D05"/>
    <w:rsid w:val="009D06B4"/>
    <w:rsid w:val="009D09A2"/>
    <w:rsid w:val="009D0ADF"/>
    <w:rsid w:val="009D11EA"/>
    <w:rsid w:val="009D1701"/>
    <w:rsid w:val="009D2015"/>
    <w:rsid w:val="009D2DBD"/>
    <w:rsid w:val="009D35CF"/>
    <w:rsid w:val="009D3867"/>
    <w:rsid w:val="009D3B0B"/>
    <w:rsid w:val="009D3D63"/>
    <w:rsid w:val="009D40A0"/>
    <w:rsid w:val="009D4828"/>
    <w:rsid w:val="009D4AB4"/>
    <w:rsid w:val="009D4B48"/>
    <w:rsid w:val="009D61B8"/>
    <w:rsid w:val="009D65A0"/>
    <w:rsid w:val="009D6686"/>
    <w:rsid w:val="009D6FB3"/>
    <w:rsid w:val="009D7342"/>
    <w:rsid w:val="009D7E5A"/>
    <w:rsid w:val="009E00F7"/>
    <w:rsid w:val="009E08AC"/>
    <w:rsid w:val="009E254D"/>
    <w:rsid w:val="009E2994"/>
    <w:rsid w:val="009E2999"/>
    <w:rsid w:val="009E2B24"/>
    <w:rsid w:val="009E3277"/>
    <w:rsid w:val="009E35A9"/>
    <w:rsid w:val="009E4148"/>
    <w:rsid w:val="009E48FE"/>
    <w:rsid w:val="009E5E52"/>
    <w:rsid w:val="009E677A"/>
    <w:rsid w:val="009E7257"/>
    <w:rsid w:val="009F06B3"/>
    <w:rsid w:val="009F0C17"/>
    <w:rsid w:val="009F1619"/>
    <w:rsid w:val="009F1914"/>
    <w:rsid w:val="009F234E"/>
    <w:rsid w:val="009F2615"/>
    <w:rsid w:val="009F3BCB"/>
    <w:rsid w:val="009F4944"/>
    <w:rsid w:val="009F4BB0"/>
    <w:rsid w:val="009F5A78"/>
    <w:rsid w:val="009F5EDD"/>
    <w:rsid w:val="009F7319"/>
    <w:rsid w:val="00A0026F"/>
    <w:rsid w:val="00A00AEC"/>
    <w:rsid w:val="00A00C82"/>
    <w:rsid w:val="00A01FE9"/>
    <w:rsid w:val="00A02716"/>
    <w:rsid w:val="00A04D3E"/>
    <w:rsid w:val="00A05F73"/>
    <w:rsid w:val="00A06DA0"/>
    <w:rsid w:val="00A07B2C"/>
    <w:rsid w:val="00A10AE7"/>
    <w:rsid w:val="00A10DD4"/>
    <w:rsid w:val="00A124B2"/>
    <w:rsid w:val="00A12A0D"/>
    <w:rsid w:val="00A12D48"/>
    <w:rsid w:val="00A12F26"/>
    <w:rsid w:val="00A12FDE"/>
    <w:rsid w:val="00A13405"/>
    <w:rsid w:val="00A1414C"/>
    <w:rsid w:val="00A145A1"/>
    <w:rsid w:val="00A15093"/>
    <w:rsid w:val="00A15DE9"/>
    <w:rsid w:val="00A1689E"/>
    <w:rsid w:val="00A23D61"/>
    <w:rsid w:val="00A24939"/>
    <w:rsid w:val="00A25468"/>
    <w:rsid w:val="00A25DAB"/>
    <w:rsid w:val="00A260D5"/>
    <w:rsid w:val="00A2621D"/>
    <w:rsid w:val="00A26E31"/>
    <w:rsid w:val="00A27D60"/>
    <w:rsid w:val="00A32C12"/>
    <w:rsid w:val="00A32D81"/>
    <w:rsid w:val="00A3319E"/>
    <w:rsid w:val="00A33BF6"/>
    <w:rsid w:val="00A3479D"/>
    <w:rsid w:val="00A34880"/>
    <w:rsid w:val="00A34E95"/>
    <w:rsid w:val="00A36219"/>
    <w:rsid w:val="00A368C8"/>
    <w:rsid w:val="00A37376"/>
    <w:rsid w:val="00A37925"/>
    <w:rsid w:val="00A41267"/>
    <w:rsid w:val="00A42333"/>
    <w:rsid w:val="00A42FEC"/>
    <w:rsid w:val="00A43600"/>
    <w:rsid w:val="00A44E04"/>
    <w:rsid w:val="00A44E19"/>
    <w:rsid w:val="00A45F51"/>
    <w:rsid w:val="00A464D6"/>
    <w:rsid w:val="00A46F4B"/>
    <w:rsid w:val="00A470BA"/>
    <w:rsid w:val="00A510A1"/>
    <w:rsid w:val="00A53676"/>
    <w:rsid w:val="00A53CA9"/>
    <w:rsid w:val="00A54262"/>
    <w:rsid w:val="00A55929"/>
    <w:rsid w:val="00A561FC"/>
    <w:rsid w:val="00A56604"/>
    <w:rsid w:val="00A56C35"/>
    <w:rsid w:val="00A56DD7"/>
    <w:rsid w:val="00A57375"/>
    <w:rsid w:val="00A616EC"/>
    <w:rsid w:val="00A61C7B"/>
    <w:rsid w:val="00A62222"/>
    <w:rsid w:val="00A627FA"/>
    <w:rsid w:val="00A62E33"/>
    <w:rsid w:val="00A63B82"/>
    <w:rsid w:val="00A63EEF"/>
    <w:rsid w:val="00A64564"/>
    <w:rsid w:val="00A64D2D"/>
    <w:rsid w:val="00A65548"/>
    <w:rsid w:val="00A655EC"/>
    <w:rsid w:val="00A66784"/>
    <w:rsid w:val="00A66FA0"/>
    <w:rsid w:val="00A6741A"/>
    <w:rsid w:val="00A67ACC"/>
    <w:rsid w:val="00A70B45"/>
    <w:rsid w:val="00A71268"/>
    <w:rsid w:val="00A72633"/>
    <w:rsid w:val="00A72751"/>
    <w:rsid w:val="00A732DE"/>
    <w:rsid w:val="00A73CE6"/>
    <w:rsid w:val="00A74940"/>
    <w:rsid w:val="00A76AAC"/>
    <w:rsid w:val="00A772CE"/>
    <w:rsid w:val="00A77975"/>
    <w:rsid w:val="00A81A6E"/>
    <w:rsid w:val="00A82DC9"/>
    <w:rsid w:val="00A82DE5"/>
    <w:rsid w:val="00A83190"/>
    <w:rsid w:val="00A84340"/>
    <w:rsid w:val="00A85930"/>
    <w:rsid w:val="00A865D2"/>
    <w:rsid w:val="00A8661A"/>
    <w:rsid w:val="00A87012"/>
    <w:rsid w:val="00A8750C"/>
    <w:rsid w:val="00A90A30"/>
    <w:rsid w:val="00A90B7C"/>
    <w:rsid w:val="00A9209C"/>
    <w:rsid w:val="00A928B1"/>
    <w:rsid w:val="00A94087"/>
    <w:rsid w:val="00A942D4"/>
    <w:rsid w:val="00A94AA6"/>
    <w:rsid w:val="00A95299"/>
    <w:rsid w:val="00A95614"/>
    <w:rsid w:val="00A95B46"/>
    <w:rsid w:val="00A97928"/>
    <w:rsid w:val="00AA0080"/>
    <w:rsid w:val="00AA08EF"/>
    <w:rsid w:val="00AA0FC2"/>
    <w:rsid w:val="00AA1084"/>
    <w:rsid w:val="00AA17DA"/>
    <w:rsid w:val="00AA1A27"/>
    <w:rsid w:val="00AA1FFB"/>
    <w:rsid w:val="00AA2BA6"/>
    <w:rsid w:val="00AA3455"/>
    <w:rsid w:val="00AA3F75"/>
    <w:rsid w:val="00AA455E"/>
    <w:rsid w:val="00AA51B3"/>
    <w:rsid w:val="00AA7461"/>
    <w:rsid w:val="00AA746D"/>
    <w:rsid w:val="00AA7954"/>
    <w:rsid w:val="00AB0B16"/>
    <w:rsid w:val="00AB0FCE"/>
    <w:rsid w:val="00AB117D"/>
    <w:rsid w:val="00AB15B5"/>
    <w:rsid w:val="00AB2EF9"/>
    <w:rsid w:val="00AB5813"/>
    <w:rsid w:val="00AB5DCC"/>
    <w:rsid w:val="00AB624A"/>
    <w:rsid w:val="00AC10F9"/>
    <w:rsid w:val="00AC160B"/>
    <w:rsid w:val="00AC2E9A"/>
    <w:rsid w:val="00AC388B"/>
    <w:rsid w:val="00AC417C"/>
    <w:rsid w:val="00AC46AC"/>
    <w:rsid w:val="00AC53C9"/>
    <w:rsid w:val="00AC5F49"/>
    <w:rsid w:val="00AC61AC"/>
    <w:rsid w:val="00AC76EF"/>
    <w:rsid w:val="00AC77DB"/>
    <w:rsid w:val="00AD122F"/>
    <w:rsid w:val="00AD214B"/>
    <w:rsid w:val="00AD3232"/>
    <w:rsid w:val="00AD43FE"/>
    <w:rsid w:val="00AD553C"/>
    <w:rsid w:val="00AD585E"/>
    <w:rsid w:val="00AD5B51"/>
    <w:rsid w:val="00AD7069"/>
    <w:rsid w:val="00AD73E6"/>
    <w:rsid w:val="00AD7789"/>
    <w:rsid w:val="00AD77A3"/>
    <w:rsid w:val="00AE0A2E"/>
    <w:rsid w:val="00AE1074"/>
    <w:rsid w:val="00AE1D9F"/>
    <w:rsid w:val="00AE3A8D"/>
    <w:rsid w:val="00AE5109"/>
    <w:rsid w:val="00AE67DB"/>
    <w:rsid w:val="00AE6A48"/>
    <w:rsid w:val="00AE6FCA"/>
    <w:rsid w:val="00AF22FC"/>
    <w:rsid w:val="00AF2E16"/>
    <w:rsid w:val="00AF3701"/>
    <w:rsid w:val="00AF3AEE"/>
    <w:rsid w:val="00AF3DEF"/>
    <w:rsid w:val="00AF4959"/>
    <w:rsid w:val="00AF4F63"/>
    <w:rsid w:val="00AF5634"/>
    <w:rsid w:val="00AF59E5"/>
    <w:rsid w:val="00AF5A7A"/>
    <w:rsid w:val="00AF5D3D"/>
    <w:rsid w:val="00AF63D8"/>
    <w:rsid w:val="00AF6810"/>
    <w:rsid w:val="00AF6B32"/>
    <w:rsid w:val="00AF7FBC"/>
    <w:rsid w:val="00B004A8"/>
    <w:rsid w:val="00B009DD"/>
    <w:rsid w:val="00B010AA"/>
    <w:rsid w:val="00B031BA"/>
    <w:rsid w:val="00B035A1"/>
    <w:rsid w:val="00B035B0"/>
    <w:rsid w:val="00B03EF0"/>
    <w:rsid w:val="00B041E6"/>
    <w:rsid w:val="00B04951"/>
    <w:rsid w:val="00B06676"/>
    <w:rsid w:val="00B06D8A"/>
    <w:rsid w:val="00B07750"/>
    <w:rsid w:val="00B1002A"/>
    <w:rsid w:val="00B10A73"/>
    <w:rsid w:val="00B10B6A"/>
    <w:rsid w:val="00B10D57"/>
    <w:rsid w:val="00B10EF9"/>
    <w:rsid w:val="00B1171B"/>
    <w:rsid w:val="00B11F9D"/>
    <w:rsid w:val="00B13098"/>
    <w:rsid w:val="00B1385F"/>
    <w:rsid w:val="00B13936"/>
    <w:rsid w:val="00B14110"/>
    <w:rsid w:val="00B143AC"/>
    <w:rsid w:val="00B14FB3"/>
    <w:rsid w:val="00B1557E"/>
    <w:rsid w:val="00B159E6"/>
    <w:rsid w:val="00B17BBF"/>
    <w:rsid w:val="00B209A0"/>
    <w:rsid w:val="00B21A15"/>
    <w:rsid w:val="00B21B3E"/>
    <w:rsid w:val="00B25792"/>
    <w:rsid w:val="00B30576"/>
    <w:rsid w:val="00B31C88"/>
    <w:rsid w:val="00B324A0"/>
    <w:rsid w:val="00B34D43"/>
    <w:rsid w:val="00B36259"/>
    <w:rsid w:val="00B36766"/>
    <w:rsid w:val="00B36BB6"/>
    <w:rsid w:val="00B36C35"/>
    <w:rsid w:val="00B37582"/>
    <w:rsid w:val="00B37A43"/>
    <w:rsid w:val="00B42384"/>
    <w:rsid w:val="00B42DA1"/>
    <w:rsid w:val="00B44080"/>
    <w:rsid w:val="00B44220"/>
    <w:rsid w:val="00B445EA"/>
    <w:rsid w:val="00B44E81"/>
    <w:rsid w:val="00B4573A"/>
    <w:rsid w:val="00B45835"/>
    <w:rsid w:val="00B45AF0"/>
    <w:rsid w:val="00B46A47"/>
    <w:rsid w:val="00B46C34"/>
    <w:rsid w:val="00B471C8"/>
    <w:rsid w:val="00B47424"/>
    <w:rsid w:val="00B51A20"/>
    <w:rsid w:val="00B52E7E"/>
    <w:rsid w:val="00B535A7"/>
    <w:rsid w:val="00B54184"/>
    <w:rsid w:val="00B5424B"/>
    <w:rsid w:val="00B547BC"/>
    <w:rsid w:val="00B55115"/>
    <w:rsid w:val="00B55AEB"/>
    <w:rsid w:val="00B57807"/>
    <w:rsid w:val="00B60A7C"/>
    <w:rsid w:val="00B60F91"/>
    <w:rsid w:val="00B6101F"/>
    <w:rsid w:val="00B6117D"/>
    <w:rsid w:val="00B624E8"/>
    <w:rsid w:val="00B640A0"/>
    <w:rsid w:val="00B647EE"/>
    <w:rsid w:val="00B652E2"/>
    <w:rsid w:val="00B6693B"/>
    <w:rsid w:val="00B71110"/>
    <w:rsid w:val="00B7201E"/>
    <w:rsid w:val="00B7294E"/>
    <w:rsid w:val="00B74558"/>
    <w:rsid w:val="00B7490E"/>
    <w:rsid w:val="00B74ADE"/>
    <w:rsid w:val="00B74BF0"/>
    <w:rsid w:val="00B74C83"/>
    <w:rsid w:val="00B74FAF"/>
    <w:rsid w:val="00B752BF"/>
    <w:rsid w:val="00B75BCD"/>
    <w:rsid w:val="00B75D8A"/>
    <w:rsid w:val="00B75EDF"/>
    <w:rsid w:val="00B800DC"/>
    <w:rsid w:val="00B80477"/>
    <w:rsid w:val="00B84EE1"/>
    <w:rsid w:val="00B853D5"/>
    <w:rsid w:val="00B85A60"/>
    <w:rsid w:val="00B85C5C"/>
    <w:rsid w:val="00B85E3D"/>
    <w:rsid w:val="00B85E51"/>
    <w:rsid w:val="00B91DA7"/>
    <w:rsid w:val="00B92C79"/>
    <w:rsid w:val="00B93438"/>
    <w:rsid w:val="00B93633"/>
    <w:rsid w:val="00B95867"/>
    <w:rsid w:val="00B95E2C"/>
    <w:rsid w:val="00B962C0"/>
    <w:rsid w:val="00BA1717"/>
    <w:rsid w:val="00BA1970"/>
    <w:rsid w:val="00BA1C51"/>
    <w:rsid w:val="00BA2C51"/>
    <w:rsid w:val="00BA3BAC"/>
    <w:rsid w:val="00BA431B"/>
    <w:rsid w:val="00BA544C"/>
    <w:rsid w:val="00BA620B"/>
    <w:rsid w:val="00BA7311"/>
    <w:rsid w:val="00BB1639"/>
    <w:rsid w:val="00BB2537"/>
    <w:rsid w:val="00BB329D"/>
    <w:rsid w:val="00BB3531"/>
    <w:rsid w:val="00BB47D5"/>
    <w:rsid w:val="00BB68B1"/>
    <w:rsid w:val="00BB7986"/>
    <w:rsid w:val="00BB7B21"/>
    <w:rsid w:val="00BC07EF"/>
    <w:rsid w:val="00BC0EB3"/>
    <w:rsid w:val="00BC1BD6"/>
    <w:rsid w:val="00BC1D74"/>
    <w:rsid w:val="00BC29B7"/>
    <w:rsid w:val="00BC3702"/>
    <w:rsid w:val="00BC3AE2"/>
    <w:rsid w:val="00BC4484"/>
    <w:rsid w:val="00BC7051"/>
    <w:rsid w:val="00BC7417"/>
    <w:rsid w:val="00BD0571"/>
    <w:rsid w:val="00BD1861"/>
    <w:rsid w:val="00BD1B61"/>
    <w:rsid w:val="00BD2A99"/>
    <w:rsid w:val="00BD2E0D"/>
    <w:rsid w:val="00BD4B60"/>
    <w:rsid w:val="00BD5055"/>
    <w:rsid w:val="00BD52B4"/>
    <w:rsid w:val="00BD5B6C"/>
    <w:rsid w:val="00BD6E29"/>
    <w:rsid w:val="00BD716D"/>
    <w:rsid w:val="00BE0B06"/>
    <w:rsid w:val="00BE1160"/>
    <w:rsid w:val="00BE1BD9"/>
    <w:rsid w:val="00BE217E"/>
    <w:rsid w:val="00BE22E0"/>
    <w:rsid w:val="00BE3CC6"/>
    <w:rsid w:val="00BE3D26"/>
    <w:rsid w:val="00BE5824"/>
    <w:rsid w:val="00BE5E98"/>
    <w:rsid w:val="00BE6A4E"/>
    <w:rsid w:val="00BE6C14"/>
    <w:rsid w:val="00BE7A50"/>
    <w:rsid w:val="00BF0370"/>
    <w:rsid w:val="00BF0686"/>
    <w:rsid w:val="00BF1D98"/>
    <w:rsid w:val="00BF2450"/>
    <w:rsid w:val="00BF360E"/>
    <w:rsid w:val="00BF3B04"/>
    <w:rsid w:val="00BF3E6D"/>
    <w:rsid w:val="00BF43AA"/>
    <w:rsid w:val="00BF5315"/>
    <w:rsid w:val="00BF5F90"/>
    <w:rsid w:val="00BF6476"/>
    <w:rsid w:val="00BF699C"/>
    <w:rsid w:val="00C001D0"/>
    <w:rsid w:val="00C00312"/>
    <w:rsid w:val="00C01B26"/>
    <w:rsid w:val="00C01DE4"/>
    <w:rsid w:val="00C01E28"/>
    <w:rsid w:val="00C02F55"/>
    <w:rsid w:val="00C03D44"/>
    <w:rsid w:val="00C0425E"/>
    <w:rsid w:val="00C049D8"/>
    <w:rsid w:val="00C05A2E"/>
    <w:rsid w:val="00C05A49"/>
    <w:rsid w:val="00C05C5D"/>
    <w:rsid w:val="00C06E34"/>
    <w:rsid w:val="00C07670"/>
    <w:rsid w:val="00C110CA"/>
    <w:rsid w:val="00C12AAE"/>
    <w:rsid w:val="00C12ED5"/>
    <w:rsid w:val="00C1344D"/>
    <w:rsid w:val="00C145C3"/>
    <w:rsid w:val="00C147EC"/>
    <w:rsid w:val="00C14F35"/>
    <w:rsid w:val="00C17157"/>
    <w:rsid w:val="00C20821"/>
    <w:rsid w:val="00C20C00"/>
    <w:rsid w:val="00C211FB"/>
    <w:rsid w:val="00C217AC"/>
    <w:rsid w:val="00C2381A"/>
    <w:rsid w:val="00C2401E"/>
    <w:rsid w:val="00C26C29"/>
    <w:rsid w:val="00C273EA"/>
    <w:rsid w:val="00C30688"/>
    <w:rsid w:val="00C31B74"/>
    <w:rsid w:val="00C3303A"/>
    <w:rsid w:val="00C334E7"/>
    <w:rsid w:val="00C3513F"/>
    <w:rsid w:val="00C353A1"/>
    <w:rsid w:val="00C359B6"/>
    <w:rsid w:val="00C36839"/>
    <w:rsid w:val="00C36A15"/>
    <w:rsid w:val="00C36D2C"/>
    <w:rsid w:val="00C404C1"/>
    <w:rsid w:val="00C40FD7"/>
    <w:rsid w:val="00C4199B"/>
    <w:rsid w:val="00C42CD1"/>
    <w:rsid w:val="00C43C4E"/>
    <w:rsid w:val="00C445A9"/>
    <w:rsid w:val="00C446F7"/>
    <w:rsid w:val="00C44759"/>
    <w:rsid w:val="00C45306"/>
    <w:rsid w:val="00C45559"/>
    <w:rsid w:val="00C457DD"/>
    <w:rsid w:val="00C45B8A"/>
    <w:rsid w:val="00C45C10"/>
    <w:rsid w:val="00C46E35"/>
    <w:rsid w:val="00C50E55"/>
    <w:rsid w:val="00C50F13"/>
    <w:rsid w:val="00C51238"/>
    <w:rsid w:val="00C5342B"/>
    <w:rsid w:val="00C5374E"/>
    <w:rsid w:val="00C53E3B"/>
    <w:rsid w:val="00C544E8"/>
    <w:rsid w:val="00C54521"/>
    <w:rsid w:val="00C54968"/>
    <w:rsid w:val="00C55687"/>
    <w:rsid w:val="00C573A9"/>
    <w:rsid w:val="00C57702"/>
    <w:rsid w:val="00C57A09"/>
    <w:rsid w:val="00C57D9C"/>
    <w:rsid w:val="00C6115D"/>
    <w:rsid w:val="00C6150B"/>
    <w:rsid w:val="00C61700"/>
    <w:rsid w:val="00C6297F"/>
    <w:rsid w:val="00C629B5"/>
    <w:rsid w:val="00C62CC3"/>
    <w:rsid w:val="00C62FF4"/>
    <w:rsid w:val="00C647F5"/>
    <w:rsid w:val="00C649DD"/>
    <w:rsid w:val="00C6634D"/>
    <w:rsid w:val="00C70328"/>
    <w:rsid w:val="00C70867"/>
    <w:rsid w:val="00C708F1"/>
    <w:rsid w:val="00C70B8F"/>
    <w:rsid w:val="00C72033"/>
    <w:rsid w:val="00C728EF"/>
    <w:rsid w:val="00C72C43"/>
    <w:rsid w:val="00C7537A"/>
    <w:rsid w:val="00C75955"/>
    <w:rsid w:val="00C75E56"/>
    <w:rsid w:val="00C76E5D"/>
    <w:rsid w:val="00C77B81"/>
    <w:rsid w:val="00C80662"/>
    <w:rsid w:val="00C81BCA"/>
    <w:rsid w:val="00C823EA"/>
    <w:rsid w:val="00C82AE2"/>
    <w:rsid w:val="00C83B03"/>
    <w:rsid w:val="00C861DA"/>
    <w:rsid w:val="00C8716C"/>
    <w:rsid w:val="00C87410"/>
    <w:rsid w:val="00C87745"/>
    <w:rsid w:val="00C908EA"/>
    <w:rsid w:val="00C90BA1"/>
    <w:rsid w:val="00C90C6B"/>
    <w:rsid w:val="00C90E79"/>
    <w:rsid w:val="00C91218"/>
    <w:rsid w:val="00C915FE"/>
    <w:rsid w:val="00C91CF5"/>
    <w:rsid w:val="00C93F44"/>
    <w:rsid w:val="00C94027"/>
    <w:rsid w:val="00C942F0"/>
    <w:rsid w:val="00C94E64"/>
    <w:rsid w:val="00C952D5"/>
    <w:rsid w:val="00C963AB"/>
    <w:rsid w:val="00C9754E"/>
    <w:rsid w:val="00CA0156"/>
    <w:rsid w:val="00CA16CB"/>
    <w:rsid w:val="00CA2BC6"/>
    <w:rsid w:val="00CA2E66"/>
    <w:rsid w:val="00CA3199"/>
    <w:rsid w:val="00CA32B0"/>
    <w:rsid w:val="00CA52F8"/>
    <w:rsid w:val="00CA551B"/>
    <w:rsid w:val="00CA6489"/>
    <w:rsid w:val="00CA76A4"/>
    <w:rsid w:val="00CA7A10"/>
    <w:rsid w:val="00CA7B14"/>
    <w:rsid w:val="00CA7F2B"/>
    <w:rsid w:val="00CB04D0"/>
    <w:rsid w:val="00CB0CC6"/>
    <w:rsid w:val="00CB23EE"/>
    <w:rsid w:val="00CB3254"/>
    <w:rsid w:val="00CB3A0B"/>
    <w:rsid w:val="00CB4597"/>
    <w:rsid w:val="00CB46CA"/>
    <w:rsid w:val="00CB5203"/>
    <w:rsid w:val="00CB5289"/>
    <w:rsid w:val="00CB534C"/>
    <w:rsid w:val="00CB5C36"/>
    <w:rsid w:val="00CB5E50"/>
    <w:rsid w:val="00CB6032"/>
    <w:rsid w:val="00CB62BF"/>
    <w:rsid w:val="00CB6EFB"/>
    <w:rsid w:val="00CC01AA"/>
    <w:rsid w:val="00CC0748"/>
    <w:rsid w:val="00CC0A48"/>
    <w:rsid w:val="00CC28D9"/>
    <w:rsid w:val="00CC2C08"/>
    <w:rsid w:val="00CC32CB"/>
    <w:rsid w:val="00CC424B"/>
    <w:rsid w:val="00CC5550"/>
    <w:rsid w:val="00CC57F1"/>
    <w:rsid w:val="00CC5B4C"/>
    <w:rsid w:val="00CC5CA6"/>
    <w:rsid w:val="00CC66B9"/>
    <w:rsid w:val="00CD0ABC"/>
    <w:rsid w:val="00CD17B9"/>
    <w:rsid w:val="00CD2208"/>
    <w:rsid w:val="00CD3369"/>
    <w:rsid w:val="00CD3CA7"/>
    <w:rsid w:val="00CD506D"/>
    <w:rsid w:val="00CD5880"/>
    <w:rsid w:val="00CD7320"/>
    <w:rsid w:val="00CD742B"/>
    <w:rsid w:val="00CD7EA9"/>
    <w:rsid w:val="00CE16D9"/>
    <w:rsid w:val="00CE1986"/>
    <w:rsid w:val="00CE1EEE"/>
    <w:rsid w:val="00CE2605"/>
    <w:rsid w:val="00CE2FEF"/>
    <w:rsid w:val="00CE3CEE"/>
    <w:rsid w:val="00CE4DC9"/>
    <w:rsid w:val="00CE50A7"/>
    <w:rsid w:val="00CE5153"/>
    <w:rsid w:val="00CE5218"/>
    <w:rsid w:val="00CE67FB"/>
    <w:rsid w:val="00CE69C1"/>
    <w:rsid w:val="00CF02B9"/>
    <w:rsid w:val="00CF0497"/>
    <w:rsid w:val="00CF1989"/>
    <w:rsid w:val="00CF36AC"/>
    <w:rsid w:val="00CF59B4"/>
    <w:rsid w:val="00CF5B30"/>
    <w:rsid w:val="00CF6081"/>
    <w:rsid w:val="00CF6886"/>
    <w:rsid w:val="00CF73BD"/>
    <w:rsid w:val="00CF754F"/>
    <w:rsid w:val="00CF779B"/>
    <w:rsid w:val="00CF7D89"/>
    <w:rsid w:val="00D0114F"/>
    <w:rsid w:val="00D01212"/>
    <w:rsid w:val="00D01A61"/>
    <w:rsid w:val="00D01CF5"/>
    <w:rsid w:val="00D02223"/>
    <w:rsid w:val="00D0341B"/>
    <w:rsid w:val="00D036E8"/>
    <w:rsid w:val="00D03EC7"/>
    <w:rsid w:val="00D06434"/>
    <w:rsid w:val="00D06DA5"/>
    <w:rsid w:val="00D076A2"/>
    <w:rsid w:val="00D13022"/>
    <w:rsid w:val="00D13185"/>
    <w:rsid w:val="00D141C8"/>
    <w:rsid w:val="00D148CD"/>
    <w:rsid w:val="00D15CF4"/>
    <w:rsid w:val="00D165A8"/>
    <w:rsid w:val="00D20F98"/>
    <w:rsid w:val="00D21CE6"/>
    <w:rsid w:val="00D22EC8"/>
    <w:rsid w:val="00D2496D"/>
    <w:rsid w:val="00D2528B"/>
    <w:rsid w:val="00D25E16"/>
    <w:rsid w:val="00D2665C"/>
    <w:rsid w:val="00D267C0"/>
    <w:rsid w:val="00D3027E"/>
    <w:rsid w:val="00D30D4F"/>
    <w:rsid w:val="00D3160A"/>
    <w:rsid w:val="00D32EC2"/>
    <w:rsid w:val="00D33ADD"/>
    <w:rsid w:val="00D33C5E"/>
    <w:rsid w:val="00D343C6"/>
    <w:rsid w:val="00D35716"/>
    <w:rsid w:val="00D35E0C"/>
    <w:rsid w:val="00D360AB"/>
    <w:rsid w:val="00D36AD5"/>
    <w:rsid w:val="00D36BCD"/>
    <w:rsid w:val="00D4053A"/>
    <w:rsid w:val="00D41400"/>
    <w:rsid w:val="00D43CA8"/>
    <w:rsid w:val="00D43D08"/>
    <w:rsid w:val="00D451A0"/>
    <w:rsid w:val="00D459EF"/>
    <w:rsid w:val="00D45FA3"/>
    <w:rsid w:val="00D46A6A"/>
    <w:rsid w:val="00D4768E"/>
    <w:rsid w:val="00D4780A"/>
    <w:rsid w:val="00D47D28"/>
    <w:rsid w:val="00D50D86"/>
    <w:rsid w:val="00D5138B"/>
    <w:rsid w:val="00D5158E"/>
    <w:rsid w:val="00D51D9D"/>
    <w:rsid w:val="00D51EAA"/>
    <w:rsid w:val="00D5389D"/>
    <w:rsid w:val="00D551D7"/>
    <w:rsid w:val="00D551F6"/>
    <w:rsid w:val="00D55841"/>
    <w:rsid w:val="00D55CDB"/>
    <w:rsid w:val="00D572C4"/>
    <w:rsid w:val="00D60235"/>
    <w:rsid w:val="00D60F3C"/>
    <w:rsid w:val="00D61134"/>
    <w:rsid w:val="00D64F1F"/>
    <w:rsid w:val="00D66853"/>
    <w:rsid w:val="00D718A6"/>
    <w:rsid w:val="00D727C0"/>
    <w:rsid w:val="00D73238"/>
    <w:rsid w:val="00D747B2"/>
    <w:rsid w:val="00D757C9"/>
    <w:rsid w:val="00D76C16"/>
    <w:rsid w:val="00D810D5"/>
    <w:rsid w:val="00D820E9"/>
    <w:rsid w:val="00D82B64"/>
    <w:rsid w:val="00D845AC"/>
    <w:rsid w:val="00D8485B"/>
    <w:rsid w:val="00D84D04"/>
    <w:rsid w:val="00D85892"/>
    <w:rsid w:val="00D86E15"/>
    <w:rsid w:val="00D878D2"/>
    <w:rsid w:val="00D87E4C"/>
    <w:rsid w:val="00D90879"/>
    <w:rsid w:val="00D90D93"/>
    <w:rsid w:val="00D9221D"/>
    <w:rsid w:val="00D93D9A"/>
    <w:rsid w:val="00D94B7E"/>
    <w:rsid w:val="00D96E50"/>
    <w:rsid w:val="00D97744"/>
    <w:rsid w:val="00DA063D"/>
    <w:rsid w:val="00DA0ED3"/>
    <w:rsid w:val="00DA3DCC"/>
    <w:rsid w:val="00DA3FD9"/>
    <w:rsid w:val="00DA44BE"/>
    <w:rsid w:val="00DA67C8"/>
    <w:rsid w:val="00DA6BA6"/>
    <w:rsid w:val="00DB0017"/>
    <w:rsid w:val="00DB41DE"/>
    <w:rsid w:val="00DB5AC5"/>
    <w:rsid w:val="00DB5DB8"/>
    <w:rsid w:val="00DB60CB"/>
    <w:rsid w:val="00DB6A19"/>
    <w:rsid w:val="00DB73C0"/>
    <w:rsid w:val="00DB76A7"/>
    <w:rsid w:val="00DC035F"/>
    <w:rsid w:val="00DC0C7E"/>
    <w:rsid w:val="00DC1B82"/>
    <w:rsid w:val="00DC20E2"/>
    <w:rsid w:val="00DC281F"/>
    <w:rsid w:val="00DC43E9"/>
    <w:rsid w:val="00DC4B7D"/>
    <w:rsid w:val="00DC51B7"/>
    <w:rsid w:val="00DC5E4A"/>
    <w:rsid w:val="00DC6019"/>
    <w:rsid w:val="00DC619D"/>
    <w:rsid w:val="00DC6AD9"/>
    <w:rsid w:val="00DC7B1C"/>
    <w:rsid w:val="00DD18FB"/>
    <w:rsid w:val="00DD2365"/>
    <w:rsid w:val="00DD3A52"/>
    <w:rsid w:val="00DD4203"/>
    <w:rsid w:val="00DD4E82"/>
    <w:rsid w:val="00DD562C"/>
    <w:rsid w:val="00DD5CA1"/>
    <w:rsid w:val="00DD619D"/>
    <w:rsid w:val="00DD6473"/>
    <w:rsid w:val="00DD6BA1"/>
    <w:rsid w:val="00DE15E2"/>
    <w:rsid w:val="00DE2152"/>
    <w:rsid w:val="00DE4E4D"/>
    <w:rsid w:val="00DE6525"/>
    <w:rsid w:val="00DF045D"/>
    <w:rsid w:val="00DF1EDA"/>
    <w:rsid w:val="00DF237A"/>
    <w:rsid w:val="00DF23CA"/>
    <w:rsid w:val="00DF3494"/>
    <w:rsid w:val="00DF3772"/>
    <w:rsid w:val="00DF3F5E"/>
    <w:rsid w:val="00DF512E"/>
    <w:rsid w:val="00DF6299"/>
    <w:rsid w:val="00DF63A6"/>
    <w:rsid w:val="00DF67EA"/>
    <w:rsid w:val="00DF7364"/>
    <w:rsid w:val="00DF7889"/>
    <w:rsid w:val="00DF78E3"/>
    <w:rsid w:val="00DF79B7"/>
    <w:rsid w:val="00E02444"/>
    <w:rsid w:val="00E02A9F"/>
    <w:rsid w:val="00E041B0"/>
    <w:rsid w:val="00E06239"/>
    <w:rsid w:val="00E0703D"/>
    <w:rsid w:val="00E07D84"/>
    <w:rsid w:val="00E100AB"/>
    <w:rsid w:val="00E10F15"/>
    <w:rsid w:val="00E11119"/>
    <w:rsid w:val="00E112F0"/>
    <w:rsid w:val="00E11578"/>
    <w:rsid w:val="00E11934"/>
    <w:rsid w:val="00E11DDA"/>
    <w:rsid w:val="00E1239A"/>
    <w:rsid w:val="00E12530"/>
    <w:rsid w:val="00E12A1B"/>
    <w:rsid w:val="00E15C2C"/>
    <w:rsid w:val="00E15DB9"/>
    <w:rsid w:val="00E17901"/>
    <w:rsid w:val="00E20501"/>
    <w:rsid w:val="00E20929"/>
    <w:rsid w:val="00E20D0A"/>
    <w:rsid w:val="00E22B44"/>
    <w:rsid w:val="00E2365F"/>
    <w:rsid w:val="00E236D2"/>
    <w:rsid w:val="00E258A9"/>
    <w:rsid w:val="00E25B03"/>
    <w:rsid w:val="00E26774"/>
    <w:rsid w:val="00E27A48"/>
    <w:rsid w:val="00E3020B"/>
    <w:rsid w:val="00E30754"/>
    <w:rsid w:val="00E309E4"/>
    <w:rsid w:val="00E30EEC"/>
    <w:rsid w:val="00E31F7B"/>
    <w:rsid w:val="00E32A40"/>
    <w:rsid w:val="00E33EDC"/>
    <w:rsid w:val="00E34978"/>
    <w:rsid w:val="00E359B0"/>
    <w:rsid w:val="00E35CA5"/>
    <w:rsid w:val="00E36216"/>
    <w:rsid w:val="00E368DA"/>
    <w:rsid w:val="00E408A6"/>
    <w:rsid w:val="00E40BE7"/>
    <w:rsid w:val="00E40E74"/>
    <w:rsid w:val="00E41725"/>
    <w:rsid w:val="00E4259A"/>
    <w:rsid w:val="00E431AF"/>
    <w:rsid w:val="00E438C3"/>
    <w:rsid w:val="00E4458F"/>
    <w:rsid w:val="00E46155"/>
    <w:rsid w:val="00E4703F"/>
    <w:rsid w:val="00E5059C"/>
    <w:rsid w:val="00E51819"/>
    <w:rsid w:val="00E51CA0"/>
    <w:rsid w:val="00E534E2"/>
    <w:rsid w:val="00E550BC"/>
    <w:rsid w:val="00E551F8"/>
    <w:rsid w:val="00E552D4"/>
    <w:rsid w:val="00E56819"/>
    <w:rsid w:val="00E56D2B"/>
    <w:rsid w:val="00E5722A"/>
    <w:rsid w:val="00E57961"/>
    <w:rsid w:val="00E60256"/>
    <w:rsid w:val="00E6064B"/>
    <w:rsid w:val="00E61084"/>
    <w:rsid w:val="00E6207D"/>
    <w:rsid w:val="00E63497"/>
    <w:rsid w:val="00E63CA3"/>
    <w:rsid w:val="00E648B8"/>
    <w:rsid w:val="00E64FF6"/>
    <w:rsid w:val="00E65FA0"/>
    <w:rsid w:val="00E6630B"/>
    <w:rsid w:val="00E70865"/>
    <w:rsid w:val="00E7125B"/>
    <w:rsid w:val="00E71641"/>
    <w:rsid w:val="00E72EC0"/>
    <w:rsid w:val="00E731D6"/>
    <w:rsid w:val="00E7424A"/>
    <w:rsid w:val="00E76699"/>
    <w:rsid w:val="00E76B1C"/>
    <w:rsid w:val="00E77244"/>
    <w:rsid w:val="00E776C2"/>
    <w:rsid w:val="00E81045"/>
    <w:rsid w:val="00E81696"/>
    <w:rsid w:val="00E81A69"/>
    <w:rsid w:val="00E83CB8"/>
    <w:rsid w:val="00E84588"/>
    <w:rsid w:val="00E84973"/>
    <w:rsid w:val="00E84A0D"/>
    <w:rsid w:val="00E84D7E"/>
    <w:rsid w:val="00E84DB2"/>
    <w:rsid w:val="00E85FE7"/>
    <w:rsid w:val="00E86E36"/>
    <w:rsid w:val="00E87285"/>
    <w:rsid w:val="00E874F2"/>
    <w:rsid w:val="00E900E2"/>
    <w:rsid w:val="00E903B2"/>
    <w:rsid w:val="00E91534"/>
    <w:rsid w:val="00E929B0"/>
    <w:rsid w:val="00E944BD"/>
    <w:rsid w:val="00E945F4"/>
    <w:rsid w:val="00E94A2F"/>
    <w:rsid w:val="00E95C16"/>
    <w:rsid w:val="00E96DE3"/>
    <w:rsid w:val="00E96EFA"/>
    <w:rsid w:val="00E96F87"/>
    <w:rsid w:val="00E972FA"/>
    <w:rsid w:val="00E97519"/>
    <w:rsid w:val="00EA2E2C"/>
    <w:rsid w:val="00EA4944"/>
    <w:rsid w:val="00EA4A11"/>
    <w:rsid w:val="00EA6CFA"/>
    <w:rsid w:val="00EB1F75"/>
    <w:rsid w:val="00EB2E25"/>
    <w:rsid w:val="00EB38BA"/>
    <w:rsid w:val="00EB4DE5"/>
    <w:rsid w:val="00EB581A"/>
    <w:rsid w:val="00EB6C72"/>
    <w:rsid w:val="00EC01C3"/>
    <w:rsid w:val="00EC0DDE"/>
    <w:rsid w:val="00EC2390"/>
    <w:rsid w:val="00EC2406"/>
    <w:rsid w:val="00EC3037"/>
    <w:rsid w:val="00EC30E6"/>
    <w:rsid w:val="00ED035C"/>
    <w:rsid w:val="00ED05F7"/>
    <w:rsid w:val="00ED14AD"/>
    <w:rsid w:val="00ED24CC"/>
    <w:rsid w:val="00ED2ABB"/>
    <w:rsid w:val="00ED3199"/>
    <w:rsid w:val="00ED6052"/>
    <w:rsid w:val="00ED732E"/>
    <w:rsid w:val="00ED7E17"/>
    <w:rsid w:val="00EE01A2"/>
    <w:rsid w:val="00EE087C"/>
    <w:rsid w:val="00EE0BD2"/>
    <w:rsid w:val="00EE14F4"/>
    <w:rsid w:val="00EE3B4E"/>
    <w:rsid w:val="00EE4387"/>
    <w:rsid w:val="00EE44D1"/>
    <w:rsid w:val="00EE467F"/>
    <w:rsid w:val="00EE5010"/>
    <w:rsid w:val="00EE5269"/>
    <w:rsid w:val="00EE5273"/>
    <w:rsid w:val="00EE5A79"/>
    <w:rsid w:val="00EE64DB"/>
    <w:rsid w:val="00EE65FC"/>
    <w:rsid w:val="00EE7A4E"/>
    <w:rsid w:val="00EE7D75"/>
    <w:rsid w:val="00EF0579"/>
    <w:rsid w:val="00EF0626"/>
    <w:rsid w:val="00EF0923"/>
    <w:rsid w:val="00EF1992"/>
    <w:rsid w:val="00EF266A"/>
    <w:rsid w:val="00EF2F40"/>
    <w:rsid w:val="00EF5909"/>
    <w:rsid w:val="00EF6467"/>
    <w:rsid w:val="00F00A7C"/>
    <w:rsid w:val="00F00F06"/>
    <w:rsid w:val="00F01BE8"/>
    <w:rsid w:val="00F02074"/>
    <w:rsid w:val="00F03407"/>
    <w:rsid w:val="00F03F44"/>
    <w:rsid w:val="00F03FA6"/>
    <w:rsid w:val="00F0485B"/>
    <w:rsid w:val="00F049FA"/>
    <w:rsid w:val="00F0551E"/>
    <w:rsid w:val="00F058A3"/>
    <w:rsid w:val="00F11A33"/>
    <w:rsid w:val="00F128CF"/>
    <w:rsid w:val="00F14641"/>
    <w:rsid w:val="00F14EBF"/>
    <w:rsid w:val="00F167C5"/>
    <w:rsid w:val="00F169D0"/>
    <w:rsid w:val="00F170DB"/>
    <w:rsid w:val="00F17E11"/>
    <w:rsid w:val="00F209DE"/>
    <w:rsid w:val="00F211F2"/>
    <w:rsid w:val="00F216C9"/>
    <w:rsid w:val="00F21F67"/>
    <w:rsid w:val="00F22EB4"/>
    <w:rsid w:val="00F23963"/>
    <w:rsid w:val="00F24C2C"/>
    <w:rsid w:val="00F25448"/>
    <w:rsid w:val="00F25A1B"/>
    <w:rsid w:val="00F27C81"/>
    <w:rsid w:val="00F27D00"/>
    <w:rsid w:val="00F3066D"/>
    <w:rsid w:val="00F325C9"/>
    <w:rsid w:val="00F34539"/>
    <w:rsid w:val="00F34C9E"/>
    <w:rsid w:val="00F34FC3"/>
    <w:rsid w:val="00F358E5"/>
    <w:rsid w:val="00F359DC"/>
    <w:rsid w:val="00F36874"/>
    <w:rsid w:val="00F37E71"/>
    <w:rsid w:val="00F40AB4"/>
    <w:rsid w:val="00F42FF1"/>
    <w:rsid w:val="00F44108"/>
    <w:rsid w:val="00F45BFC"/>
    <w:rsid w:val="00F469AF"/>
    <w:rsid w:val="00F46F60"/>
    <w:rsid w:val="00F47E0A"/>
    <w:rsid w:val="00F5074A"/>
    <w:rsid w:val="00F51331"/>
    <w:rsid w:val="00F52231"/>
    <w:rsid w:val="00F529AF"/>
    <w:rsid w:val="00F52C6F"/>
    <w:rsid w:val="00F52CDA"/>
    <w:rsid w:val="00F52EBE"/>
    <w:rsid w:val="00F53689"/>
    <w:rsid w:val="00F53C7D"/>
    <w:rsid w:val="00F54185"/>
    <w:rsid w:val="00F54A05"/>
    <w:rsid w:val="00F54B0A"/>
    <w:rsid w:val="00F54BF2"/>
    <w:rsid w:val="00F55FD7"/>
    <w:rsid w:val="00F56F63"/>
    <w:rsid w:val="00F57D17"/>
    <w:rsid w:val="00F60291"/>
    <w:rsid w:val="00F60BA5"/>
    <w:rsid w:val="00F611DA"/>
    <w:rsid w:val="00F621B3"/>
    <w:rsid w:val="00F62C3A"/>
    <w:rsid w:val="00F63151"/>
    <w:rsid w:val="00F632B7"/>
    <w:rsid w:val="00F6484C"/>
    <w:rsid w:val="00F65938"/>
    <w:rsid w:val="00F6638B"/>
    <w:rsid w:val="00F67EFC"/>
    <w:rsid w:val="00F70156"/>
    <w:rsid w:val="00F70179"/>
    <w:rsid w:val="00F7078C"/>
    <w:rsid w:val="00F71696"/>
    <w:rsid w:val="00F71ADC"/>
    <w:rsid w:val="00F72CEF"/>
    <w:rsid w:val="00F72D77"/>
    <w:rsid w:val="00F73478"/>
    <w:rsid w:val="00F75EFC"/>
    <w:rsid w:val="00F85402"/>
    <w:rsid w:val="00F902A9"/>
    <w:rsid w:val="00F905FA"/>
    <w:rsid w:val="00F921DE"/>
    <w:rsid w:val="00F92520"/>
    <w:rsid w:val="00F92C06"/>
    <w:rsid w:val="00F93CE2"/>
    <w:rsid w:val="00F957C7"/>
    <w:rsid w:val="00F95FD2"/>
    <w:rsid w:val="00FA0BFC"/>
    <w:rsid w:val="00FA0EC3"/>
    <w:rsid w:val="00FA1662"/>
    <w:rsid w:val="00FA1C46"/>
    <w:rsid w:val="00FA3BE3"/>
    <w:rsid w:val="00FA5031"/>
    <w:rsid w:val="00FA5B07"/>
    <w:rsid w:val="00FB008E"/>
    <w:rsid w:val="00FB04F1"/>
    <w:rsid w:val="00FB07A7"/>
    <w:rsid w:val="00FB0A24"/>
    <w:rsid w:val="00FB11D3"/>
    <w:rsid w:val="00FB195F"/>
    <w:rsid w:val="00FB2415"/>
    <w:rsid w:val="00FB34A9"/>
    <w:rsid w:val="00FB3BDF"/>
    <w:rsid w:val="00FB4BA6"/>
    <w:rsid w:val="00FB540A"/>
    <w:rsid w:val="00FB7AAD"/>
    <w:rsid w:val="00FC2BFA"/>
    <w:rsid w:val="00FC3502"/>
    <w:rsid w:val="00FC36A7"/>
    <w:rsid w:val="00FC38FC"/>
    <w:rsid w:val="00FC3F32"/>
    <w:rsid w:val="00FC5AD4"/>
    <w:rsid w:val="00FC6AC0"/>
    <w:rsid w:val="00FC7C19"/>
    <w:rsid w:val="00FC7E0A"/>
    <w:rsid w:val="00FD107A"/>
    <w:rsid w:val="00FD32EB"/>
    <w:rsid w:val="00FD5349"/>
    <w:rsid w:val="00FD6031"/>
    <w:rsid w:val="00FD62E6"/>
    <w:rsid w:val="00FD7903"/>
    <w:rsid w:val="00FD7D0B"/>
    <w:rsid w:val="00FE04A3"/>
    <w:rsid w:val="00FE0FD3"/>
    <w:rsid w:val="00FE1714"/>
    <w:rsid w:val="00FE1C19"/>
    <w:rsid w:val="00FE1DDF"/>
    <w:rsid w:val="00FE2963"/>
    <w:rsid w:val="00FE4A9E"/>
    <w:rsid w:val="00FE4C5E"/>
    <w:rsid w:val="00FE565E"/>
    <w:rsid w:val="00FE587B"/>
    <w:rsid w:val="00FE5F13"/>
    <w:rsid w:val="00FF3DF9"/>
    <w:rsid w:val="00FF3FF1"/>
    <w:rsid w:val="00FF4A93"/>
    <w:rsid w:val="00FF6416"/>
    <w:rsid w:val="00FF6853"/>
    <w:rsid w:val="00FF6F55"/>
    <w:rsid w:val="04824AC6"/>
    <w:rsid w:val="153D9180"/>
    <w:rsid w:val="1B43C93A"/>
    <w:rsid w:val="3545BEFF"/>
    <w:rsid w:val="4062D224"/>
    <w:rsid w:val="4192627B"/>
    <w:rsid w:val="433F6AD4"/>
    <w:rsid w:val="4344325A"/>
    <w:rsid w:val="4AEDDA9D"/>
    <w:rsid w:val="4C274C47"/>
    <w:rsid w:val="639432FA"/>
    <w:rsid w:val="64153D1D"/>
    <w:rsid w:val="64DEB5D8"/>
    <w:rsid w:val="65203B6C"/>
    <w:rsid w:val="71EC14BC"/>
    <w:rsid w:val="7A2119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71DA2"/>
  <w15:chartTrackingRefBased/>
  <w15:docId w15:val="{AC8D1286-1491-4D76-B85C-3D933A6BE6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index 1" w:uiPriority="99"/>
    <w:lsdException w:name="toc 1" w:uiPriority="39" w:qFormat="1"/>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F79B7"/>
    <w:pPr>
      <w:tabs>
        <w:tab w:val="left" w:pos="709"/>
      </w:tabs>
      <w:spacing w:before="120" w:after="120" w:line="240" w:lineRule="atLeast"/>
    </w:pPr>
    <w:rPr>
      <w:sz w:val="22"/>
      <w:szCs w:val="24"/>
      <w:lang w:val="en-AU"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BodyText"/>
    <w:link w:val="Heading1Char"/>
    <w:qFormat/>
    <w:rsid w:val="00314DE6"/>
    <w:pPr>
      <w:keepNext/>
      <w:numPr>
        <w:numId w:val="19"/>
      </w:numPr>
      <w:pBdr>
        <w:bottom w:val="single" w:color="6CACE4" w:sz="12" w:space="1"/>
      </w:pBdr>
      <w:spacing w:before="360" w:after="240"/>
      <w:outlineLvl w:val="0"/>
    </w:pPr>
    <w:rPr>
      <w:b/>
      <w:color w:val="6CACE4"/>
      <w:sz w:val="28"/>
      <w:szCs w:val="20"/>
    </w:rPr>
  </w:style>
  <w:style w:type="paragraph" w:styleId="Heading2">
    <w:name w:val="heading 2"/>
    <w:basedOn w:val="Normal"/>
    <w:next w:val="BodyText"/>
    <w:link w:val="Heading2Char"/>
    <w:qFormat/>
    <w:rsid w:val="00BC1D74"/>
    <w:pPr>
      <w:keepNext/>
      <w:spacing w:before="60" w:line="280" w:lineRule="atLeast"/>
      <w:outlineLvl w:val="1"/>
    </w:pPr>
    <w:rPr>
      <w:b/>
      <w:szCs w:val="20"/>
      <w:lang w:val="en-NZ"/>
    </w:rPr>
  </w:style>
  <w:style w:type="paragraph" w:styleId="Heading3">
    <w:name w:val="heading 3"/>
    <w:aliases w:val="h3"/>
    <w:basedOn w:val="Normal"/>
    <w:next w:val="Normal"/>
    <w:link w:val="Heading3Char"/>
    <w:qFormat/>
    <w:rsid w:val="000C2E95"/>
    <w:pPr>
      <w:keepNext/>
      <w:spacing w:before="240" w:after="60" w:line="280" w:lineRule="exact"/>
      <w:ind w:left="567"/>
      <w:outlineLvl w:val="2"/>
    </w:pPr>
    <w:rPr>
      <w:b/>
      <w:i/>
      <w:sz w:val="20"/>
      <w:szCs w:val="20"/>
      <w:lang w:val="x-none"/>
    </w:rPr>
  </w:style>
  <w:style w:type="paragraph" w:styleId="Heading4">
    <w:name w:val="heading 4"/>
    <w:aliases w:val="h4 sub sub heading,h4,(Alt+4),Map Title,sub-sub-sub para,Level 2 - a,4,sub-sub-sub-sect"/>
    <w:basedOn w:val="Normal"/>
    <w:next w:val="Normal"/>
    <w:qFormat/>
    <w:rsid w:val="00BC1D74"/>
    <w:pPr>
      <w:keepNext/>
      <w:spacing w:before="60" w:line="280" w:lineRule="exact"/>
      <w:outlineLvl w:val="3"/>
    </w:pPr>
    <w:rPr>
      <w:b/>
      <w:szCs w:val="20"/>
      <w:lang w:val="en-NZ"/>
    </w:rPr>
  </w:style>
  <w:style w:type="paragraph" w:styleId="Heading5">
    <w:name w:val="heading 5"/>
    <w:aliases w:val="A"/>
    <w:basedOn w:val="Normal"/>
    <w:rsid w:val="002A7E5C"/>
    <w:pPr>
      <w:numPr>
        <w:ilvl w:val="3"/>
        <w:numId w:val="9"/>
      </w:numPr>
      <w:outlineLvl w:val="4"/>
    </w:pPr>
  </w:style>
  <w:style w:type="paragraph" w:styleId="Heading6">
    <w:name w:val="heading 6"/>
    <w:basedOn w:val="Normal"/>
    <w:rsid w:val="002A7E5C"/>
    <w:pPr>
      <w:outlineLvl w:val="5"/>
    </w:pPr>
  </w:style>
  <w:style w:type="paragraph" w:styleId="Heading7">
    <w:name w:val="heading 7"/>
    <w:basedOn w:val="Normal"/>
    <w:rsid w:val="002A7E5C"/>
    <w:pPr>
      <w:outlineLvl w:val="6"/>
    </w:pPr>
  </w:style>
  <w:style w:type="paragraph" w:styleId="Heading8">
    <w:name w:val="heading 8"/>
    <w:basedOn w:val="Normal"/>
    <w:rsid w:val="002A7E5C"/>
    <w:pPr>
      <w:outlineLvl w:val="7"/>
    </w:pPr>
  </w:style>
  <w:style w:type="paragraph" w:styleId="Heading9">
    <w:name w:val="heading 9"/>
    <w:basedOn w:val="Normal"/>
    <w:rsid w:val="002A7E5C"/>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autoRedefine/>
    <w:qFormat/>
    <w:rsid w:val="00BC1D74"/>
    <w:pPr>
      <w:spacing w:after="300"/>
      <w:contextualSpacing/>
    </w:pPr>
    <w:rPr>
      <w:spacing w:val="5"/>
      <w:kern w:val="28"/>
      <w:sz w:val="40"/>
      <w:szCs w:val="52"/>
    </w:rPr>
  </w:style>
  <w:style w:type="paragraph" w:styleId="BalloonText">
    <w:name w:val="Balloon Text"/>
    <w:basedOn w:val="Normal"/>
    <w:semiHidden/>
    <w:rsid w:val="00A81A6E"/>
    <w:rPr>
      <w:rFonts w:ascii="Tahoma" w:hAnsi="Tahoma" w:cs="Tahoma"/>
      <w:sz w:val="16"/>
      <w:szCs w:val="16"/>
    </w:rPr>
  </w:style>
  <w:style w:type="character" w:styleId="Hyperlink">
    <w:name w:val="Hyperlink"/>
    <w:uiPriority w:val="99"/>
    <w:rsid w:val="00BC1D74"/>
    <w:rPr>
      <w:color w:val="0000FF"/>
      <w:u w:val="single"/>
    </w:rPr>
  </w:style>
  <w:style w:type="character" w:styleId="CommentReference">
    <w:name w:val="Comment Reference"/>
    <w:semiHidden/>
    <w:rsid w:val="00BC1D74"/>
    <w:rPr>
      <w:sz w:val="16"/>
      <w:szCs w:val="16"/>
    </w:rPr>
  </w:style>
  <w:style w:type="paragraph" w:styleId="CommentText">
    <w:name w:val="Comment Text"/>
    <w:basedOn w:val="Normal"/>
    <w:link w:val="CommentTextChar"/>
    <w:semiHidden/>
    <w:rsid w:val="00A81A6E"/>
    <w:rPr>
      <w:szCs w:val="20"/>
    </w:rPr>
  </w:style>
  <w:style w:type="paragraph" w:styleId="CommentSubject">
    <w:name w:val="Comment Subject"/>
    <w:basedOn w:val="CommentText"/>
    <w:next w:val="CommentText"/>
    <w:semiHidden/>
    <w:rsid w:val="00A81A6E"/>
    <w:rPr>
      <w:b/>
      <w:bCs/>
    </w:rPr>
  </w:style>
  <w:style w:type="paragraph" w:styleId="DocumentMap">
    <w:name w:val="Document Map"/>
    <w:basedOn w:val="Normal"/>
    <w:link w:val="DocumentMapChar"/>
    <w:rsid w:val="00A81A6E"/>
    <w:rPr>
      <w:rFonts w:ascii="Tahoma" w:hAnsi="Tahoma" w:cs="Tahoma"/>
      <w:sz w:val="16"/>
      <w:szCs w:val="16"/>
    </w:rPr>
  </w:style>
  <w:style w:type="paragraph" w:styleId="TOC3">
    <w:name w:val="toc 3"/>
    <w:basedOn w:val="Normal"/>
    <w:next w:val="Normal"/>
    <w:link w:val="TOC3Char"/>
    <w:autoRedefine/>
    <w:uiPriority w:val="39"/>
    <w:rsid w:val="00A81A6E"/>
    <w:pPr>
      <w:tabs>
        <w:tab w:val="right" w:leader="dot" w:pos="9629"/>
      </w:tabs>
      <w:spacing w:after="60"/>
      <w:ind w:left="2552"/>
    </w:pPr>
  </w:style>
  <w:style w:type="paragraph" w:styleId="TOC1">
    <w:name w:val="toc 1"/>
    <w:basedOn w:val="Normal"/>
    <w:next w:val="Normal"/>
    <w:autoRedefine/>
    <w:uiPriority w:val="39"/>
    <w:rsid w:val="00C4199B"/>
    <w:pPr>
      <w:tabs>
        <w:tab w:val="right" w:leader="dot" w:pos="9629"/>
      </w:tabs>
      <w:spacing w:line="240" w:lineRule="auto"/>
    </w:pPr>
  </w:style>
  <w:style w:type="paragraph" w:styleId="Appendixheading" w:customStyle="1">
    <w:name w:val="Appendix heading"/>
    <w:basedOn w:val="Heading1"/>
    <w:next w:val="Appendixnumberedtext"/>
    <w:link w:val="AppendixheadingCharChar"/>
    <w:rsid w:val="00EA4A11"/>
    <w:pPr>
      <w:pageBreakBefore/>
      <w:numPr>
        <w:numId w:val="6"/>
      </w:numPr>
    </w:pPr>
  </w:style>
  <w:style w:type="character" w:styleId="Heading1Char" w:customStyle="1">
    <w:name w:val="Heading 1 Char"/>
    <w:aliases w:val="h1 Char,Alt H1 Char,1 ghost Char,g Char,1. Char,Heading1 Char,No numbers Char,Main Heading Char,Head1 Char,Heading apps Char,Para1 Char,H1 Char,MAIN HEADING Char,1. Level 1 Heading Char,Chapterh1 Char,BLUE indent Char,Chapterh11 Char"/>
    <w:link w:val="Heading1"/>
    <w:rsid w:val="00314DE6"/>
    <w:rPr>
      <w:b/>
      <w:color w:val="6CACE4"/>
      <w:sz w:val="28"/>
      <w:lang w:val="en-AU" w:eastAsia="en-US"/>
    </w:rPr>
  </w:style>
  <w:style w:type="character" w:styleId="AppendixheadingCharChar" w:customStyle="1">
    <w:name w:val="Appendix heading Char Char"/>
    <w:link w:val="Appendixheading"/>
    <w:rsid w:val="00EA4A11"/>
    <w:rPr>
      <w:b/>
      <w:color w:val="6CACE4"/>
      <w:sz w:val="28"/>
      <w:lang w:val="en-AU" w:eastAsia="en-US"/>
    </w:rPr>
  </w:style>
  <w:style w:type="character" w:styleId="TitleChar" w:customStyle="1">
    <w:name w:val="Title Char"/>
    <w:link w:val="Title"/>
    <w:rsid w:val="00BC1D74"/>
    <w:rPr>
      <w:rFonts w:eastAsia="Times New Roman" w:cs="Times New Roman"/>
      <w:spacing w:val="5"/>
      <w:kern w:val="28"/>
      <w:sz w:val="40"/>
      <w:szCs w:val="52"/>
      <w:lang w:val="en-AU" w:eastAsia="en-US"/>
    </w:rPr>
  </w:style>
  <w:style w:type="paragraph" w:styleId="TOC2">
    <w:name w:val="toc 2"/>
    <w:basedOn w:val="Normal"/>
    <w:next w:val="Normal"/>
    <w:link w:val="TOC2Char"/>
    <w:autoRedefine/>
    <w:uiPriority w:val="39"/>
    <w:rsid w:val="00A81A6E"/>
    <w:pPr>
      <w:tabs>
        <w:tab w:val="right" w:leader="dot" w:pos="9629"/>
      </w:tabs>
      <w:spacing w:after="60"/>
      <w:ind w:left="1701"/>
    </w:pPr>
  </w:style>
  <w:style w:type="paragraph" w:styleId="FootnoteText">
    <w:name w:val="footnote text"/>
    <w:basedOn w:val="Normal"/>
    <w:semiHidden/>
    <w:rsid w:val="00EE5273"/>
  </w:style>
  <w:style w:type="character" w:styleId="FootnoteReference">
    <w:name w:val="footnote reference"/>
    <w:semiHidden/>
    <w:rsid w:val="00EE5273"/>
    <w:rPr>
      <w:vertAlign w:val="superscript"/>
    </w:rPr>
  </w:style>
  <w:style w:type="character" w:styleId="AppendixHeading1CharChar" w:customStyle="1">
    <w:name w:val="Appendix Heading 1 Char Char"/>
    <w:link w:val="AppendixHeading1"/>
    <w:rsid w:val="00163E7A"/>
    <w:rPr>
      <w:rFonts w:cs="Arial"/>
      <w:b/>
      <w:bCs/>
      <w:szCs w:val="22"/>
      <w:lang w:eastAsia="en-US"/>
    </w:rPr>
  </w:style>
  <w:style w:type="paragraph" w:styleId="Appendixnumberedtext" w:customStyle="1">
    <w:name w:val="Appendix numbered text"/>
    <w:basedOn w:val="Normal"/>
    <w:next w:val="Normal"/>
    <w:rsid w:val="007F306A"/>
    <w:pPr>
      <w:numPr>
        <w:ilvl w:val="2"/>
        <w:numId w:val="6"/>
      </w:numPr>
    </w:pPr>
    <w:rPr>
      <w:bCs/>
    </w:rPr>
  </w:style>
  <w:style w:type="paragraph" w:styleId="AppendixHeading1" w:customStyle="1">
    <w:name w:val="Appendix Heading 1"/>
    <w:next w:val="Appendixnumberedtext"/>
    <w:link w:val="AppendixHeading1CharChar"/>
    <w:rsid w:val="00163E7A"/>
    <w:pPr>
      <w:numPr>
        <w:ilvl w:val="1"/>
        <w:numId w:val="6"/>
      </w:numPr>
      <w:spacing w:before="120" w:after="120" w:line="320" w:lineRule="atLeast"/>
    </w:pPr>
    <w:rPr>
      <w:rFonts w:cs="Arial"/>
      <w:b/>
      <w:bCs/>
      <w:szCs w:val="22"/>
      <w:lang w:eastAsia="en-US"/>
    </w:rPr>
  </w:style>
  <w:style w:type="paragraph" w:styleId="Header">
    <w:name w:val="header"/>
    <w:basedOn w:val="Normal"/>
    <w:link w:val="HeaderChar"/>
    <w:rsid w:val="00BC1D74"/>
    <w:pPr>
      <w:tabs>
        <w:tab w:val="center" w:pos="4536"/>
        <w:tab w:val="right" w:pos="9072"/>
      </w:tabs>
      <w:spacing w:line="240" w:lineRule="exact"/>
    </w:pPr>
    <w:rPr>
      <w:sz w:val="16"/>
      <w:szCs w:val="20"/>
      <w:lang w:val="en-NZ"/>
    </w:rPr>
  </w:style>
  <w:style w:type="character" w:styleId="FollowedHyperlink">
    <w:name w:val="FollowedHyperlink"/>
    <w:rsid w:val="00BC1D74"/>
    <w:rPr>
      <w:color w:val="800080"/>
      <w:u w:val="single"/>
    </w:rPr>
  </w:style>
  <w:style w:type="numbering" w:styleId="StyleNumbered" w:customStyle="1">
    <w:name w:val="Style Numbered"/>
    <w:semiHidden/>
    <w:rsid w:val="00037C71"/>
    <w:pPr>
      <w:numPr>
        <w:numId w:val="7"/>
      </w:numPr>
    </w:pPr>
  </w:style>
  <w:style w:type="paragraph" w:styleId="StyleAfter0pt" w:customStyle="1">
    <w:name w:val="Style After:  0 pt"/>
    <w:basedOn w:val="Normal"/>
    <w:semiHidden/>
    <w:rsid w:val="00B009DD"/>
    <w:pPr>
      <w:spacing w:after="0"/>
    </w:pPr>
  </w:style>
  <w:style w:type="character" w:styleId="StyleBold" w:customStyle="1">
    <w:name w:val="Style Bold"/>
    <w:semiHidden/>
    <w:rsid w:val="00B009DD"/>
    <w:rPr>
      <w:rFonts w:ascii="Arial" w:hAnsi="Arial"/>
      <w:b/>
      <w:bCs/>
      <w:sz w:val="20"/>
    </w:rPr>
  </w:style>
  <w:style w:type="paragraph" w:styleId="StyleCentered" w:customStyle="1">
    <w:name w:val="Style Centered"/>
    <w:basedOn w:val="Normal"/>
    <w:semiHidden/>
    <w:rsid w:val="00B009DD"/>
    <w:pPr>
      <w:jc w:val="center"/>
    </w:pPr>
  </w:style>
  <w:style w:type="character" w:styleId="StyleUnderline" w:customStyle="1">
    <w:name w:val="Style Underline"/>
    <w:semiHidden/>
    <w:rsid w:val="00B009DD"/>
    <w:rPr>
      <w:rFonts w:ascii="Arial" w:hAnsi="Arial"/>
      <w:sz w:val="20"/>
      <w:u w:val="single"/>
    </w:rPr>
  </w:style>
  <w:style w:type="paragraph" w:styleId="Footer">
    <w:name w:val="footer"/>
    <w:basedOn w:val="Normal"/>
    <w:next w:val="Normal"/>
    <w:link w:val="FooterChar"/>
    <w:uiPriority w:val="99"/>
    <w:rsid w:val="00BC1D74"/>
    <w:pPr>
      <w:spacing w:line="200" w:lineRule="exact"/>
    </w:pPr>
    <w:rPr>
      <w:sz w:val="15"/>
      <w:szCs w:val="20"/>
      <w:lang w:val="en-NZ"/>
    </w:rPr>
  </w:style>
  <w:style w:type="paragraph" w:styleId="TOC4">
    <w:name w:val="toc 4"/>
    <w:basedOn w:val="Normal"/>
    <w:next w:val="Normal"/>
    <w:autoRedefine/>
    <w:semiHidden/>
    <w:rsid w:val="00EE3B4E"/>
    <w:pPr>
      <w:ind w:left="600"/>
    </w:pPr>
  </w:style>
  <w:style w:type="paragraph" w:styleId="TOC5">
    <w:name w:val="toc 5"/>
    <w:basedOn w:val="Normal"/>
    <w:next w:val="Normal"/>
    <w:autoRedefine/>
    <w:semiHidden/>
    <w:rsid w:val="00EE3B4E"/>
    <w:pPr>
      <w:ind w:left="800"/>
    </w:pPr>
  </w:style>
  <w:style w:type="paragraph" w:styleId="TOC6">
    <w:name w:val="toc 6"/>
    <w:basedOn w:val="Normal"/>
    <w:next w:val="Normal"/>
    <w:autoRedefine/>
    <w:semiHidden/>
    <w:rsid w:val="00EE3B4E"/>
    <w:pPr>
      <w:ind w:left="1000"/>
    </w:pPr>
  </w:style>
  <w:style w:type="paragraph" w:styleId="TOC7">
    <w:name w:val="toc 7"/>
    <w:basedOn w:val="Normal"/>
    <w:next w:val="Normal"/>
    <w:autoRedefine/>
    <w:semiHidden/>
    <w:rsid w:val="00EE3B4E"/>
    <w:pPr>
      <w:ind w:left="1200"/>
    </w:pPr>
  </w:style>
  <w:style w:type="paragraph" w:styleId="TOC8">
    <w:name w:val="toc 8"/>
    <w:basedOn w:val="Normal"/>
    <w:next w:val="Normal"/>
    <w:autoRedefine/>
    <w:semiHidden/>
    <w:rsid w:val="00EE3B4E"/>
    <w:pPr>
      <w:ind w:left="1400"/>
    </w:pPr>
  </w:style>
  <w:style w:type="paragraph" w:styleId="TOC9">
    <w:name w:val="toc 9"/>
    <w:basedOn w:val="Normal"/>
    <w:next w:val="Normal"/>
    <w:autoRedefine/>
    <w:semiHidden/>
    <w:rsid w:val="00EE3B4E"/>
    <w:pPr>
      <w:ind w:left="1600"/>
    </w:pPr>
  </w:style>
  <w:style w:type="character" w:styleId="FooterChar" w:customStyle="1">
    <w:name w:val="Footer Char"/>
    <w:link w:val="Footer"/>
    <w:uiPriority w:val="99"/>
    <w:rsid w:val="00A81A6E"/>
    <w:rPr>
      <w:sz w:val="15"/>
      <w:lang w:eastAsia="en-US"/>
    </w:rPr>
  </w:style>
  <w:style w:type="paragraph" w:styleId="Schedule1" w:customStyle="1">
    <w:name w:val="Schedule_1"/>
    <w:basedOn w:val="Normal"/>
    <w:next w:val="Normal"/>
    <w:rsid w:val="00AC10F9"/>
    <w:pPr>
      <w:keepNext/>
      <w:numPr>
        <w:numId w:val="8"/>
      </w:numPr>
      <w:pBdr>
        <w:top w:val="single" w:color="auto" w:sz="12" w:space="1"/>
      </w:pBdr>
      <w:spacing w:after="220"/>
    </w:pPr>
    <w:rPr>
      <w:b/>
      <w:sz w:val="28"/>
    </w:rPr>
  </w:style>
  <w:style w:type="paragraph" w:styleId="Schedule2" w:customStyle="1">
    <w:name w:val="Schedule_2"/>
    <w:basedOn w:val="Normal"/>
    <w:next w:val="Normal"/>
    <w:rsid w:val="00AC10F9"/>
    <w:pPr>
      <w:keepNext/>
      <w:numPr>
        <w:ilvl w:val="1"/>
        <w:numId w:val="8"/>
      </w:numPr>
      <w:spacing w:after="220"/>
    </w:pPr>
    <w:rPr>
      <w:b/>
      <w:sz w:val="24"/>
    </w:rPr>
  </w:style>
  <w:style w:type="paragraph" w:styleId="Schedule3" w:customStyle="1">
    <w:name w:val="Schedule_3"/>
    <w:basedOn w:val="Normal"/>
    <w:rsid w:val="00AC10F9"/>
    <w:pPr>
      <w:numPr>
        <w:ilvl w:val="2"/>
        <w:numId w:val="8"/>
      </w:numPr>
      <w:spacing w:after="220"/>
    </w:pPr>
  </w:style>
  <w:style w:type="paragraph" w:styleId="Schedule4" w:customStyle="1">
    <w:name w:val="Schedule_4"/>
    <w:basedOn w:val="Normal"/>
    <w:rsid w:val="00AC10F9"/>
    <w:pPr>
      <w:numPr>
        <w:ilvl w:val="3"/>
        <w:numId w:val="8"/>
      </w:numPr>
      <w:spacing w:after="220"/>
    </w:pPr>
  </w:style>
  <w:style w:type="paragraph" w:styleId="Schedule5" w:customStyle="1">
    <w:name w:val="Schedule_5"/>
    <w:basedOn w:val="Normal"/>
    <w:rsid w:val="00AC10F9"/>
    <w:pPr>
      <w:numPr>
        <w:ilvl w:val="4"/>
        <w:numId w:val="8"/>
      </w:numPr>
      <w:spacing w:after="220"/>
    </w:pPr>
  </w:style>
  <w:style w:type="paragraph" w:styleId="Schedule6" w:customStyle="1">
    <w:name w:val="Schedule_6"/>
    <w:basedOn w:val="Normal"/>
    <w:rsid w:val="00AC10F9"/>
    <w:pPr>
      <w:numPr>
        <w:ilvl w:val="5"/>
        <w:numId w:val="8"/>
      </w:numPr>
      <w:spacing w:after="220"/>
    </w:pPr>
  </w:style>
  <w:style w:type="paragraph" w:styleId="Schedule7" w:customStyle="1">
    <w:name w:val="Schedule_7"/>
    <w:basedOn w:val="Normal"/>
    <w:rsid w:val="00AC10F9"/>
    <w:pPr>
      <w:numPr>
        <w:ilvl w:val="6"/>
        <w:numId w:val="8"/>
      </w:numPr>
      <w:spacing w:after="220"/>
      <w:ind w:left="5784" w:hanging="964"/>
    </w:pPr>
  </w:style>
  <w:style w:type="paragraph" w:styleId="Schedule8" w:customStyle="1">
    <w:name w:val="Schedule_8"/>
    <w:basedOn w:val="Normal"/>
    <w:rsid w:val="00AC10F9"/>
    <w:pPr>
      <w:numPr>
        <w:ilvl w:val="7"/>
        <w:numId w:val="8"/>
      </w:numPr>
      <w:spacing w:after="220"/>
    </w:pPr>
  </w:style>
  <w:style w:type="character" w:styleId="Heading3Char" w:customStyle="1">
    <w:name w:val="Heading 3 Char"/>
    <w:aliases w:val="h3 Char"/>
    <w:link w:val="Heading3"/>
    <w:rsid w:val="000C2E95"/>
    <w:rPr>
      <w:b/>
      <w:i/>
      <w:lang w:eastAsia="en-US"/>
    </w:rPr>
  </w:style>
  <w:style w:type="character" w:styleId="IntenseEmphasis">
    <w:name w:val="Intense Emphasis"/>
    <w:uiPriority w:val="21"/>
    <w:rsid w:val="00DA6BA6"/>
    <w:rPr>
      <w:b/>
      <w:bCs/>
      <w:i/>
      <w:iCs/>
      <w:color w:val="4F81BD"/>
    </w:rPr>
  </w:style>
  <w:style w:type="paragraph" w:styleId="IntenseQuote">
    <w:name w:val="Intense Quote"/>
    <w:basedOn w:val="Normal"/>
    <w:next w:val="Normal"/>
    <w:link w:val="IntenseQuoteChar"/>
    <w:uiPriority w:val="30"/>
    <w:rsid w:val="00DA6BA6"/>
    <w:pPr>
      <w:pBdr>
        <w:bottom w:val="single" w:color="4F81BD" w:sz="4" w:space="4"/>
      </w:pBdr>
      <w:spacing w:before="200" w:after="280"/>
      <w:ind w:left="936" w:right="936"/>
    </w:pPr>
    <w:rPr>
      <w:b/>
      <w:bCs/>
      <w:i/>
      <w:iCs/>
      <w:color w:val="4F81BD"/>
      <w:sz w:val="20"/>
      <w:szCs w:val="20"/>
      <w:lang w:val="x-none"/>
    </w:rPr>
  </w:style>
  <w:style w:type="character" w:styleId="IntenseQuoteChar" w:customStyle="1">
    <w:name w:val="Intense Quote Char"/>
    <w:link w:val="IntenseQuote"/>
    <w:uiPriority w:val="30"/>
    <w:rsid w:val="00DA6BA6"/>
    <w:rPr>
      <w:rFonts w:ascii="Arial" w:hAnsi="Arial"/>
      <w:b/>
      <w:bCs/>
      <w:i/>
      <w:iCs/>
      <w:color w:val="4F81BD"/>
      <w:lang w:eastAsia="en-US"/>
    </w:rPr>
  </w:style>
  <w:style w:type="paragraph" w:styleId="IndentParaLevel1" w:customStyle="1">
    <w:name w:val="IndentParaLevel1"/>
    <w:basedOn w:val="Normal"/>
    <w:rsid w:val="001A046D"/>
    <w:pPr>
      <w:spacing w:after="220"/>
      <w:ind w:left="924"/>
    </w:pPr>
  </w:style>
  <w:style w:type="table" w:styleId="TableGrid">
    <w:name w:val="Table Grid"/>
    <w:basedOn w:val="TableNormal"/>
    <w:rsid w:val="00FD32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A81A6E"/>
    <w:rPr>
      <w:b/>
      <w:sz w:val="22"/>
      <w:lang w:eastAsia="en-US"/>
    </w:rPr>
  </w:style>
  <w:style w:type="paragraph" w:styleId="Default" w:customStyle="1">
    <w:name w:val="Default"/>
    <w:rsid w:val="00E12530"/>
    <w:pPr>
      <w:autoSpaceDE w:val="0"/>
      <w:autoSpaceDN w:val="0"/>
      <w:adjustRightInd w:val="0"/>
    </w:pPr>
    <w:rPr>
      <w:rFonts w:cs="Arial"/>
      <w:color w:val="000000"/>
      <w:sz w:val="24"/>
      <w:szCs w:val="24"/>
    </w:rPr>
  </w:style>
  <w:style w:type="paragraph" w:styleId="TableHeading" w:customStyle="1">
    <w:name w:val="Table Heading"/>
    <w:basedOn w:val="Normal"/>
    <w:link w:val="TableHeadingChar"/>
    <w:qFormat/>
    <w:rsid w:val="00A81A6E"/>
    <w:pPr>
      <w:spacing w:before="60" w:after="60"/>
      <w:contextualSpacing/>
    </w:pPr>
    <w:rPr>
      <w:b/>
      <w:noProof/>
      <w:color w:val="548DD4"/>
      <w:sz w:val="20"/>
      <w:lang w:eastAsia="en-GB"/>
    </w:rPr>
  </w:style>
  <w:style w:type="character" w:styleId="TableHeadingChar" w:customStyle="1">
    <w:name w:val="Table Heading Char"/>
    <w:link w:val="TableHeading"/>
    <w:rsid w:val="00A81A6E"/>
    <w:rPr>
      <w:b/>
      <w:noProof/>
      <w:color w:val="548DD4"/>
      <w:szCs w:val="24"/>
      <w:lang w:val="en-AU" w:eastAsia="en-GB"/>
    </w:rPr>
  </w:style>
  <w:style w:type="paragraph" w:styleId="MEDbody" w:customStyle="1">
    <w:name w:val="MED body"/>
    <w:basedOn w:val="Normal"/>
    <w:link w:val="MEDbodyChar"/>
    <w:rsid w:val="00DC4B7D"/>
    <w:pPr>
      <w:spacing w:after="200"/>
    </w:pPr>
    <w:rPr>
      <w:rFonts w:eastAsia="Cambria"/>
      <w:sz w:val="21"/>
    </w:rPr>
  </w:style>
  <w:style w:type="character" w:styleId="MEDbodyChar" w:customStyle="1">
    <w:name w:val="MED body Char"/>
    <w:link w:val="MEDbody"/>
    <w:rsid w:val="00DC4B7D"/>
    <w:rPr>
      <w:rFonts w:ascii="Arial" w:hAnsi="Arial" w:eastAsia="Cambria"/>
      <w:sz w:val="21"/>
      <w:szCs w:val="24"/>
      <w:lang w:val="en-AU" w:eastAsia="en-US"/>
    </w:rPr>
  </w:style>
  <w:style w:type="paragraph" w:styleId="Revision">
    <w:name w:val="Revision"/>
    <w:hidden/>
    <w:uiPriority w:val="99"/>
    <w:semiHidden/>
    <w:rsid w:val="003A78DF"/>
    <w:rPr>
      <w:lang w:eastAsia="en-US"/>
    </w:rPr>
  </w:style>
  <w:style w:type="paragraph" w:styleId="NormalWeb">
    <w:name w:val="Normal (Web)"/>
    <w:basedOn w:val="Normal"/>
    <w:rsid w:val="00A81A6E"/>
  </w:style>
  <w:style w:type="paragraph" w:styleId="Index1">
    <w:name w:val="index 1"/>
    <w:basedOn w:val="Normal"/>
    <w:next w:val="Normal"/>
    <w:autoRedefine/>
    <w:uiPriority w:val="99"/>
    <w:rsid w:val="00180494"/>
    <w:pPr>
      <w:ind w:left="200" w:hanging="200"/>
    </w:pPr>
  </w:style>
  <w:style w:type="paragraph" w:styleId="TOCHeading">
    <w:name w:val="TOC Heading"/>
    <w:basedOn w:val="Heading1"/>
    <w:next w:val="Normal"/>
    <w:uiPriority w:val="39"/>
    <w:semiHidden/>
    <w:unhideWhenUsed/>
    <w:qFormat/>
    <w:rsid w:val="00A81A6E"/>
    <w:pPr>
      <w:keepLines/>
      <w:numPr>
        <w:numId w:val="0"/>
      </w:numPr>
      <w:pBdr>
        <w:bottom w:val="none" w:color="auto" w:sz="0" w:space="0"/>
      </w:pBdr>
      <w:spacing w:after="0" w:line="276" w:lineRule="auto"/>
      <w:outlineLvl w:val="9"/>
    </w:pPr>
    <w:rPr>
      <w:rFonts w:ascii="Cambria" w:hAnsi="Cambria" w:eastAsia="MS Gothic"/>
      <w:color w:val="365F91"/>
      <w:szCs w:val="28"/>
      <w:lang w:val="en-US" w:eastAsia="ja-JP"/>
    </w:rPr>
  </w:style>
  <w:style w:type="paragraph" w:styleId="RFxHeading1" w:customStyle="1">
    <w:name w:val="RFx Heading 1"/>
    <w:basedOn w:val="IntenseQuote"/>
    <w:link w:val="RFxHeading1Char"/>
    <w:rsid w:val="0076207E"/>
    <w:pPr>
      <w:ind w:left="567" w:right="-142"/>
    </w:pPr>
    <w:rPr>
      <w:sz w:val="36"/>
      <w:szCs w:val="36"/>
    </w:rPr>
  </w:style>
  <w:style w:type="paragraph" w:styleId="RFXHEADING10" w:customStyle="1">
    <w:name w:val="RFX HEADING 1"/>
    <w:basedOn w:val="RFxHeading1"/>
    <w:link w:val="RFXHEADING1Char0"/>
    <w:rsid w:val="00E100AB"/>
    <w:rPr>
      <w:i w:val="0"/>
    </w:rPr>
  </w:style>
  <w:style w:type="character" w:styleId="RFxHeading1Char" w:customStyle="1">
    <w:name w:val="RFx Heading 1 Char"/>
    <w:link w:val="RFxHeading1"/>
    <w:rsid w:val="0076207E"/>
    <w:rPr>
      <w:rFonts w:ascii="Arial" w:hAnsi="Arial"/>
      <w:b/>
      <w:bCs/>
      <w:i/>
      <w:iCs/>
      <w:color w:val="4F81BD"/>
      <w:sz w:val="36"/>
      <w:szCs w:val="36"/>
      <w:lang w:eastAsia="en-US"/>
    </w:rPr>
  </w:style>
  <w:style w:type="paragraph" w:styleId="Heading20" w:customStyle="1">
    <w:name w:val="Heading 20"/>
    <w:basedOn w:val="RFXHEADING10"/>
    <w:link w:val="Heading20Char"/>
    <w:autoRedefine/>
    <w:rsid w:val="002B6A9F"/>
  </w:style>
  <w:style w:type="character" w:styleId="RFXHEADING1Char0" w:customStyle="1">
    <w:name w:val="RFX HEADING 1 Char"/>
    <w:link w:val="RFXHEADING10"/>
    <w:rsid w:val="00E100AB"/>
    <w:rPr>
      <w:rFonts w:ascii="Arial" w:hAnsi="Arial"/>
      <w:b/>
      <w:bCs/>
      <w:i w:val="0"/>
      <w:iCs/>
      <w:color w:val="4F81BD"/>
      <w:sz w:val="36"/>
      <w:szCs w:val="36"/>
      <w:lang w:eastAsia="en-US"/>
    </w:rPr>
  </w:style>
  <w:style w:type="paragraph" w:styleId="Style1" w:customStyle="1">
    <w:name w:val="Style1"/>
    <w:basedOn w:val="Heading2"/>
    <w:link w:val="Style1Char"/>
    <w:rsid w:val="005B6578"/>
    <w:rPr>
      <w:bCs/>
      <w:sz w:val="36"/>
      <w:szCs w:val="36"/>
      <w:lang w:val="x-none"/>
    </w:rPr>
  </w:style>
  <w:style w:type="character" w:styleId="Heading20Char" w:customStyle="1">
    <w:name w:val="Heading 20 Char"/>
    <w:link w:val="Heading20"/>
    <w:rsid w:val="002B6A9F"/>
    <w:rPr>
      <w:rFonts w:ascii="Arial" w:hAnsi="Arial"/>
      <w:b w:val="0"/>
      <w:bCs w:val="0"/>
      <w:i w:val="0"/>
      <w:iCs w:val="0"/>
      <w:color w:val="4F81BD"/>
      <w:sz w:val="36"/>
      <w:szCs w:val="36"/>
      <w:lang w:eastAsia="en-US"/>
    </w:rPr>
  </w:style>
  <w:style w:type="paragraph" w:styleId="Heading1A" w:customStyle="1">
    <w:name w:val="Heading 1A"/>
    <w:basedOn w:val="Style1"/>
    <w:link w:val="Heading1AChar"/>
    <w:rsid w:val="0071494B"/>
    <w:pPr>
      <w:pBdr>
        <w:bottom w:val="single" w:color="4F81BD" w:sz="12" w:space="1"/>
      </w:pBdr>
    </w:pPr>
    <w:rPr>
      <w:color w:val="4F81BD"/>
    </w:rPr>
  </w:style>
  <w:style w:type="character" w:styleId="Style1Char" w:customStyle="1">
    <w:name w:val="Style1 Char"/>
    <w:link w:val="Style1"/>
    <w:rsid w:val="005B6578"/>
    <w:rPr>
      <w:rFonts w:ascii="Arial" w:hAnsi="Arial" w:cs="Arial"/>
      <w:b/>
      <w:bCs/>
      <w:sz w:val="36"/>
      <w:szCs w:val="36"/>
      <w:lang w:eastAsia="en-US"/>
    </w:rPr>
  </w:style>
  <w:style w:type="character" w:styleId="Heading1AChar" w:customStyle="1">
    <w:name w:val="Heading 1A Char"/>
    <w:link w:val="Heading1A"/>
    <w:rsid w:val="0071494B"/>
    <w:rPr>
      <w:rFonts w:ascii="Arial" w:hAnsi="Arial" w:cs="Arial"/>
      <w:b/>
      <w:bCs/>
      <w:color w:val="4F81BD"/>
      <w:sz w:val="36"/>
      <w:szCs w:val="36"/>
      <w:lang w:eastAsia="en-US"/>
    </w:rPr>
  </w:style>
  <w:style w:type="paragraph" w:styleId="ListPara" w:customStyle="1">
    <w:name w:val="List Para"/>
    <w:basedOn w:val="Normal"/>
    <w:rsid w:val="00BC1D74"/>
    <w:pPr>
      <w:numPr>
        <w:numId w:val="10"/>
      </w:numPr>
      <w:tabs>
        <w:tab w:val="left" w:pos="851"/>
        <w:tab w:val="left" w:pos="1276"/>
      </w:tabs>
      <w:spacing w:line="280" w:lineRule="exact"/>
    </w:pPr>
    <w:rPr>
      <w:szCs w:val="20"/>
      <w:lang w:val="en-NZ"/>
    </w:rPr>
  </w:style>
  <w:style w:type="paragraph" w:styleId="CUNumber1" w:customStyle="1">
    <w:name w:val="CU_Number1"/>
    <w:basedOn w:val="Normal"/>
    <w:uiPriority w:val="99"/>
    <w:rsid w:val="007E473F"/>
    <w:pPr>
      <w:numPr>
        <w:numId w:val="11"/>
      </w:numPr>
      <w:spacing w:after="220"/>
      <w:outlineLvl w:val="0"/>
    </w:pPr>
  </w:style>
  <w:style w:type="paragraph" w:styleId="CUNumber2" w:customStyle="1">
    <w:name w:val="CU_Number2"/>
    <w:basedOn w:val="Normal"/>
    <w:uiPriority w:val="99"/>
    <w:rsid w:val="007E473F"/>
    <w:pPr>
      <w:numPr>
        <w:ilvl w:val="1"/>
        <w:numId w:val="11"/>
      </w:numPr>
      <w:spacing w:after="220"/>
      <w:outlineLvl w:val="1"/>
    </w:pPr>
  </w:style>
  <w:style w:type="paragraph" w:styleId="CUNumber3" w:customStyle="1">
    <w:name w:val="CU_Number3"/>
    <w:basedOn w:val="Normal"/>
    <w:uiPriority w:val="99"/>
    <w:rsid w:val="007E473F"/>
    <w:pPr>
      <w:numPr>
        <w:ilvl w:val="2"/>
        <w:numId w:val="11"/>
      </w:numPr>
      <w:spacing w:after="220"/>
      <w:outlineLvl w:val="2"/>
    </w:pPr>
  </w:style>
  <w:style w:type="paragraph" w:styleId="CUNumber4" w:customStyle="1">
    <w:name w:val="CU_Number4"/>
    <w:basedOn w:val="Normal"/>
    <w:uiPriority w:val="99"/>
    <w:rsid w:val="007E473F"/>
    <w:pPr>
      <w:numPr>
        <w:ilvl w:val="3"/>
        <w:numId w:val="11"/>
      </w:numPr>
      <w:spacing w:after="220"/>
      <w:outlineLvl w:val="3"/>
    </w:pPr>
  </w:style>
  <w:style w:type="paragraph" w:styleId="CUNumber5" w:customStyle="1">
    <w:name w:val="CU_Number5"/>
    <w:basedOn w:val="Normal"/>
    <w:uiPriority w:val="99"/>
    <w:rsid w:val="007E473F"/>
    <w:pPr>
      <w:numPr>
        <w:ilvl w:val="4"/>
        <w:numId w:val="11"/>
      </w:numPr>
      <w:spacing w:after="220"/>
      <w:outlineLvl w:val="4"/>
    </w:pPr>
  </w:style>
  <w:style w:type="paragraph" w:styleId="CUNumber6" w:customStyle="1">
    <w:name w:val="CU_Number6"/>
    <w:basedOn w:val="Normal"/>
    <w:uiPriority w:val="99"/>
    <w:rsid w:val="007E473F"/>
    <w:pPr>
      <w:numPr>
        <w:ilvl w:val="5"/>
        <w:numId w:val="11"/>
      </w:numPr>
      <w:spacing w:after="220"/>
      <w:outlineLvl w:val="5"/>
    </w:pPr>
  </w:style>
  <w:style w:type="paragraph" w:styleId="CUNumber7" w:customStyle="1">
    <w:name w:val="CU_Number7"/>
    <w:basedOn w:val="Normal"/>
    <w:uiPriority w:val="99"/>
    <w:rsid w:val="007E473F"/>
    <w:pPr>
      <w:numPr>
        <w:ilvl w:val="6"/>
        <w:numId w:val="11"/>
      </w:numPr>
      <w:spacing w:after="220"/>
      <w:outlineLvl w:val="6"/>
    </w:pPr>
  </w:style>
  <w:style w:type="paragraph" w:styleId="CUNumber8" w:customStyle="1">
    <w:name w:val="CU_Number8"/>
    <w:basedOn w:val="Normal"/>
    <w:uiPriority w:val="99"/>
    <w:rsid w:val="007E473F"/>
    <w:pPr>
      <w:numPr>
        <w:ilvl w:val="7"/>
        <w:numId w:val="11"/>
      </w:numPr>
      <w:spacing w:after="220"/>
      <w:outlineLvl w:val="7"/>
    </w:pPr>
  </w:style>
  <w:style w:type="paragraph" w:styleId="ListParagraph">
    <w:name w:val="List Paragraph"/>
    <w:aliases w:val="List 1,Other List,List Paragraph numbered"/>
    <w:basedOn w:val="List2"/>
    <w:next w:val="List"/>
    <w:link w:val="ListParagraphChar"/>
    <w:uiPriority w:val="34"/>
    <w:qFormat/>
    <w:rsid w:val="00C544E8"/>
    <w:pPr>
      <w:numPr>
        <w:numId w:val="14"/>
      </w:numPr>
      <w:contextualSpacing w:val="0"/>
    </w:pPr>
  </w:style>
  <w:style w:type="paragraph" w:styleId="BodyText">
    <w:name w:val="Body Text"/>
    <w:basedOn w:val="Normal"/>
    <w:link w:val="BodyTextChar"/>
    <w:rsid w:val="00BC1D74"/>
    <w:pPr>
      <w:spacing w:before="60" w:after="220" w:line="280" w:lineRule="exact"/>
    </w:pPr>
    <w:rPr>
      <w:szCs w:val="20"/>
      <w:lang w:val="en-NZ"/>
    </w:rPr>
  </w:style>
  <w:style w:type="character" w:styleId="BodyTextChar" w:customStyle="1">
    <w:name w:val="Body Text Char"/>
    <w:link w:val="BodyText"/>
    <w:rsid w:val="00A63EEF"/>
    <w:rPr>
      <w:sz w:val="24"/>
      <w:lang w:eastAsia="en-US"/>
    </w:rPr>
  </w:style>
  <w:style w:type="paragraph" w:styleId="IRDAgmtNumLevel2" w:customStyle="1">
    <w:name w:val="IRD Agmt Num Level 2"/>
    <w:link w:val="IRDAgmtNumLevel2Char"/>
    <w:uiPriority w:val="99"/>
    <w:rsid w:val="00ED732E"/>
    <w:pPr>
      <w:pBdr>
        <w:top w:val="nil"/>
        <w:left w:val="nil"/>
        <w:bottom w:val="nil"/>
        <w:right w:val="nil"/>
        <w:between w:val="nil"/>
        <w:bar w:val="nil"/>
      </w:pBdr>
      <w:tabs>
        <w:tab w:val="left" w:pos="851"/>
      </w:tabs>
      <w:spacing w:before="120" w:after="240"/>
      <w:ind w:left="851" w:hanging="851"/>
      <w:jc w:val="both"/>
      <w:outlineLvl w:val="1"/>
    </w:pPr>
    <w:rPr>
      <w:rFonts w:ascii="Verdana" w:hAnsi="Verdana" w:eastAsia="Verdana" w:cs="Verdana"/>
      <w:color w:val="000000"/>
      <w:u w:color="000000"/>
      <w:bdr w:val="nil"/>
      <w:lang w:val="en-US" w:eastAsia="en-US"/>
    </w:rPr>
  </w:style>
  <w:style w:type="character" w:styleId="IRDAgmtNumLevel2Char" w:customStyle="1">
    <w:name w:val="IRD Agmt Num Level 2 Char"/>
    <w:link w:val="IRDAgmtNumLevel2"/>
    <w:uiPriority w:val="99"/>
    <w:rsid w:val="00ED732E"/>
    <w:rPr>
      <w:rFonts w:ascii="Verdana" w:hAnsi="Verdana" w:eastAsia="Verdana" w:cs="Verdana"/>
      <w:color w:val="000000"/>
      <w:u w:color="000000"/>
      <w:bdr w:val="nil"/>
      <w:lang w:val="en-US" w:eastAsia="en-US" w:bidi="ar-SA"/>
    </w:rPr>
  </w:style>
  <w:style w:type="character" w:styleId="Strong">
    <w:name w:val="Strong"/>
    <w:qFormat/>
    <w:rsid w:val="00A81A6E"/>
    <w:rPr>
      <w:rFonts w:ascii="Arial" w:hAnsi="Arial"/>
      <w:b/>
      <w:bCs/>
      <w:sz w:val="20"/>
    </w:rPr>
  </w:style>
  <w:style w:type="character" w:styleId="Emphasis">
    <w:name w:val="Emphasis"/>
    <w:qFormat/>
    <w:rsid w:val="00A81A6E"/>
    <w:rPr>
      <w:i/>
      <w:iCs/>
    </w:rPr>
  </w:style>
  <w:style w:type="character" w:styleId="PageNumber">
    <w:name w:val="page number"/>
    <w:basedOn w:val="DefaultParagraphFont"/>
    <w:rsid w:val="00A81A6E"/>
  </w:style>
  <w:style w:type="character" w:styleId="PlaceholderText">
    <w:name w:val="Placeholder Text"/>
    <w:uiPriority w:val="99"/>
    <w:semiHidden/>
    <w:rsid w:val="00A81A6E"/>
    <w:rPr>
      <w:color w:val="808080"/>
    </w:rPr>
  </w:style>
  <w:style w:type="paragraph" w:styleId="Normal-NZTA" w:customStyle="1">
    <w:name w:val="Normal - NZTA"/>
    <w:basedOn w:val="Normal"/>
    <w:rsid w:val="00A81A6E"/>
    <w:pPr>
      <w:spacing w:line="280" w:lineRule="atLeast"/>
    </w:pPr>
    <w:rPr>
      <w:rFonts w:ascii="Lucida Sans" w:hAnsi="Lucida Sans"/>
      <w:lang w:val="en-NZ"/>
    </w:rPr>
  </w:style>
  <w:style w:type="paragraph" w:styleId="MainHeadingLeft" w:customStyle="1">
    <w:name w:val="Main Heading Left"/>
    <w:basedOn w:val="Normal"/>
    <w:next w:val="Normal"/>
    <w:rsid w:val="00A81A6E"/>
    <w:pPr>
      <w:keepNext/>
      <w:spacing w:before="480"/>
    </w:pPr>
    <w:rPr>
      <w:rFonts w:ascii="Verdana" w:hAnsi="Verdana"/>
      <w:b/>
      <w:color w:val="000000"/>
      <w:szCs w:val="20"/>
    </w:rPr>
  </w:style>
  <w:style w:type="character" w:styleId="Document6" w:customStyle="1">
    <w:name w:val="Document 6"/>
    <w:rsid w:val="00A81A6E"/>
    <w:rPr>
      <w:rFonts w:cs="Times New Roman"/>
    </w:rPr>
  </w:style>
  <w:style w:type="paragraph" w:styleId="ListNumber">
    <w:name w:val="List Number"/>
    <w:basedOn w:val="Normal"/>
    <w:rsid w:val="00A81A6E"/>
    <w:pPr>
      <w:numPr>
        <w:numId w:val="12"/>
      </w:numPr>
      <w:contextualSpacing/>
    </w:pPr>
  </w:style>
  <w:style w:type="character" w:styleId="DocumentMapChar" w:customStyle="1">
    <w:name w:val="Document Map Char"/>
    <w:link w:val="DocumentMap"/>
    <w:rsid w:val="00A81A6E"/>
    <w:rPr>
      <w:rFonts w:ascii="Tahoma" w:hAnsi="Tahoma" w:cs="Tahoma"/>
      <w:sz w:val="16"/>
      <w:szCs w:val="16"/>
      <w:lang w:val="en-GB" w:eastAsia="en-GB"/>
    </w:rPr>
  </w:style>
  <w:style w:type="paragraph" w:styleId="SubSection" w:customStyle="1">
    <w:name w:val="Sub Section"/>
    <w:basedOn w:val="ListParagraph"/>
    <w:link w:val="SubSectionChar"/>
    <w:qFormat/>
    <w:rsid w:val="00A81A6E"/>
    <w:pPr>
      <w:numPr>
        <w:numId w:val="0"/>
      </w:numPr>
      <w:spacing w:after="240"/>
      <w:ind w:left="567" w:hanging="567"/>
    </w:pPr>
  </w:style>
  <w:style w:type="paragraph" w:styleId="List2">
    <w:name w:val="List 2"/>
    <w:basedOn w:val="Normal"/>
    <w:link w:val="List2Char"/>
    <w:rsid w:val="00A81A6E"/>
    <w:pPr>
      <w:ind w:left="566" w:hanging="283"/>
      <w:contextualSpacing/>
    </w:pPr>
  </w:style>
  <w:style w:type="paragraph" w:styleId="List">
    <w:name w:val="List"/>
    <w:basedOn w:val="Normal"/>
    <w:rsid w:val="00A81A6E"/>
    <w:pPr>
      <w:ind w:left="283" w:hanging="283"/>
      <w:contextualSpacing/>
    </w:pPr>
  </w:style>
  <w:style w:type="paragraph" w:styleId="h2" w:customStyle="1">
    <w:name w:val="h2"/>
    <w:basedOn w:val="Heading2"/>
    <w:next w:val="Normal"/>
    <w:link w:val="h2Char"/>
    <w:autoRedefine/>
    <w:qFormat/>
    <w:rsid w:val="000B4B17"/>
    <w:pPr>
      <w:spacing w:before="240" w:after="240" w:line="240" w:lineRule="auto"/>
      <w:outlineLvl w:val="9"/>
    </w:pPr>
    <w:rPr>
      <w:sz w:val="20"/>
    </w:rPr>
  </w:style>
  <w:style w:type="character" w:styleId="List2Char" w:customStyle="1">
    <w:name w:val="List 2 Char"/>
    <w:link w:val="List2"/>
    <w:rsid w:val="00A81A6E"/>
    <w:rPr>
      <w:szCs w:val="24"/>
      <w:lang w:val="en-GB" w:eastAsia="en-GB"/>
    </w:rPr>
  </w:style>
  <w:style w:type="character" w:styleId="ListParagraphChar" w:customStyle="1">
    <w:name w:val="List Paragraph Char"/>
    <w:aliases w:val="List 1 Char,Other List Char,List Paragraph numbered Char"/>
    <w:link w:val="ListParagraph"/>
    <w:uiPriority w:val="34"/>
    <w:rsid w:val="00C544E8"/>
    <w:rPr>
      <w:sz w:val="22"/>
      <w:szCs w:val="24"/>
      <w:lang w:val="en-AU" w:eastAsia="en-US"/>
    </w:rPr>
  </w:style>
  <w:style w:type="character" w:styleId="SubSectionChar" w:customStyle="1">
    <w:name w:val="Sub Section Char"/>
    <w:basedOn w:val="ListParagraphChar"/>
    <w:link w:val="SubSection"/>
    <w:rsid w:val="00A81A6E"/>
    <w:rPr>
      <w:sz w:val="22"/>
      <w:szCs w:val="24"/>
      <w:lang w:val="en-AU" w:eastAsia="en-US"/>
    </w:rPr>
  </w:style>
  <w:style w:type="character" w:styleId="h2Char" w:customStyle="1">
    <w:name w:val="h2 Char"/>
    <w:link w:val="h2"/>
    <w:rsid w:val="000B4B17"/>
    <w:rPr>
      <w:b w:val="0"/>
      <w:sz w:val="22"/>
      <w:lang w:eastAsia="en-US"/>
    </w:rPr>
  </w:style>
  <w:style w:type="character" w:styleId="HeaderChar" w:customStyle="1">
    <w:name w:val="Header Char"/>
    <w:link w:val="Header"/>
    <w:rsid w:val="00DC43E9"/>
    <w:rPr>
      <w:rFonts w:ascii="Tahoma" w:hAnsi="Tahoma"/>
      <w:sz w:val="16"/>
      <w:lang w:eastAsia="en-US"/>
    </w:rPr>
  </w:style>
  <w:style w:type="table" w:styleId="ProcurementTemplates" w:customStyle="1">
    <w:name w:val="Procurement Templates"/>
    <w:basedOn w:val="TableNormal"/>
    <w:uiPriority w:val="99"/>
    <w:qFormat/>
    <w:rsid w:val="00010EBC"/>
    <w:pPr>
      <w:spacing w:before="360" w:after="240" w:line="240" w:lineRule="atLeast"/>
    </w:pPr>
    <w:tblPr>
      <w:tblStyleRowBandSize w:val="1"/>
      <w:tblBorders>
        <w:top w:val="single" w:color="auto" w:sz="4" w:space="0"/>
        <w:bottom w:val="single" w:color="auto" w:sz="4" w:space="0"/>
        <w:insideH w:val="single" w:color="auto" w:sz="4" w:space="0"/>
        <w:insideV w:val="single" w:color="auto" w:sz="4" w:space="0"/>
      </w:tblBorders>
    </w:tblPr>
    <w:tcPr>
      <w:vAlign w:val="center"/>
    </w:tcPr>
    <w:tblStylePr w:type="firstRow">
      <w:pPr>
        <w:wordWrap/>
        <w:spacing w:beforeLines="0" w:beforeAutospacing="0" w:afterLines="0" w:afterAutospacing="0"/>
      </w:pPr>
      <w:rPr>
        <w:rFonts w:ascii="Arial" w:hAnsi="Arial"/>
        <w:b w:val="0"/>
        <w:color w:val="003865"/>
      </w:rPr>
      <w:tblPr/>
      <w:tcPr>
        <w:tcBorders>
          <w:top w:val="nil"/>
          <w:bottom w:val="single" w:color="auto" w:sz="4" w:space="0"/>
          <w:insideH w:val="single" w:color="auto" w:sz="4" w:space="0"/>
          <w:insideV w:val="single" w:color="auto" w:sz="4" w:space="0"/>
        </w:tcBorders>
        <w:shd w:val="clear" w:color="auto" w:fill="D9D9D9"/>
      </w:tcPr>
    </w:tblStylePr>
    <w:tblStylePr w:type="lastRow">
      <w:tblPr/>
      <w:tcPr>
        <w:tcBorders>
          <w:top w:val="single" w:color="auto" w:sz="4" w:space="0"/>
          <w:left w:val="nil"/>
          <w:bottom w:val="single" w:color="auto" w:sz="4" w:space="0"/>
          <w:right w:val="nil"/>
          <w:insideH w:val="single" w:color="auto" w:sz="4" w:space="0"/>
          <w:insideV w:val="single" w:color="auto" w:sz="4" w:space="0"/>
        </w:tcBorders>
      </w:tcPr>
    </w:tblStylePr>
    <w:tblStylePr w:type="band1Horz">
      <w:rPr>
        <w:rFonts w:ascii="Arial" w:hAnsi="Arial"/>
        <w:sz w:val="20"/>
      </w:rPr>
      <w:tblPr/>
      <w:tcPr>
        <w:tcBorders>
          <w:top w:val="single" w:color="auto" w:sz="4" w:space="0"/>
          <w:bottom w:val="single" w:color="auto" w:sz="4" w:space="0"/>
          <w:right w:val="nil"/>
          <w:insideH w:val="single" w:color="auto" w:sz="4" w:space="0"/>
          <w:insideV w:val="single" w:color="auto" w:sz="4" w:space="0"/>
        </w:tcBorders>
      </w:tcPr>
    </w:tblStylePr>
    <w:tblStylePr w:type="band2Horz">
      <w:rPr>
        <w:rFonts w:ascii="Arial" w:hAnsi="Arial"/>
        <w:sz w:val="20"/>
      </w:rPr>
      <w:tblPr/>
      <w:tcPr>
        <w:tcBorders>
          <w:top w:val="single" w:color="auto" w:sz="4" w:space="0"/>
          <w:left w:val="nil"/>
          <w:bottom w:val="single" w:color="auto" w:sz="4" w:space="0"/>
          <w:right w:val="nil"/>
          <w:insideH w:val="single" w:color="auto" w:sz="4" w:space="0"/>
          <w:insideV w:val="single" w:color="auto" w:sz="4" w:space="0"/>
        </w:tcBorders>
      </w:tcPr>
    </w:tblStylePr>
  </w:style>
  <w:style w:type="paragraph" w:styleId="EndnoteText">
    <w:name w:val="endnote text"/>
    <w:basedOn w:val="Normal"/>
    <w:link w:val="EndnoteTextChar"/>
    <w:rsid w:val="0051088B"/>
    <w:pPr>
      <w:spacing w:after="0"/>
    </w:pPr>
    <w:rPr>
      <w:szCs w:val="20"/>
    </w:rPr>
  </w:style>
  <w:style w:type="character" w:styleId="EndnoteTextChar" w:customStyle="1">
    <w:name w:val="Endnote Text Char"/>
    <w:link w:val="EndnoteText"/>
    <w:rsid w:val="0051088B"/>
    <w:rPr>
      <w:rFonts w:ascii="Arial" w:hAnsi="Arial"/>
      <w:lang w:val="en-GB" w:eastAsia="en-GB"/>
    </w:rPr>
  </w:style>
  <w:style w:type="character" w:styleId="EndnoteReference">
    <w:name w:val="endnote reference"/>
    <w:rsid w:val="0051088B"/>
    <w:rPr>
      <w:vertAlign w:val="superscript"/>
    </w:rPr>
  </w:style>
  <w:style w:type="paragraph" w:styleId="ContentsHeading" w:customStyle="1">
    <w:name w:val="Contents Heading"/>
    <w:basedOn w:val="Normal"/>
    <w:next w:val="Normal"/>
    <w:link w:val="ContentsHeadingChar"/>
    <w:autoRedefine/>
    <w:qFormat/>
    <w:rsid w:val="00DB5DB8"/>
    <w:pPr>
      <w:pBdr>
        <w:bottom w:val="single" w:color="6CACE4" w:sz="12" w:space="1"/>
      </w:pBdr>
      <w:tabs>
        <w:tab w:val="clear" w:pos="709"/>
      </w:tabs>
      <w:spacing w:before="0" w:after="0"/>
    </w:pPr>
    <w:rPr>
      <w:b/>
      <w:color w:val="522953"/>
      <w:sz w:val="39"/>
      <w:szCs w:val="39"/>
    </w:rPr>
  </w:style>
  <w:style w:type="character" w:styleId="ContentsHeadingChar" w:customStyle="1">
    <w:name w:val="Contents Heading Char"/>
    <w:link w:val="ContentsHeading"/>
    <w:rsid w:val="00DB5DB8"/>
    <w:rPr>
      <w:b/>
      <w:color w:val="522953"/>
      <w:sz w:val="39"/>
      <w:szCs w:val="39"/>
      <w:lang w:val="en-AU" w:eastAsia="en-US"/>
    </w:rPr>
  </w:style>
  <w:style w:type="paragraph" w:styleId="NoSpacing">
    <w:name w:val="No Spacing"/>
    <w:uiPriority w:val="1"/>
    <w:qFormat/>
    <w:rsid w:val="00A81A6E"/>
    <w:pPr>
      <w:spacing w:after="120" w:line="320" w:lineRule="atLeast"/>
    </w:pPr>
    <w:rPr>
      <w:szCs w:val="24"/>
      <w:lang w:val="en-GB" w:eastAsia="en-GB"/>
    </w:rPr>
  </w:style>
  <w:style w:type="table" w:styleId="Blank" w:customStyle="1">
    <w:name w:val="Blank"/>
    <w:basedOn w:val="TableNormal"/>
    <w:uiPriority w:val="99"/>
    <w:qFormat/>
    <w:rsid w:val="00A81A6E"/>
    <w:tblPr>
      <w:tblStyleRowBandSize w:val="1"/>
      <w:tblStyleColBandSize w:val="1"/>
    </w:tblPr>
    <w:tblStylePr w:type="firstRow">
      <w:rPr>
        <w:rFonts w:ascii="Arial" w:hAnsi="Arial"/>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Arial" w:hAnsi="Arial"/>
        <w:sz w:val="20"/>
      </w:rPr>
      <w:tblPr/>
      <w:tcPr>
        <w:tcBorders>
          <w:top w:val="nil"/>
          <w:left w:val="nil"/>
          <w:bottom w:val="nil"/>
          <w:right w:val="nil"/>
          <w:insideH w:val="nil"/>
          <w:insideV w:val="nil"/>
          <w:tl2br w:val="nil"/>
          <w:tr2bl w:val="nil"/>
        </w:tcBorders>
      </w:tcPr>
    </w:tblStylePr>
    <w:tblStylePr w:type="band2Horz">
      <w:rPr>
        <w:rFonts w:ascii="Arial" w:hAnsi="Arial"/>
        <w:sz w:val="20"/>
      </w:rPr>
      <w:tblPr/>
      <w:tcPr>
        <w:tcBorders>
          <w:top w:val="nil"/>
          <w:left w:val="nil"/>
          <w:bottom w:val="nil"/>
          <w:right w:val="nil"/>
          <w:insideH w:val="nil"/>
          <w:insideV w:val="nil"/>
          <w:tl2br w:val="nil"/>
          <w:tr2bl w:val="nil"/>
        </w:tcBorders>
      </w:tcPr>
    </w:tblStylePr>
  </w:style>
  <w:style w:type="paragraph" w:styleId="LongDocBulletListIndent1" w:customStyle="1">
    <w:name w:val="Long Doc Bullet List Indent 1"/>
    <w:basedOn w:val="Normal"/>
    <w:link w:val="LongDocBulletListIndent1CharChar"/>
    <w:uiPriority w:val="99"/>
    <w:rsid w:val="00492F61"/>
    <w:pPr>
      <w:numPr>
        <w:numId w:val="13"/>
      </w:numPr>
      <w:spacing w:after="50" w:line="280" w:lineRule="atLeast"/>
    </w:pPr>
    <w:rPr>
      <w:rFonts w:ascii="Lucida Sans" w:hAnsi="Lucida Sans"/>
      <w:sz w:val="24"/>
    </w:rPr>
  </w:style>
  <w:style w:type="character" w:styleId="LongDocBulletListIndent1CharChar" w:customStyle="1">
    <w:name w:val="Long Doc Bullet List Indent 1 Char Char"/>
    <w:link w:val="LongDocBulletListIndent1"/>
    <w:uiPriority w:val="99"/>
    <w:locked/>
    <w:rsid w:val="00492F61"/>
    <w:rPr>
      <w:rFonts w:ascii="Lucida Sans" w:hAnsi="Lucida Sans"/>
      <w:sz w:val="24"/>
      <w:szCs w:val="24"/>
      <w:lang w:val="en-AU" w:eastAsia="en-US"/>
    </w:rPr>
  </w:style>
  <w:style w:type="paragraph" w:styleId="Bullets" w:customStyle="1">
    <w:name w:val="Bullets"/>
    <w:basedOn w:val="Normal"/>
    <w:next w:val="Normal"/>
    <w:link w:val="BulletsChar"/>
    <w:autoRedefine/>
    <w:qFormat/>
    <w:rsid w:val="001E0F05"/>
    <w:pPr>
      <w:numPr>
        <w:numId w:val="20"/>
      </w:numPr>
      <w:tabs>
        <w:tab w:val="clear" w:pos="709"/>
      </w:tabs>
      <w:spacing w:before="240" w:after="240" w:line="280" w:lineRule="atLeast"/>
    </w:pPr>
    <w:rPr>
      <w:color w:val="000000"/>
    </w:rPr>
  </w:style>
  <w:style w:type="character" w:styleId="BulletsChar" w:customStyle="1">
    <w:name w:val="Bullets Char"/>
    <w:link w:val="Bullets"/>
    <w:rsid w:val="001E0F05"/>
    <w:rPr>
      <w:color w:val="000000"/>
      <w:sz w:val="22"/>
      <w:szCs w:val="24"/>
      <w:lang w:val="en-AU" w:eastAsia="en-US"/>
    </w:rPr>
  </w:style>
  <w:style w:type="paragraph" w:styleId="Contentp" w:customStyle="1">
    <w:name w:val="Content p"/>
    <w:basedOn w:val="TOC2"/>
    <w:link w:val="ContentpChar"/>
    <w:autoRedefine/>
    <w:qFormat/>
    <w:rsid w:val="00FE4A9E"/>
    <w:pPr>
      <w:tabs>
        <w:tab w:val="clear" w:pos="9629"/>
        <w:tab w:val="right" w:leader="dot" w:pos="9639"/>
      </w:tabs>
      <w:spacing w:before="60" w:after="0"/>
    </w:pPr>
    <w:rPr>
      <w:noProof/>
    </w:rPr>
  </w:style>
  <w:style w:type="paragraph" w:styleId="Contenth1" w:customStyle="1">
    <w:name w:val="Content h1"/>
    <w:basedOn w:val="Contentp"/>
    <w:link w:val="Contenth1Char"/>
    <w:autoRedefine/>
    <w:qFormat/>
    <w:rsid w:val="00A83190"/>
    <w:pPr>
      <w:spacing w:before="0" w:after="120"/>
      <w:ind w:left="0"/>
    </w:pPr>
    <w:rPr>
      <w:sz w:val="18"/>
      <w:szCs w:val="20"/>
    </w:rPr>
  </w:style>
  <w:style w:type="character" w:styleId="TOC2Char" w:customStyle="1">
    <w:name w:val="TOC 2 Char"/>
    <w:link w:val="TOC2"/>
    <w:uiPriority w:val="39"/>
    <w:rsid w:val="00A81A6E"/>
    <w:rPr>
      <w:szCs w:val="24"/>
      <w:lang w:val="en-GB" w:eastAsia="en-GB"/>
    </w:rPr>
  </w:style>
  <w:style w:type="character" w:styleId="ContentpChar" w:customStyle="1">
    <w:name w:val="Content p Char"/>
    <w:link w:val="Contentp"/>
    <w:rsid w:val="00FE4A9E"/>
    <w:rPr>
      <w:noProof/>
      <w:sz w:val="24"/>
      <w:szCs w:val="24"/>
      <w:lang w:val="en-AU" w:eastAsia="en-US"/>
    </w:rPr>
  </w:style>
  <w:style w:type="character" w:styleId="Contenth1Char" w:customStyle="1">
    <w:name w:val="Content h1 Char"/>
    <w:link w:val="Contenth1"/>
    <w:rsid w:val="00A83190"/>
    <w:rPr>
      <w:noProof/>
      <w:sz w:val="18"/>
      <w:szCs w:val="24"/>
      <w:lang w:val="en-AU" w:eastAsia="en-US"/>
    </w:rPr>
  </w:style>
  <w:style w:type="paragraph" w:styleId="SubSectionBold" w:customStyle="1">
    <w:name w:val="Sub Section Bold"/>
    <w:basedOn w:val="Heading2"/>
    <w:link w:val="SubSectionBoldChar"/>
    <w:autoRedefine/>
    <w:qFormat/>
    <w:rsid w:val="00A81A6E"/>
    <w:pPr>
      <w:spacing w:before="360"/>
    </w:pPr>
  </w:style>
  <w:style w:type="character" w:styleId="SubSectionBoldChar" w:customStyle="1">
    <w:name w:val="Sub Section Bold Char"/>
    <w:basedOn w:val="Heading2Char"/>
    <w:link w:val="SubSectionBold"/>
    <w:rsid w:val="00A81A6E"/>
    <w:rPr>
      <w:b/>
      <w:sz w:val="22"/>
      <w:lang w:eastAsia="en-US"/>
    </w:rPr>
  </w:style>
  <w:style w:type="paragraph" w:styleId="PlainText">
    <w:name w:val="Plain Text"/>
    <w:basedOn w:val="Normal"/>
    <w:link w:val="PlainTextChar"/>
    <w:rsid w:val="00BC1D74"/>
    <w:pPr>
      <w:tabs>
        <w:tab w:val="left" w:pos="425"/>
      </w:tabs>
      <w:spacing w:after="240" w:line="320" w:lineRule="exact"/>
    </w:pPr>
    <w:rPr>
      <w:szCs w:val="20"/>
      <w:lang w:val="en-NZ"/>
    </w:rPr>
  </w:style>
  <w:style w:type="character" w:styleId="PlainTextChar" w:customStyle="1">
    <w:name w:val="Plain Text Char"/>
    <w:link w:val="PlainText"/>
    <w:rsid w:val="00BC1D74"/>
    <w:rPr>
      <w:rFonts w:ascii="Tahoma" w:hAnsi="Tahoma"/>
      <w:sz w:val="24"/>
      <w:lang w:eastAsia="en-US"/>
    </w:rPr>
  </w:style>
  <w:style w:type="paragraph" w:styleId="Bullet" w:customStyle="1">
    <w:name w:val="Bullet"/>
    <w:basedOn w:val="PlainText"/>
    <w:rsid w:val="00BC1D74"/>
    <w:pPr>
      <w:numPr>
        <w:numId w:val="15"/>
      </w:numPr>
      <w:tabs>
        <w:tab w:val="clear" w:pos="360"/>
      </w:tabs>
      <w:spacing w:after="0"/>
      <w:ind w:left="425" w:hanging="425"/>
    </w:pPr>
  </w:style>
  <w:style w:type="paragraph" w:styleId="Bulletspace" w:customStyle="1">
    <w:name w:val="Bullet+space"/>
    <w:basedOn w:val="Bullet"/>
    <w:rsid w:val="00BC1D74"/>
    <w:pPr>
      <w:numPr>
        <w:numId w:val="0"/>
      </w:numPr>
      <w:spacing w:after="240"/>
      <w:ind w:left="425" w:hanging="425"/>
    </w:pPr>
  </w:style>
  <w:style w:type="paragraph" w:styleId="ListBullet">
    <w:name w:val="List Bullet"/>
    <w:basedOn w:val="Normal"/>
    <w:autoRedefine/>
    <w:rsid w:val="00BC1D74"/>
    <w:pPr>
      <w:numPr>
        <w:numId w:val="16"/>
      </w:numPr>
      <w:tabs>
        <w:tab w:val="clear" w:pos="425"/>
      </w:tabs>
      <w:spacing w:line="280" w:lineRule="exact"/>
    </w:pPr>
    <w:rPr>
      <w:szCs w:val="20"/>
      <w:lang w:val="en-NZ"/>
    </w:rPr>
  </w:style>
  <w:style w:type="paragraph" w:styleId="MemoAddresseDetails" w:customStyle="1">
    <w:name w:val="MemoAddresseDetails"/>
    <w:basedOn w:val="Normal"/>
    <w:rsid w:val="00BC1D74"/>
    <w:pPr>
      <w:spacing w:before="60" w:after="60" w:line="280" w:lineRule="exact"/>
    </w:pPr>
    <w:rPr>
      <w:szCs w:val="20"/>
      <w:lang w:val="en-NZ"/>
    </w:rPr>
  </w:style>
  <w:style w:type="paragraph" w:styleId="MemoAddresseePrompts" w:customStyle="1">
    <w:name w:val="MemoAddresseePrompts"/>
    <w:basedOn w:val="Normal"/>
    <w:rsid w:val="00BC1D74"/>
    <w:pPr>
      <w:tabs>
        <w:tab w:val="left" w:pos="5670"/>
      </w:tabs>
      <w:spacing w:before="60" w:after="60" w:line="280" w:lineRule="exact"/>
    </w:pPr>
    <w:rPr>
      <w:b/>
      <w:szCs w:val="20"/>
      <w:lang w:val="en-NZ"/>
    </w:rPr>
  </w:style>
  <w:style w:type="paragraph" w:styleId="ParaBullet" w:customStyle="1">
    <w:name w:val="Para Bullet"/>
    <w:basedOn w:val="Normal"/>
    <w:rsid w:val="00BC1D74"/>
    <w:pPr>
      <w:numPr>
        <w:numId w:val="17"/>
      </w:numPr>
      <w:tabs>
        <w:tab w:val="clear" w:pos="425"/>
      </w:tabs>
      <w:spacing w:before="60" w:after="220" w:line="280" w:lineRule="exact"/>
    </w:pPr>
    <w:rPr>
      <w:szCs w:val="20"/>
      <w:lang w:val="en-NZ"/>
    </w:rPr>
  </w:style>
  <w:style w:type="paragraph" w:styleId="ParaNumbered" w:customStyle="1">
    <w:name w:val="Para Numbered"/>
    <w:basedOn w:val="ParaBullet"/>
    <w:rsid w:val="00BC1D74"/>
    <w:pPr>
      <w:numPr>
        <w:numId w:val="18"/>
      </w:numPr>
    </w:pPr>
  </w:style>
  <w:style w:type="paragraph" w:styleId="Space" w:customStyle="1">
    <w:name w:val="Space"/>
    <w:basedOn w:val="Normal"/>
    <w:rsid w:val="00BC1D74"/>
    <w:pPr>
      <w:spacing w:line="320" w:lineRule="atLeast"/>
    </w:pPr>
    <w:rPr>
      <w:szCs w:val="20"/>
      <w:lang w:val="en-NZ"/>
    </w:rPr>
  </w:style>
  <w:style w:type="paragraph" w:styleId="Subject" w:customStyle="1">
    <w:name w:val="Subject"/>
    <w:basedOn w:val="Normal"/>
    <w:next w:val="PlainText"/>
    <w:rsid w:val="00BC1D74"/>
    <w:pPr>
      <w:spacing w:before="60" w:line="280" w:lineRule="exact"/>
    </w:pPr>
    <w:rPr>
      <w:b/>
      <w:szCs w:val="20"/>
      <w:lang w:val="en-NZ"/>
    </w:rPr>
  </w:style>
  <w:style w:type="character" w:styleId="StyleTahoma" w:customStyle="1">
    <w:name w:val="Style Tahoma"/>
    <w:rsid w:val="00BC1D74"/>
    <w:rPr>
      <w:rFonts w:ascii="Tahoma" w:hAnsi="Tahoma"/>
    </w:rPr>
  </w:style>
  <w:style w:type="paragraph" w:styleId="Contentpsub" w:customStyle="1">
    <w:name w:val="Content p sub"/>
    <w:basedOn w:val="TOC3"/>
    <w:link w:val="ContentpsubChar"/>
    <w:qFormat/>
    <w:rsid w:val="00FE4A9E"/>
    <w:rPr>
      <w:noProof/>
    </w:rPr>
  </w:style>
  <w:style w:type="paragraph" w:styleId="NumberNormal" w:customStyle="1">
    <w:name w:val="Number Normal"/>
    <w:basedOn w:val="Normal"/>
    <w:link w:val="NumberNormalChar"/>
    <w:qFormat/>
    <w:rsid w:val="00DF7364"/>
    <w:pPr>
      <w:numPr>
        <w:ilvl w:val="1"/>
        <w:numId w:val="19"/>
      </w:numPr>
    </w:pPr>
  </w:style>
  <w:style w:type="character" w:styleId="TOC3Char" w:customStyle="1">
    <w:name w:val="TOC 3 Char"/>
    <w:link w:val="TOC3"/>
    <w:uiPriority w:val="39"/>
    <w:rsid w:val="00FE4A9E"/>
    <w:rPr>
      <w:rFonts w:ascii="Tahoma" w:hAnsi="Tahoma"/>
      <w:sz w:val="24"/>
      <w:szCs w:val="24"/>
      <w:lang w:val="en-AU" w:eastAsia="en-US"/>
    </w:rPr>
  </w:style>
  <w:style w:type="character" w:styleId="ContentpsubChar" w:customStyle="1">
    <w:name w:val="Content p sub Char"/>
    <w:basedOn w:val="TOC3Char"/>
    <w:link w:val="Contentpsub"/>
    <w:rsid w:val="00FE4A9E"/>
    <w:rPr>
      <w:rFonts w:ascii="Tahoma" w:hAnsi="Tahoma"/>
      <w:sz w:val="24"/>
      <w:szCs w:val="24"/>
      <w:lang w:val="en-AU" w:eastAsia="en-US"/>
    </w:rPr>
  </w:style>
  <w:style w:type="character" w:styleId="NumberNormalChar" w:customStyle="1">
    <w:name w:val="Number Normal Char"/>
    <w:link w:val="NumberNormal"/>
    <w:rsid w:val="00DF7364"/>
    <w:rPr>
      <w:sz w:val="22"/>
      <w:szCs w:val="24"/>
      <w:lang w:val="en-AU" w:eastAsia="en-US"/>
    </w:rPr>
  </w:style>
  <w:style w:type="paragraph" w:styleId="CoverHeading1" w:customStyle="1">
    <w:name w:val="Cover Heading 1"/>
    <w:basedOn w:val="Normal"/>
    <w:link w:val="CoverHeading1Char"/>
    <w:qFormat/>
    <w:rsid w:val="00661B97"/>
    <w:pPr>
      <w:pBdr>
        <w:bottom w:val="single" w:color="BE3A34" w:sz="18" w:space="1"/>
      </w:pBdr>
    </w:pPr>
    <w:rPr>
      <w:b/>
      <w:color w:val="BE3A34"/>
      <w:sz w:val="56"/>
      <w:szCs w:val="48"/>
    </w:rPr>
  </w:style>
  <w:style w:type="paragraph" w:styleId="CoverHeading2" w:customStyle="1">
    <w:name w:val="Cover Heading 2"/>
    <w:basedOn w:val="Title"/>
    <w:link w:val="CoverHeading2Char"/>
    <w:qFormat/>
    <w:rsid w:val="002F01BA"/>
    <w:pPr>
      <w:spacing w:line="240" w:lineRule="auto"/>
      <w:jc w:val="right"/>
    </w:pPr>
  </w:style>
  <w:style w:type="character" w:styleId="CoverHeading1Char" w:customStyle="1">
    <w:name w:val="Cover Heading 1 Char"/>
    <w:link w:val="CoverHeading1"/>
    <w:rsid w:val="00661B97"/>
    <w:rPr>
      <w:b/>
      <w:color w:val="BE3A34"/>
      <w:sz w:val="56"/>
      <w:szCs w:val="48"/>
      <w:lang w:val="en-AU" w:eastAsia="en-US"/>
    </w:rPr>
  </w:style>
  <w:style w:type="character" w:styleId="CoverHeading2Char" w:customStyle="1">
    <w:name w:val="Cover Heading 2 Char"/>
    <w:basedOn w:val="TitleChar"/>
    <w:link w:val="CoverHeading2"/>
    <w:rsid w:val="002F01BA"/>
    <w:rPr>
      <w:rFonts w:eastAsia="Times New Roman" w:cs="Times New Roman"/>
      <w:spacing w:val="5"/>
      <w:kern w:val="28"/>
      <w:sz w:val="40"/>
      <w:szCs w:val="52"/>
      <w:lang w:val="en-AU" w:eastAsia="en-US"/>
    </w:rPr>
  </w:style>
  <w:style w:type="character" w:styleId="ContentText" w:customStyle="1">
    <w:name w:val="Content Text"/>
    <w:uiPriority w:val="1"/>
    <w:qFormat/>
    <w:rsid w:val="00DC035F"/>
    <w:rPr>
      <w:rFonts w:ascii="Arial" w:hAnsi="Arial"/>
      <w:sz w:val="20"/>
    </w:rPr>
  </w:style>
  <w:style w:type="paragraph" w:styleId="TableText" w:customStyle="1">
    <w:name w:val="Table Text"/>
    <w:basedOn w:val="Normal"/>
    <w:rsid w:val="00DC035F"/>
    <w:pPr>
      <w:tabs>
        <w:tab w:val="clear" w:pos="709"/>
        <w:tab w:val="left" w:pos="851"/>
        <w:tab w:val="left" w:pos="4253"/>
      </w:tabs>
      <w:suppressAutoHyphens/>
      <w:spacing w:before="0" w:after="0" w:line="240" w:lineRule="auto"/>
    </w:pPr>
    <w:rPr>
      <w:sz w:val="24"/>
      <w:lang w:val="en-NZ" w:eastAsia="ar-SA"/>
    </w:rPr>
  </w:style>
  <w:style w:type="character" w:styleId="ContentTableBold" w:customStyle="1">
    <w:name w:val="Content Table Bold"/>
    <w:uiPriority w:val="1"/>
    <w:qFormat/>
    <w:rsid w:val="00DC035F"/>
    <w:rPr>
      <w:rFonts w:ascii="Arial" w:hAnsi="Arial"/>
      <w:b/>
      <w:sz w:val="18"/>
    </w:rPr>
  </w:style>
  <w:style w:type="character" w:styleId="ContentTable" w:customStyle="1">
    <w:name w:val="Content Table"/>
    <w:uiPriority w:val="1"/>
    <w:qFormat/>
    <w:rsid w:val="00DC035F"/>
    <w:rPr>
      <w:rFonts w:ascii="Arial" w:hAnsi="Arial"/>
      <w:sz w:val="18"/>
    </w:rPr>
  </w:style>
  <w:style w:type="paragraph" w:styleId="SubBullet" w:customStyle="1">
    <w:name w:val="Sub Bullet"/>
    <w:basedOn w:val="Bullets"/>
    <w:qFormat/>
    <w:rsid w:val="00764B86"/>
    <w:pPr>
      <w:numPr>
        <w:numId w:val="0"/>
      </w:numPr>
      <w:shd w:val="clear" w:color="auto" w:fill="FFFFFF"/>
      <w:spacing w:before="120" w:after="120"/>
      <w:ind w:left="2058" w:hanging="357"/>
      <w:outlineLvl w:val="0"/>
    </w:pPr>
  </w:style>
  <w:style w:type="paragraph" w:styleId="BodyTextIndent">
    <w:name w:val="Body Text Indent"/>
    <w:basedOn w:val="Normal"/>
    <w:link w:val="BodyTextIndentChar"/>
    <w:rsid w:val="00B624E8"/>
    <w:pPr>
      <w:ind w:left="283"/>
    </w:pPr>
  </w:style>
  <w:style w:type="character" w:styleId="BodyTextIndentChar" w:customStyle="1">
    <w:name w:val="Body Text Indent Char"/>
    <w:link w:val="BodyTextIndent"/>
    <w:rsid w:val="00B624E8"/>
    <w:rPr>
      <w:szCs w:val="24"/>
      <w:lang w:val="en-AU" w:eastAsia="en-US"/>
    </w:rPr>
  </w:style>
  <w:style w:type="table" w:styleId="TableGridLight">
    <w:name w:val="Grid Table Light"/>
    <w:basedOn w:val="TableNormal"/>
    <w:uiPriority w:val="40"/>
    <w:rsid w:val="0082029D"/>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UnresolvedMention">
    <w:name w:val="Unresolved Mention"/>
    <w:basedOn w:val="DefaultParagraphFont"/>
    <w:uiPriority w:val="99"/>
    <w:semiHidden/>
    <w:unhideWhenUsed/>
    <w:rsid w:val="00FF3DF9"/>
    <w:rPr>
      <w:color w:val="605E5C"/>
      <w:shd w:val="clear" w:color="auto" w:fill="E1DFDD"/>
    </w:rPr>
  </w:style>
  <w:style w:type="paragraph" w:styleId="Importantpara" w:customStyle="1">
    <w:name w:val="Important para"/>
    <w:basedOn w:val="Normal"/>
    <w:uiPriority w:val="11"/>
    <w:qFormat/>
    <w:rsid w:val="007E64A0"/>
    <w:pPr>
      <w:pBdr>
        <w:top w:val="single" w:color="FF0000" w:sz="18" w:space="6"/>
        <w:left w:val="single" w:color="FF0000" w:sz="18" w:space="6"/>
        <w:bottom w:val="single" w:color="FF0000" w:sz="18" w:space="6"/>
        <w:right w:val="single" w:color="FF0000" w:sz="18" w:space="6"/>
      </w:pBdr>
      <w:tabs>
        <w:tab w:val="clear" w:pos="709"/>
      </w:tabs>
      <w:spacing w:before="240" w:after="240" w:line="276" w:lineRule="auto"/>
      <w:contextualSpacing/>
      <w:jc w:val="center"/>
    </w:pPr>
    <w:rPr>
      <w:rFonts w:eastAsiaTheme="minorHAnsi"/>
      <w:sz w:val="24"/>
      <w:lang w:val="en-NZ"/>
    </w:rPr>
  </w:style>
  <w:style w:type="character" w:styleId="Arial11pt" w:customStyle="1">
    <w:name w:val="Arial 11pt"/>
    <w:basedOn w:val="DefaultParagraphFont"/>
    <w:uiPriority w:val="1"/>
    <w:qFormat/>
    <w:rsid w:val="006B5577"/>
    <w:rPr>
      <w:rFonts w:ascii="Arial" w:hAnsi="Arial"/>
      <w:color w:val="000000" w:themeColor="text1"/>
      <w:sz w:val="22"/>
    </w:rPr>
  </w:style>
  <w:style w:type="character" w:styleId="Arial11ptBold" w:customStyle="1">
    <w:name w:val="Arial 11pt Bold"/>
    <w:basedOn w:val="DefaultParagraphFont"/>
    <w:uiPriority w:val="1"/>
    <w:rsid w:val="001670C7"/>
    <w:rPr>
      <w:rFonts w:ascii="Arial" w:hAnsi="Arial"/>
      <w:b/>
      <w:color w:val="000000" w:themeColor="text1"/>
      <w:sz w:val="22"/>
    </w:rPr>
  </w:style>
  <w:style w:type="character" w:styleId="CommentTextChar" w:customStyle="1">
    <w:name w:val="Comment Text Char"/>
    <w:basedOn w:val="DefaultParagraphFont"/>
    <w:link w:val="CommentText"/>
    <w:semiHidden/>
    <w:rsid w:val="00924CAD"/>
    <w:rPr>
      <w:sz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1483">
      <w:bodyDiv w:val="1"/>
      <w:marLeft w:val="0"/>
      <w:marRight w:val="0"/>
      <w:marTop w:val="0"/>
      <w:marBottom w:val="0"/>
      <w:divBdr>
        <w:top w:val="none" w:sz="0" w:space="0" w:color="auto"/>
        <w:left w:val="none" w:sz="0" w:space="0" w:color="auto"/>
        <w:bottom w:val="none" w:sz="0" w:space="0" w:color="auto"/>
        <w:right w:val="none" w:sz="0" w:space="0" w:color="auto"/>
      </w:divBdr>
    </w:div>
    <w:div w:id="364018514">
      <w:bodyDiv w:val="1"/>
      <w:marLeft w:val="0"/>
      <w:marRight w:val="0"/>
      <w:marTop w:val="0"/>
      <w:marBottom w:val="0"/>
      <w:divBdr>
        <w:top w:val="none" w:sz="0" w:space="0" w:color="auto"/>
        <w:left w:val="none" w:sz="0" w:space="0" w:color="auto"/>
        <w:bottom w:val="none" w:sz="0" w:space="0" w:color="auto"/>
        <w:right w:val="none" w:sz="0" w:space="0" w:color="auto"/>
      </w:divBdr>
      <w:divsChild>
        <w:div w:id="154346551">
          <w:marLeft w:val="0"/>
          <w:marRight w:val="0"/>
          <w:marTop w:val="0"/>
          <w:marBottom w:val="0"/>
          <w:divBdr>
            <w:top w:val="none" w:sz="0" w:space="0" w:color="auto"/>
            <w:left w:val="none" w:sz="0" w:space="0" w:color="auto"/>
            <w:bottom w:val="none" w:sz="0" w:space="0" w:color="auto"/>
            <w:right w:val="none" w:sz="0" w:space="0" w:color="auto"/>
          </w:divBdr>
          <w:divsChild>
            <w:div w:id="574123289">
              <w:marLeft w:val="0"/>
              <w:marRight w:val="0"/>
              <w:marTop w:val="0"/>
              <w:marBottom w:val="0"/>
              <w:divBdr>
                <w:top w:val="none" w:sz="0" w:space="0" w:color="auto"/>
                <w:left w:val="none" w:sz="0" w:space="0" w:color="auto"/>
                <w:bottom w:val="none" w:sz="0" w:space="0" w:color="auto"/>
                <w:right w:val="none" w:sz="0" w:space="0" w:color="auto"/>
              </w:divBdr>
            </w:div>
          </w:divsChild>
        </w:div>
        <w:div w:id="196507149">
          <w:marLeft w:val="0"/>
          <w:marRight w:val="0"/>
          <w:marTop w:val="0"/>
          <w:marBottom w:val="0"/>
          <w:divBdr>
            <w:top w:val="none" w:sz="0" w:space="0" w:color="auto"/>
            <w:left w:val="none" w:sz="0" w:space="0" w:color="auto"/>
            <w:bottom w:val="none" w:sz="0" w:space="0" w:color="auto"/>
            <w:right w:val="none" w:sz="0" w:space="0" w:color="auto"/>
          </w:divBdr>
          <w:divsChild>
            <w:div w:id="495000838">
              <w:marLeft w:val="0"/>
              <w:marRight w:val="0"/>
              <w:marTop w:val="0"/>
              <w:marBottom w:val="0"/>
              <w:divBdr>
                <w:top w:val="none" w:sz="0" w:space="0" w:color="auto"/>
                <w:left w:val="none" w:sz="0" w:space="0" w:color="auto"/>
                <w:bottom w:val="none" w:sz="0" w:space="0" w:color="auto"/>
                <w:right w:val="none" w:sz="0" w:space="0" w:color="auto"/>
              </w:divBdr>
            </w:div>
          </w:divsChild>
        </w:div>
        <w:div w:id="238444433">
          <w:marLeft w:val="0"/>
          <w:marRight w:val="0"/>
          <w:marTop w:val="0"/>
          <w:marBottom w:val="0"/>
          <w:divBdr>
            <w:top w:val="none" w:sz="0" w:space="0" w:color="auto"/>
            <w:left w:val="none" w:sz="0" w:space="0" w:color="auto"/>
            <w:bottom w:val="none" w:sz="0" w:space="0" w:color="auto"/>
            <w:right w:val="none" w:sz="0" w:space="0" w:color="auto"/>
          </w:divBdr>
          <w:divsChild>
            <w:div w:id="1373766363">
              <w:marLeft w:val="0"/>
              <w:marRight w:val="0"/>
              <w:marTop w:val="0"/>
              <w:marBottom w:val="0"/>
              <w:divBdr>
                <w:top w:val="none" w:sz="0" w:space="0" w:color="auto"/>
                <w:left w:val="none" w:sz="0" w:space="0" w:color="auto"/>
                <w:bottom w:val="none" w:sz="0" w:space="0" w:color="auto"/>
                <w:right w:val="none" w:sz="0" w:space="0" w:color="auto"/>
              </w:divBdr>
            </w:div>
          </w:divsChild>
        </w:div>
        <w:div w:id="260261817">
          <w:marLeft w:val="0"/>
          <w:marRight w:val="0"/>
          <w:marTop w:val="0"/>
          <w:marBottom w:val="0"/>
          <w:divBdr>
            <w:top w:val="none" w:sz="0" w:space="0" w:color="auto"/>
            <w:left w:val="none" w:sz="0" w:space="0" w:color="auto"/>
            <w:bottom w:val="none" w:sz="0" w:space="0" w:color="auto"/>
            <w:right w:val="none" w:sz="0" w:space="0" w:color="auto"/>
          </w:divBdr>
          <w:divsChild>
            <w:div w:id="1927419112">
              <w:marLeft w:val="0"/>
              <w:marRight w:val="0"/>
              <w:marTop w:val="0"/>
              <w:marBottom w:val="0"/>
              <w:divBdr>
                <w:top w:val="none" w:sz="0" w:space="0" w:color="auto"/>
                <w:left w:val="none" w:sz="0" w:space="0" w:color="auto"/>
                <w:bottom w:val="none" w:sz="0" w:space="0" w:color="auto"/>
                <w:right w:val="none" w:sz="0" w:space="0" w:color="auto"/>
              </w:divBdr>
            </w:div>
          </w:divsChild>
        </w:div>
        <w:div w:id="288440034">
          <w:marLeft w:val="0"/>
          <w:marRight w:val="0"/>
          <w:marTop w:val="0"/>
          <w:marBottom w:val="0"/>
          <w:divBdr>
            <w:top w:val="none" w:sz="0" w:space="0" w:color="auto"/>
            <w:left w:val="none" w:sz="0" w:space="0" w:color="auto"/>
            <w:bottom w:val="none" w:sz="0" w:space="0" w:color="auto"/>
            <w:right w:val="none" w:sz="0" w:space="0" w:color="auto"/>
          </w:divBdr>
          <w:divsChild>
            <w:div w:id="1891962631">
              <w:marLeft w:val="0"/>
              <w:marRight w:val="0"/>
              <w:marTop w:val="0"/>
              <w:marBottom w:val="0"/>
              <w:divBdr>
                <w:top w:val="none" w:sz="0" w:space="0" w:color="auto"/>
                <w:left w:val="none" w:sz="0" w:space="0" w:color="auto"/>
                <w:bottom w:val="none" w:sz="0" w:space="0" w:color="auto"/>
                <w:right w:val="none" w:sz="0" w:space="0" w:color="auto"/>
              </w:divBdr>
            </w:div>
          </w:divsChild>
        </w:div>
        <w:div w:id="337078674">
          <w:marLeft w:val="0"/>
          <w:marRight w:val="0"/>
          <w:marTop w:val="0"/>
          <w:marBottom w:val="0"/>
          <w:divBdr>
            <w:top w:val="none" w:sz="0" w:space="0" w:color="auto"/>
            <w:left w:val="none" w:sz="0" w:space="0" w:color="auto"/>
            <w:bottom w:val="none" w:sz="0" w:space="0" w:color="auto"/>
            <w:right w:val="none" w:sz="0" w:space="0" w:color="auto"/>
          </w:divBdr>
          <w:divsChild>
            <w:div w:id="106462501">
              <w:marLeft w:val="0"/>
              <w:marRight w:val="0"/>
              <w:marTop w:val="0"/>
              <w:marBottom w:val="0"/>
              <w:divBdr>
                <w:top w:val="none" w:sz="0" w:space="0" w:color="auto"/>
                <w:left w:val="none" w:sz="0" w:space="0" w:color="auto"/>
                <w:bottom w:val="none" w:sz="0" w:space="0" w:color="auto"/>
                <w:right w:val="none" w:sz="0" w:space="0" w:color="auto"/>
              </w:divBdr>
            </w:div>
          </w:divsChild>
        </w:div>
        <w:div w:id="441994049">
          <w:marLeft w:val="0"/>
          <w:marRight w:val="0"/>
          <w:marTop w:val="0"/>
          <w:marBottom w:val="0"/>
          <w:divBdr>
            <w:top w:val="none" w:sz="0" w:space="0" w:color="auto"/>
            <w:left w:val="none" w:sz="0" w:space="0" w:color="auto"/>
            <w:bottom w:val="none" w:sz="0" w:space="0" w:color="auto"/>
            <w:right w:val="none" w:sz="0" w:space="0" w:color="auto"/>
          </w:divBdr>
          <w:divsChild>
            <w:div w:id="574095838">
              <w:marLeft w:val="0"/>
              <w:marRight w:val="0"/>
              <w:marTop w:val="0"/>
              <w:marBottom w:val="0"/>
              <w:divBdr>
                <w:top w:val="none" w:sz="0" w:space="0" w:color="auto"/>
                <w:left w:val="none" w:sz="0" w:space="0" w:color="auto"/>
                <w:bottom w:val="none" w:sz="0" w:space="0" w:color="auto"/>
                <w:right w:val="none" w:sz="0" w:space="0" w:color="auto"/>
              </w:divBdr>
            </w:div>
          </w:divsChild>
        </w:div>
        <w:div w:id="451830062">
          <w:marLeft w:val="0"/>
          <w:marRight w:val="0"/>
          <w:marTop w:val="0"/>
          <w:marBottom w:val="0"/>
          <w:divBdr>
            <w:top w:val="none" w:sz="0" w:space="0" w:color="auto"/>
            <w:left w:val="none" w:sz="0" w:space="0" w:color="auto"/>
            <w:bottom w:val="none" w:sz="0" w:space="0" w:color="auto"/>
            <w:right w:val="none" w:sz="0" w:space="0" w:color="auto"/>
          </w:divBdr>
          <w:divsChild>
            <w:div w:id="1268193596">
              <w:marLeft w:val="0"/>
              <w:marRight w:val="0"/>
              <w:marTop w:val="0"/>
              <w:marBottom w:val="0"/>
              <w:divBdr>
                <w:top w:val="none" w:sz="0" w:space="0" w:color="auto"/>
                <w:left w:val="none" w:sz="0" w:space="0" w:color="auto"/>
                <w:bottom w:val="none" w:sz="0" w:space="0" w:color="auto"/>
                <w:right w:val="none" w:sz="0" w:space="0" w:color="auto"/>
              </w:divBdr>
            </w:div>
          </w:divsChild>
        </w:div>
        <w:div w:id="478499396">
          <w:marLeft w:val="0"/>
          <w:marRight w:val="0"/>
          <w:marTop w:val="0"/>
          <w:marBottom w:val="0"/>
          <w:divBdr>
            <w:top w:val="none" w:sz="0" w:space="0" w:color="auto"/>
            <w:left w:val="none" w:sz="0" w:space="0" w:color="auto"/>
            <w:bottom w:val="none" w:sz="0" w:space="0" w:color="auto"/>
            <w:right w:val="none" w:sz="0" w:space="0" w:color="auto"/>
          </w:divBdr>
          <w:divsChild>
            <w:div w:id="685062552">
              <w:marLeft w:val="0"/>
              <w:marRight w:val="0"/>
              <w:marTop w:val="0"/>
              <w:marBottom w:val="0"/>
              <w:divBdr>
                <w:top w:val="none" w:sz="0" w:space="0" w:color="auto"/>
                <w:left w:val="none" w:sz="0" w:space="0" w:color="auto"/>
                <w:bottom w:val="none" w:sz="0" w:space="0" w:color="auto"/>
                <w:right w:val="none" w:sz="0" w:space="0" w:color="auto"/>
              </w:divBdr>
            </w:div>
          </w:divsChild>
        </w:div>
        <w:div w:id="1176461075">
          <w:marLeft w:val="0"/>
          <w:marRight w:val="0"/>
          <w:marTop w:val="0"/>
          <w:marBottom w:val="0"/>
          <w:divBdr>
            <w:top w:val="none" w:sz="0" w:space="0" w:color="auto"/>
            <w:left w:val="none" w:sz="0" w:space="0" w:color="auto"/>
            <w:bottom w:val="none" w:sz="0" w:space="0" w:color="auto"/>
            <w:right w:val="none" w:sz="0" w:space="0" w:color="auto"/>
          </w:divBdr>
          <w:divsChild>
            <w:div w:id="672150096">
              <w:marLeft w:val="0"/>
              <w:marRight w:val="0"/>
              <w:marTop w:val="0"/>
              <w:marBottom w:val="0"/>
              <w:divBdr>
                <w:top w:val="none" w:sz="0" w:space="0" w:color="auto"/>
                <w:left w:val="none" w:sz="0" w:space="0" w:color="auto"/>
                <w:bottom w:val="none" w:sz="0" w:space="0" w:color="auto"/>
                <w:right w:val="none" w:sz="0" w:space="0" w:color="auto"/>
              </w:divBdr>
            </w:div>
          </w:divsChild>
        </w:div>
        <w:div w:id="1319843073">
          <w:marLeft w:val="0"/>
          <w:marRight w:val="0"/>
          <w:marTop w:val="0"/>
          <w:marBottom w:val="0"/>
          <w:divBdr>
            <w:top w:val="none" w:sz="0" w:space="0" w:color="auto"/>
            <w:left w:val="none" w:sz="0" w:space="0" w:color="auto"/>
            <w:bottom w:val="none" w:sz="0" w:space="0" w:color="auto"/>
            <w:right w:val="none" w:sz="0" w:space="0" w:color="auto"/>
          </w:divBdr>
          <w:divsChild>
            <w:div w:id="793593699">
              <w:marLeft w:val="0"/>
              <w:marRight w:val="0"/>
              <w:marTop w:val="0"/>
              <w:marBottom w:val="0"/>
              <w:divBdr>
                <w:top w:val="none" w:sz="0" w:space="0" w:color="auto"/>
                <w:left w:val="none" w:sz="0" w:space="0" w:color="auto"/>
                <w:bottom w:val="none" w:sz="0" w:space="0" w:color="auto"/>
                <w:right w:val="none" w:sz="0" w:space="0" w:color="auto"/>
              </w:divBdr>
            </w:div>
            <w:div w:id="1410929336">
              <w:marLeft w:val="0"/>
              <w:marRight w:val="0"/>
              <w:marTop w:val="0"/>
              <w:marBottom w:val="0"/>
              <w:divBdr>
                <w:top w:val="none" w:sz="0" w:space="0" w:color="auto"/>
                <w:left w:val="none" w:sz="0" w:space="0" w:color="auto"/>
                <w:bottom w:val="none" w:sz="0" w:space="0" w:color="auto"/>
                <w:right w:val="none" w:sz="0" w:space="0" w:color="auto"/>
              </w:divBdr>
            </w:div>
          </w:divsChild>
        </w:div>
        <w:div w:id="1573347322">
          <w:marLeft w:val="0"/>
          <w:marRight w:val="0"/>
          <w:marTop w:val="0"/>
          <w:marBottom w:val="0"/>
          <w:divBdr>
            <w:top w:val="none" w:sz="0" w:space="0" w:color="auto"/>
            <w:left w:val="none" w:sz="0" w:space="0" w:color="auto"/>
            <w:bottom w:val="none" w:sz="0" w:space="0" w:color="auto"/>
            <w:right w:val="none" w:sz="0" w:space="0" w:color="auto"/>
          </w:divBdr>
          <w:divsChild>
            <w:div w:id="381750651">
              <w:marLeft w:val="0"/>
              <w:marRight w:val="0"/>
              <w:marTop w:val="0"/>
              <w:marBottom w:val="0"/>
              <w:divBdr>
                <w:top w:val="none" w:sz="0" w:space="0" w:color="auto"/>
                <w:left w:val="none" w:sz="0" w:space="0" w:color="auto"/>
                <w:bottom w:val="none" w:sz="0" w:space="0" w:color="auto"/>
                <w:right w:val="none" w:sz="0" w:space="0" w:color="auto"/>
              </w:divBdr>
            </w:div>
            <w:div w:id="891572889">
              <w:marLeft w:val="0"/>
              <w:marRight w:val="0"/>
              <w:marTop w:val="0"/>
              <w:marBottom w:val="0"/>
              <w:divBdr>
                <w:top w:val="none" w:sz="0" w:space="0" w:color="auto"/>
                <w:left w:val="none" w:sz="0" w:space="0" w:color="auto"/>
                <w:bottom w:val="none" w:sz="0" w:space="0" w:color="auto"/>
                <w:right w:val="none" w:sz="0" w:space="0" w:color="auto"/>
              </w:divBdr>
            </w:div>
          </w:divsChild>
        </w:div>
        <w:div w:id="1602101412">
          <w:marLeft w:val="0"/>
          <w:marRight w:val="0"/>
          <w:marTop w:val="0"/>
          <w:marBottom w:val="0"/>
          <w:divBdr>
            <w:top w:val="none" w:sz="0" w:space="0" w:color="auto"/>
            <w:left w:val="none" w:sz="0" w:space="0" w:color="auto"/>
            <w:bottom w:val="none" w:sz="0" w:space="0" w:color="auto"/>
            <w:right w:val="none" w:sz="0" w:space="0" w:color="auto"/>
          </w:divBdr>
          <w:divsChild>
            <w:div w:id="1665090547">
              <w:marLeft w:val="0"/>
              <w:marRight w:val="0"/>
              <w:marTop w:val="0"/>
              <w:marBottom w:val="0"/>
              <w:divBdr>
                <w:top w:val="none" w:sz="0" w:space="0" w:color="auto"/>
                <w:left w:val="none" w:sz="0" w:space="0" w:color="auto"/>
                <w:bottom w:val="none" w:sz="0" w:space="0" w:color="auto"/>
                <w:right w:val="none" w:sz="0" w:space="0" w:color="auto"/>
              </w:divBdr>
            </w:div>
          </w:divsChild>
        </w:div>
        <w:div w:id="1663315366">
          <w:marLeft w:val="0"/>
          <w:marRight w:val="0"/>
          <w:marTop w:val="0"/>
          <w:marBottom w:val="0"/>
          <w:divBdr>
            <w:top w:val="none" w:sz="0" w:space="0" w:color="auto"/>
            <w:left w:val="none" w:sz="0" w:space="0" w:color="auto"/>
            <w:bottom w:val="none" w:sz="0" w:space="0" w:color="auto"/>
            <w:right w:val="none" w:sz="0" w:space="0" w:color="auto"/>
          </w:divBdr>
          <w:divsChild>
            <w:div w:id="2026470034">
              <w:marLeft w:val="0"/>
              <w:marRight w:val="0"/>
              <w:marTop w:val="0"/>
              <w:marBottom w:val="0"/>
              <w:divBdr>
                <w:top w:val="none" w:sz="0" w:space="0" w:color="auto"/>
                <w:left w:val="none" w:sz="0" w:space="0" w:color="auto"/>
                <w:bottom w:val="none" w:sz="0" w:space="0" w:color="auto"/>
                <w:right w:val="none" w:sz="0" w:space="0" w:color="auto"/>
              </w:divBdr>
            </w:div>
          </w:divsChild>
        </w:div>
        <w:div w:id="1751655583">
          <w:marLeft w:val="0"/>
          <w:marRight w:val="0"/>
          <w:marTop w:val="0"/>
          <w:marBottom w:val="0"/>
          <w:divBdr>
            <w:top w:val="none" w:sz="0" w:space="0" w:color="auto"/>
            <w:left w:val="none" w:sz="0" w:space="0" w:color="auto"/>
            <w:bottom w:val="none" w:sz="0" w:space="0" w:color="auto"/>
            <w:right w:val="none" w:sz="0" w:space="0" w:color="auto"/>
          </w:divBdr>
          <w:divsChild>
            <w:div w:id="888146844">
              <w:marLeft w:val="0"/>
              <w:marRight w:val="0"/>
              <w:marTop w:val="0"/>
              <w:marBottom w:val="0"/>
              <w:divBdr>
                <w:top w:val="none" w:sz="0" w:space="0" w:color="auto"/>
                <w:left w:val="none" w:sz="0" w:space="0" w:color="auto"/>
                <w:bottom w:val="none" w:sz="0" w:space="0" w:color="auto"/>
                <w:right w:val="none" w:sz="0" w:space="0" w:color="auto"/>
              </w:divBdr>
            </w:div>
          </w:divsChild>
        </w:div>
        <w:div w:id="1764060527">
          <w:marLeft w:val="0"/>
          <w:marRight w:val="0"/>
          <w:marTop w:val="0"/>
          <w:marBottom w:val="0"/>
          <w:divBdr>
            <w:top w:val="none" w:sz="0" w:space="0" w:color="auto"/>
            <w:left w:val="none" w:sz="0" w:space="0" w:color="auto"/>
            <w:bottom w:val="none" w:sz="0" w:space="0" w:color="auto"/>
            <w:right w:val="none" w:sz="0" w:space="0" w:color="auto"/>
          </w:divBdr>
          <w:divsChild>
            <w:div w:id="6447233">
              <w:marLeft w:val="0"/>
              <w:marRight w:val="0"/>
              <w:marTop w:val="0"/>
              <w:marBottom w:val="0"/>
              <w:divBdr>
                <w:top w:val="none" w:sz="0" w:space="0" w:color="auto"/>
                <w:left w:val="none" w:sz="0" w:space="0" w:color="auto"/>
                <w:bottom w:val="none" w:sz="0" w:space="0" w:color="auto"/>
                <w:right w:val="none" w:sz="0" w:space="0" w:color="auto"/>
              </w:divBdr>
            </w:div>
          </w:divsChild>
        </w:div>
        <w:div w:id="1808163798">
          <w:marLeft w:val="0"/>
          <w:marRight w:val="0"/>
          <w:marTop w:val="0"/>
          <w:marBottom w:val="0"/>
          <w:divBdr>
            <w:top w:val="none" w:sz="0" w:space="0" w:color="auto"/>
            <w:left w:val="none" w:sz="0" w:space="0" w:color="auto"/>
            <w:bottom w:val="none" w:sz="0" w:space="0" w:color="auto"/>
            <w:right w:val="none" w:sz="0" w:space="0" w:color="auto"/>
          </w:divBdr>
          <w:divsChild>
            <w:div w:id="127936562">
              <w:marLeft w:val="0"/>
              <w:marRight w:val="0"/>
              <w:marTop w:val="0"/>
              <w:marBottom w:val="0"/>
              <w:divBdr>
                <w:top w:val="none" w:sz="0" w:space="0" w:color="auto"/>
                <w:left w:val="none" w:sz="0" w:space="0" w:color="auto"/>
                <w:bottom w:val="none" w:sz="0" w:space="0" w:color="auto"/>
                <w:right w:val="none" w:sz="0" w:space="0" w:color="auto"/>
              </w:divBdr>
            </w:div>
            <w:div w:id="175124266">
              <w:marLeft w:val="0"/>
              <w:marRight w:val="0"/>
              <w:marTop w:val="0"/>
              <w:marBottom w:val="0"/>
              <w:divBdr>
                <w:top w:val="none" w:sz="0" w:space="0" w:color="auto"/>
                <w:left w:val="none" w:sz="0" w:space="0" w:color="auto"/>
                <w:bottom w:val="none" w:sz="0" w:space="0" w:color="auto"/>
                <w:right w:val="none" w:sz="0" w:space="0" w:color="auto"/>
              </w:divBdr>
            </w:div>
            <w:div w:id="538321607">
              <w:marLeft w:val="0"/>
              <w:marRight w:val="0"/>
              <w:marTop w:val="0"/>
              <w:marBottom w:val="0"/>
              <w:divBdr>
                <w:top w:val="none" w:sz="0" w:space="0" w:color="auto"/>
                <w:left w:val="none" w:sz="0" w:space="0" w:color="auto"/>
                <w:bottom w:val="none" w:sz="0" w:space="0" w:color="auto"/>
                <w:right w:val="none" w:sz="0" w:space="0" w:color="auto"/>
              </w:divBdr>
            </w:div>
            <w:div w:id="579944118">
              <w:marLeft w:val="0"/>
              <w:marRight w:val="0"/>
              <w:marTop w:val="0"/>
              <w:marBottom w:val="0"/>
              <w:divBdr>
                <w:top w:val="none" w:sz="0" w:space="0" w:color="auto"/>
                <w:left w:val="none" w:sz="0" w:space="0" w:color="auto"/>
                <w:bottom w:val="none" w:sz="0" w:space="0" w:color="auto"/>
                <w:right w:val="none" w:sz="0" w:space="0" w:color="auto"/>
              </w:divBdr>
            </w:div>
            <w:div w:id="663320885">
              <w:marLeft w:val="0"/>
              <w:marRight w:val="0"/>
              <w:marTop w:val="0"/>
              <w:marBottom w:val="0"/>
              <w:divBdr>
                <w:top w:val="none" w:sz="0" w:space="0" w:color="auto"/>
                <w:left w:val="none" w:sz="0" w:space="0" w:color="auto"/>
                <w:bottom w:val="none" w:sz="0" w:space="0" w:color="auto"/>
                <w:right w:val="none" w:sz="0" w:space="0" w:color="auto"/>
              </w:divBdr>
            </w:div>
            <w:div w:id="1105153424">
              <w:marLeft w:val="0"/>
              <w:marRight w:val="0"/>
              <w:marTop w:val="0"/>
              <w:marBottom w:val="0"/>
              <w:divBdr>
                <w:top w:val="none" w:sz="0" w:space="0" w:color="auto"/>
                <w:left w:val="none" w:sz="0" w:space="0" w:color="auto"/>
                <w:bottom w:val="none" w:sz="0" w:space="0" w:color="auto"/>
                <w:right w:val="none" w:sz="0" w:space="0" w:color="auto"/>
              </w:divBdr>
            </w:div>
            <w:div w:id="1212157760">
              <w:marLeft w:val="0"/>
              <w:marRight w:val="0"/>
              <w:marTop w:val="0"/>
              <w:marBottom w:val="0"/>
              <w:divBdr>
                <w:top w:val="none" w:sz="0" w:space="0" w:color="auto"/>
                <w:left w:val="none" w:sz="0" w:space="0" w:color="auto"/>
                <w:bottom w:val="none" w:sz="0" w:space="0" w:color="auto"/>
                <w:right w:val="none" w:sz="0" w:space="0" w:color="auto"/>
              </w:divBdr>
            </w:div>
            <w:div w:id="1572888741">
              <w:marLeft w:val="0"/>
              <w:marRight w:val="0"/>
              <w:marTop w:val="0"/>
              <w:marBottom w:val="0"/>
              <w:divBdr>
                <w:top w:val="none" w:sz="0" w:space="0" w:color="auto"/>
                <w:left w:val="none" w:sz="0" w:space="0" w:color="auto"/>
                <w:bottom w:val="none" w:sz="0" w:space="0" w:color="auto"/>
                <w:right w:val="none" w:sz="0" w:space="0" w:color="auto"/>
              </w:divBdr>
            </w:div>
            <w:div w:id="1672295174">
              <w:marLeft w:val="0"/>
              <w:marRight w:val="0"/>
              <w:marTop w:val="0"/>
              <w:marBottom w:val="0"/>
              <w:divBdr>
                <w:top w:val="none" w:sz="0" w:space="0" w:color="auto"/>
                <w:left w:val="none" w:sz="0" w:space="0" w:color="auto"/>
                <w:bottom w:val="none" w:sz="0" w:space="0" w:color="auto"/>
                <w:right w:val="none" w:sz="0" w:space="0" w:color="auto"/>
              </w:divBdr>
            </w:div>
            <w:div w:id="18221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05228">
      <w:bodyDiv w:val="1"/>
      <w:marLeft w:val="0"/>
      <w:marRight w:val="0"/>
      <w:marTop w:val="0"/>
      <w:marBottom w:val="0"/>
      <w:divBdr>
        <w:top w:val="none" w:sz="0" w:space="0" w:color="auto"/>
        <w:left w:val="none" w:sz="0" w:space="0" w:color="auto"/>
        <w:bottom w:val="none" w:sz="0" w:space="0" w:color="auto"/>
        <w:right w:val="none" w:sz="0" w:space="0" w:color="auto"/>
      </w:divBdr>
    </w:div>
    <w:div w:id="1694651465">
      <w:bodyDiv w:val="1"/>
      <w:marLeft w:val="0"/>
      <w:marRight w:val="0"/>
      <w:marTop w:val="0"/>
      <w:marBottom w:val="0"/>
      <w:divBdr>
        <w:top w:val="none" w:sz="0" w:space="0" w:color="auto"/>
        <w:left w:val="none" w:sz="0" w:space="0" w:color="auto"/>
        <w:bottom w:val="none" w:sz="0" w:space="0" w:color="auto"/>
        <w:right w:val="none" w:sz="0" w:space="0" w:color="auto"/>
      </w:divBdr>
      <w:divsChild>
        <w:div w:id="94138586">
          <w:marLeft w:val="0"/>
          <w:marRight w:val="0"/>
          <w:marTop w:val="0"/>
          <w:marBottom w:val="0"/>
          <w:divBdr>
            <w:top w:val="none" w:sz="0" w:space="0" w:color="auto"/>
            <w:left w:val="none" w:sz="0" w:space="0" w:color="auto"/>
            <w:bottom w:val="none" w:sz="0" w:space="0" w:color="auto"/>
            <w:right w:val="none" w:sz="0" w:space="0" w:color="auto"/>
          </w:divBdr>
          <w:divsChild>
            <w:div w:id="401563211">
              <w:marLeft w:val="0"/>
              <w:marRight w:val="0"/>
              <w:marTop w:val="0"/>
              <w:marBottom w:val="0"/>
              <w:divBdr>
                <w:top w:val="none" w:sz="0" w:space="0" w:color="auto"/>
                <w:left w:val="none" w:sz="0" w:space="0" w:color="auto"/>
                <w:bottom w:val="none" w:sz="0" w:space="0" w:color="auto"/>
                <w:right w:val="none" w:sz="0" w:space="0" w:color="auto"/>
              </w:divBdr>
            </w:div>
          </w:divsChild>
        </w:div>
        <w:div w:id="197744620">
          <w:marLeft w:val="0"/>
          <w:marRight w:val="0"/>
          <w:marTop w:val="0"/>
          <w:marBottom w:val="0"/>
          <w:divBdr>
            <w:top w:val="none" w:sz="0" w:space="0" w:color="auto"/>
            <w:left w:val="none" w:sz="0" w:space="0" w:color="auto"/>
            <w:bottom w:val="none" w:sz="0" w:space="0" w:color="auto"/>
            <w:right w:val="none" w:sz="0" w:space="0" w:color="auto"/>
          </w:divBdr>
          <w:divsChild>
            <w:div w:id="1093546314">
              <w:marLeft w:val="0"/>
              <w:marRight w:val="0"/>
              <w:marTop w:val="0"/>
              <w:marBottom w:val="0"/>
              <w:divBdr>
                <w:top w:val="none" w:sz="0" w:space="0" w:color="auto"/>
                <w:left w:val="none" w:sz="0" w:space="0" w:color="auto"/>
                <w:bottom w:val="none" w:sz="0" w:space="0" w:color="auto"/>
                <w:right w:val="none" w:sz="0" w:space="0" w:color="auto"/>
              </w:divBdr>
            </w:div>
          </w:divsChild>
        </w:div>
        <w:div w:id="465515222">
          <w:marLeft w:val="0"/>
          <w:marRight w:val="0"/>
          <w:marTop w:val="0"/>
          <w:marBottom w:val="0"/>
          <w:divBdr>
            <w:top w:val="none" w:sz="0" w:space="0" w:color="auto"/>
            <w:left w:val="none" w:sz="0" w:space="0" w:color="auto"/>
            <w:bottom w:val="none" w:sz="0" w:space="0" w:color="auto"/>
            <w:right w:val="none" w:sz="0" w:space="0" w:color="auto"/>
          </w:divBdr>
          <w:divsChild>
            <w:div w:id="139006965">
              <w:marLeft w:val="0"/>
              <w:marRight w:val="0"/>
              <w:marTop w:val="0"/>
              <w:marBottom w:val="0"/>
              <w:divBdr>
                <w:top w:val="none" w:sz="0" w:space="0" w:color="auto"/>
                <w:left w:val="none" w:sz="0" w:space="0" w:color="auto"/>
                <w:bottom w:val="none" w:sz="0" w:space="0" w:color="auto"/>
                <w:right w:val="none" w:sz="0" w:space="0" w:color="auto"/>
              </w:divBdr>
            </w:div>
          </w:divsChild>
        </w:div>
        <w:div w:id="681586856">
          <w:marLeft w:val="0"/>
          <w:marRight w:val="0"/>
          <w:marTop w:val="0"/>
          <w:marBottom w:val="0"/>
          <w:divBdr>
            <w:top w:val="none" w:sz="0" w:space="0" w:color="auto"/>
            <w:left w:val="none" w:sz="0" w:space="0" w:color="auto"/>
            <w:bottom w:val="none" w:sz="0" w:space="0" w:color="auto"/>
            <w:right w:val="none" w:sz="0" w:space="0" w:color="auto"/>
          </w:divBdr>
          <w:divsChild>
            <w:div w:id="1912890306">
              <w:marLeft w:val="0"/>
              <w:marRight w:val="0"/>
              <w:marTop w:val="0"/>
              <w:marBottom w:val="0"/>
              <w:divBdr>
                <w:top w:val="none" w:sz="0" w:space="0" w:color="auto"/>
                <w:left w:val="none" w:sz="0" w:space="0" w:color="auto"/>
                <w:bottom w:val="none" w:sz="0" w:space="0" w:color="auto"/>
                <w:right w:val="none" w:sz="0" w:space="0" w:color="auto"/>
              </w:divBdr>
            </w:div>
          </w:divsChild>
        </w:div>
        <w:div w:id="793866103">
          <w:marLeft w:val="0"/>
          <w:marRight w:val="0"/>
          <w:marTop w:val="0"/>
          <w:marBottom w:val="0"/>
          <w:divBdr>
            <w:top w:val="none" w:sz="0" w:space="0" w:color="auto"/>
            <w:left w:val="none" w:sz="0" w:space="0" w:color="auto"/>
            <w:bottom w:val="none" w:sz="0" w:space="0" w:color="auto"/>
            <w:right w:val="none" w:sz="0" w:space="0" w:color="auto"/>
          </w:divBdr>
          <w:divsChild>
            <w:div w:id="1791044018">
              <w:marLeft w:val="0"/>
              <w:marRight w:val="0"/>
              <w:marTop w:val="0"/>
              <w:marBottom w:val="0"/>
              <w:divBdr>
                <w:top w:val="none" w:sz="0" w:space="0" w:color="auto"/>
                <w:left w:val="none" w:sz="0" w:space="0" w:color="auto"/>
                <w:bottom w:val="none" w:sz="0" w:space="0" w:color="auto"/>
                <w:right w:val="none" w:sz="0" w:space="0" w:color="auto"/>
              </w:divBdr>
            </w:div>
          </w:divsChild>
        </w:div>
        <w:div w:id="945573771">
          <w:marLeft w:val="0"/>
          <w:marRight w:val="0"/>
          <w:marTop w:val="0"/>
          <w:marBottom w:val="0"/>
          <w:divBdr>
            <w:top w:val="none" w:sz="0" w:space="0" w:color="auto"/>
            <w:left w:val="none" w:sz="0" w:space="0" w:color="auto"/>
            <w:bottom w:val="none" w:sz="0" w:space="0" w:color="auto"/>
            <w:right w:val="none" w:sz="0" w:space="0" w:color="auto"/>
          </w:divBdr>
          <w:divsChild>
            <w:div w:id="1513029997">
              <w:marLeft w:val="0"/>
              <w:marRight w:val="0"/>
              <w:marTop w:val="0"/>
              <w:marBottom w:val="0"/>
              <w:divBdr>
                <w:top w:val="none" w:sz="0" w:space="0" w:color="auto"/>
                <w:left w:val="none" w:sz="0" w:space="0" w:color="auto"/>
                <w:bottom w:val="none" w:sz="0" w:space="0" w:color="auto"/>
                <w:right w:val="none" w:sz="0" w:space="0" w:color="auto"/>
              </w:divBdr>
            </w:div>
          </w:divsChild>
        </w:div>
        <w:div w:id="1007559653">
          <w:marLeft w:val="0"/>
          <w:marRight w:val="0"/>
          <w:marTop w:val="0"/>
          <w:marBottom w:val="0"/>
          <w:divBdr>
            <w:top w:val="none" w:sz="0" w:space="0" w:color="auto"/>
            <w:left w:val="none" w:sz="0" w:space="0" w:color="auto"/>
            <w:bottom w:val="none" w:sz="0" w:space="0" w:color="auto"/>
            <w:right w:val="none" w:sz="0" w:space="0" w:color="auto"/>
          </w:divBdr>
          <w:divsChild>
            <w:div w:id="504325829">
              <w:marLeft w:val="0"/>
              <w:marRight w:val="0"/>
              <w:marTop w:val="0"/>
              <w:marBottom w:val="0"/>
              <w:divBdr>
                <w:top w:val="none" w:sz="0" w:space="0" w:color="auto"/>
                <w:left w:val="none" w:sz="0" w:space="0" w:color="auto"/>
                <w:bottom w:val="none" w:sz="0" w:space="0" w:color="auto"/>
                <w:right w:val="none" w:sz="0" w:space="0" w:color="auto"/>
              </w:divBdr>
            </w:div>
          </w:divsChild>
        </w:div>
        <w:div w:id="1276793396">
          <w:marLeft w:val="0"/>
          <w:marRight w:val="0"/>
          <w:marTop w:val="0"/>
          <w:marBottom w:val="0"/>
          <w:divBdr>
            <w:top w:val="none" w:sz="0" w:space="0" w:color="auto"/>
            <w:left w:val="none" w:sz="0" w:space="0" w:color="auto"/>
            <w:bottom w:val="none" w:sz="0" w:space="0" w:color="auto"/>
            <w:right w:val="none" w:sz="0" w:space="0" w:color="auto"/>
          </w:divBdr>
          <w:divsChild>
            <w:div w:id="2091854763">
              <w:marLeft w:val="0"/>
              <w:marRight w:val="0"/>
              <w:marTop w:val="0"/>
              <w:marBottom w:val="0"/>
              <w:divBdr>
                <w:top w:val="none" w:sz="0" w:space="0" w:color="auto"/>
                <w:left w:val="none" w:sz="0" w:space="0" w:color="auto"/>
                <w:bottom w:val="none" w:sz="0" w:space="0" w:color="auto"/>
                <w:right w:val="none" w:sz="0" w:space="0" w:color="auto"/>
              </w:divBdr>
            </w:div>
          </w:divsChild>
        </w:div>
        <w:div w:id="1329208605">
          <w:marLeft w:val="0"/>
          <w:marRight w:val="0"/>
          <w:marTop w:val="0"/>
          <w:marBottom w:val="0"/>
          <w:divBdr>
            <w:top w:val="none" w:sz="0" w:space="0" w:color="auto"/>
            <w:left w:val="none" w:sz="0" w:space="0" w:color="auto"/>
            <w:bottom w:val="none" w:sz="0" w:space="0" w:color="auto"/>
            <w:right w:val="none" w:sz="0" w:space="0" w:color="auto"/>
          </w:divBdr>
          <w:divsChild>
            <w:div w:id="1709136878">
              <w:marLeft w:val="0"/>
              <w:marRight w:val="0"/>
              <w:marTop w:val="0"/>
              <w:marBottom w:val="0"/>
              <w:divBdr>
                <w:top w:val="none" w:sz="0" w:space="0" w:color="auto"/>
                <w:left w:val="none" w:sz="0" w:space="0" w:color="auto"/>
                <w:bottom w:val="none" w:sz="0" w:space="0" w:color="auto"/>
                <w:right w:val="none" w:sz="0" w:space="0" w:color="auto"/>
              </w:divBdr>
            </w:div>
          </w:divsChild>
        </w:div>
        <w:div w:id="1337073338">
          <w:marLeft w:val="0"/>
          <w:marRight w:val="0"/>
          <w:marTop w:val="0"/>
          <w:marBottom w:val="0"/>
          <w:divBdr>
            <w:top w:val="none" w:sz="0" w:space="0" w:color="auto"/>
            <w:left w:val="none" w:sz="0" w:space="0" w:color="auto"/>
            <w:bottom w:val="none" w:sz="0" w:space="0" w:color="auto"/>
            <w:right w:val="none" w:sz="0" w:space="0" w:color="auto"/>
          </w:divBdr>
          <w:divsChild>
            <w:div w:id="819224731">
              <w:marLeft w:val="0"/>
              <w:marRight w:val="0"/>
              <w:marTop w:val="0"/>
              <w:marBottom w:val="0"/>
              <w:divBdr>
                <w:top w:val="none" w:sz="0" w:space="0" w:color="auto"/>
                <w:left w:val="none" w:sz="0" w:space="0" w:color="auto"/>
                <w:bottom w:val="none" w:sz="0" w:space="0" w:color="auto"/>
                <w:right w:val="none" w:sz="0" w:space="0" w:color="auto"/>
              </w:divBdr>
            </w:div>
          </w:divsChild>
        </w:div>
        <w:div w:id="1470199357">
          <w:marLeft w:val="0"/>
          <w:marRight w:val="0"/>
          <w:marTop w:val="0"/>
          <w:marBottom w:val="0"/>
          <w:divBdr>
            <w:top w:val="none" w:sz="0" w:space="0" w:color="auto"/>
            <w:left w:val="none" w:sz="0" w:space="0" w:color="auto"/>
            <w:bottom w:val="none" w:sz="0" w:space="0" w:color="auto"/>
            <w:right w:val="none" w:sz="0" w:space="0" w:color="auto"/>
          </w:divBdr>
          <w:divsChild>
            <w:div w:id="812605195">
              <w:marLeft w:val="0"/>
              <w:marRight w:val="0"/>
              <w:marTop w:val="0"/>
              <w:marBottom w:val="0"/>
              <w:divBdr>
                <w:top w:val="none" w:sz="0" w:space="0" w:color="auto"/>
                <w:left w:val="none" w:sz="0" w:space="0" w:color="auto"/>
                <w:bottom w:val="none" w:sz="0" w:space="0" w:color="auto"/>
                <w:right w:val="none" w:sz="0" w:space="0" w:color="auto"/>
              </w:divBdr>
            </w:div>
          </w:divsChild>
        </w:div>
        <w:div w:id="1533228641">
          <w:marLeft w:val="0"/>
          <w:marRight w:val="0"/>
          <w:marTop w:val="0"/>
          <w:marBottom w:val="0"/>
          <w:divBdr>
            <w:top w:val="none" w:sz="0" w:space="0" w:color="auto"/>
            <w:left w:val="none" w:sz="0" w:space="0" w:color="auto"/>
            <w:bottom w:val="none" w:sz="0" w:space="0" w:color="auto"/>
            <w:right w:val="none" w:sz="0" w:space="0" w:color="auto"/>
          </w:divBdr>
          <w:divsChild>
            <w:div w:id="640697718">
              <w:marLeft w:val="0"/>
              <w:marRight w:val="0"/>
              <w:marTop w:val="0"/>
              <w:marBottom w:val="0"/>
              <w:divBdr>
                <w:top w:val="none" w:sz="0" w:space="0" w:color="auto"/>
                <w:left w:val="none" w:sz="0" w:space="0" w:color="auto"/>
                <w:bottom w:val="none" w:sz="0" w:space="0" w:color="auto"/>
                <w:right w:val="none" w:sz="0" w:space="0" w:color="auto"/>
              </w:divBdr>
            </w:div>
            <w:div w:id="855852141">
              <w:marLeft w:val="0"/>
              <w:marRight w:val="0"/>
              <w:marTop w:val="0"/>
              <w:marBottom w:val="0"/>
              <w:divBdr>
                <w:top w:val="none" w:sz="0" w:space="0" w:color="auto"/>
                <w:left w:val="none" w:sz="0" w:space="0" w:color="auto"/>
                <w:bottom w:val="none" w:sz="0" w:space="0" w:color="auto"/>
                <w:right w:val="none" w:sz="0" w:space="0" w:color="auto"/>
              </w:divBdr>
            </w:div>
          </w:divsChild>
        </w:div>
        <w:div w:id="1655255545">
          <w:marLeft w:val="0"/>
          <w:marRight w:val="0"/>
          <w:marTop w:val="0"/>
          <w:marBottom w:val="0"/>
          <w:divBdr>
            <w:top w:val="none" w:sz="0" w:space="0" w:color="auto"/>
            <w:left w:val="none" w:sz="0" w:space="0" w:color="auto"/>
            <w:bottom w:val="none" w:sz="0" w:space="0" w:color="auto"/>
            <w:right w:val="none" w:sz="0" w:space="0" w:color="auto"/>
          </w:divBdr>
          <w:divsChild>
            <w:div w:id="942154720">
              <w:marLeft w:val="0"/>
              <w:marRight w:val="0"/>
              <w:marTop w:val="0"/>
              <w:marBottom w:val="0"/>
              <w:divBdr>
                <w:top w:val="none" w:sz="0" w:space="0" w:color="auto"/>
                <w:left w:val="none" w:sz="0" w:space="0" w:color="auto"/>
                <w:bottom w:val="none" w:sz="0" w:space="0" w:color="auto"/>
                <w:right w:val="none" w:sz="0" w:space="0" w:color="auto"/>
              </w:divBdr>
            </w:div>
          </w:divsChild>
        </w:div>
        <w:div w:id="1878545392">
          <w:marLeft w:val="0"/>
          <w:marRight w:val="0"/>
          <w:marTop w:val="0"/>
          <w:marBottom w:val="0"/>
          <w:divBdr>
            <w:top w:val="none" w:sz="0" w:space="0" w:color="auto"/>
            <w:left w:val="none" w:sz="0" w:space="0" w:color="auto"/>
            <w:bottom w:val="none" w:sz="0" w:space="0" w:color="auto"/>
            <w:right w:val="none" w:sz="0" w:space="0" w:color="auto"/>
          </w:divBdr>
          <w:divsChild>
            <w:div w:id="189729539">
              <w:marLeft w:val="0"/>
              <w:marRight w:val="0"/>
              <w:marTop w:val="0"/>
              <w:marBottom w:val="0"/>
              <w:divBdr>
                <w:top w:val="none" w:sz="0" w:space="0" w:color="auto"/>
                <w:left w:val="none" w:sz="0" w:space="0" w:color="auto"/>
                <w:bottom w:val="none" w:sz="0" w:space="0" w:color="auto"/>
                <w:right w:val="none" w:sz="0" w:space="0" w:color="auto"/>
              </w:divBdr>
            </w:div>
          </w:divsChild>
        </w:div>
        <w:div w:id="1921285021">
          <w:marLeft w:val="0"/>
          <w:marRight w:val="0"/>
          <w:marTop w:val="0"/>
          <w:marBottom w:val="0"/>
          <w:divBdr>
            <w:top w:val="none" w:sz="0" w:space="0" w:color="auto"/>
            <w:left w:val="none" w:sz="0" w:space="0" w:color="auto"/>
            <w:bottom w:val="none" w:sz="0" w:space="0" w:color="auto"/>
            <w:right w:val="none" w:sz="0" w:space="0" w:color="auto"/>
          </w:divBdr>
          <w:divsChild>
            <w:div w:id="407970396">
              <w:marLeft w:val="0"/>
              <w:marRight w:val="0"/>
              <w:marTop w:val="0"/>
              <w:marBottom w:val="0"/>
              <w:divBdr>
                <w:top w:val="none" w:sz="0" w:space="0" w:color="auto"/>
                <w:left w:val="none" w:sz="0" w:space="0" w:color="auto"/>
                <w:bottom w:val="none" w:sz="0" w:space="0" w:color="auto"/>
                <w:right w:val="none" w:sz="0" w:space="0" w:color="auto"/>
              </w:divBdr>
            </w:div>
            <w:div w:id="471215105">
              <w:marLeft w:val="0"/>
              <w:marRight w:val="0"/>
              <w:marTop w:val="0"/>
              <w:marBottom w:val="0"/>
              <w:divBdr>
                <w:top w:val="none" w:sz="0" w:space="0" w:color="auto"/>
                <w:left w:val="none" w:sz="0" w:space="0" w:color="auto"/>
                <w:bottom w:val="none" w:sz="0" w:space="0" w:color="auto"/>
                <w:right w:val="none" w:sz="0" w:space="0" w:color="auto"/>
              </w:divBdr>
            </w:div>
            <w:div w:id="542443315">
              <w:marLeft w:val="0"/>
              <w:marRight w:val="0"/>
              <w:marTop w:val="0"/>
              <w:marBottom w:val="0"/>
              <w:divBdr>
                <w:top w:val="none" w:sz="0" w:space="0" w:color="auto"/>
                <w:left w:val="none" w:sz="0" w:space="0" w:color="auto"/>
                <w:bottom w:val="none" w:sz="0" w:space="0" w:color="auto"/>
                <w:right w:val="none" w:sz="0" w:space="0" w:color="auto"/>
              </w:divBdr>
            </w:div>
            <w:div w:id="758717495">
              <w:marLeft w:val="0"/>
              <w:marRight w:val="0"/>
              <w:marTop w:val="0"/>
              <w:marBottom w:val="0"/>
              <w:divBdr>
                <w:top w:val="none" w:sz="0" w:space="0" w:color="auto"/>
                <w:left w:val="none" w:sz="0" w:space="0" w:color="auto"/>
                <w:bottom w:val="none" w:sz="0" w:space="0" w:color="auto"/>
                <w:right w:val="none" w:sz="0" w:space="0" w:color="auto"/>
              </w:divBdr>
            </w:div>
            <w:div w:id="792485401">
              <w:marLeft w:val="0"/>
              <w:marRight w:val="0"/>
              <w:marTop w:val="0"/>
              <w:marBottom w:val="0"/>
              <w:divBdr>
                <w:top w:val="none" w:sz="0" w:space="0" w:color="auto"/>
                <w:left w:val="none" w:sz="0" w:space="0" w:color="auto"/>
                <w:bottom w:val="none" w:sz="0" w:space="0" w:color="auto"/>
                <w:right w:val="none" w:sz="0" w:space="0" w:color="auto"/>
              </w:divBdr>
            </w:div>
            <w:div w:id="813719559">
              <w:marLeft w:val="0"/>
              <w:marRight w:val="0"/>
              <w:marTop w:val="0"/>
              <w:marBottom w:val="0"/>
              <w:divBdr>
                <w:top w:val="none" w:sz="0" w:space="0" w:color="auto"/>
                <w:left w:val="none" w:sz="0" w:space="0" w:color="auto"/>
                <w:bottom w:val="none" w:sz="0" w:space="0" w:color="auto"/>
                <w:right w:val="none" w:sz="0" w:space="0" w:color="auto"/>
              </w:divBdr>
            </w:div>
            <w:div w:id="1075516197">
              <w:marLeft w:val="0"/>
              <w:marRight w:val="0"/>
              <w:marTop w:val="0"/>
              <w:marBottom w:val="0"/>
              <w:divBdr>
                <w:top w:val="none" w:sz="0" w:space="0" w:color="auto"/>
                <w:left w:val="none" w:sz="0" w:space="0" w:color="auto"/>
                <w:bottom w:val="none" w:sz="0" w:space="0" w:color="auto"/>
                <w:right w:val="none" w:sz="0" w:space="0" w:color="auto"/>
              </w:divBdr>
            </w:div>
            <w:div w:id="1103499121">
              <w:marLeft w:val="0"/>
              <w:marRight w:val="0"/>
              <w:marTop w:val="0"/>
              <w:marBottom w:val="0"/>
              <w:divBdr>
                <w:top w:val="none" w:sz="0" w:space="0" w:color="auto"/>
                <w:left w:val="none" w:sz="0" w:space="0" w:color="auto"/>
                <w:bottom w:val="none" w:sz="0" w:space="0" w:color="auto"/>
                <w:right w:val="none" w:sz="0" w:space="0" w:color="auto"/>
              </w:divBdr>
            </w:div>
            <w:div w:id="1189176219">
              <w:marLeft w:val="0"/>
              <w:marRight w:val="0"/>
              <w:marTop w:val="0"/>
              <w:marBottom w:val="0"/>
              <w:divBdr>
                <w:top w:val="none" w:sz="0" w:space="0" w:color="auto"/>
                <w:left w:val="none" w:sz="0" w:space="0" w:color="auto"/>
                <w:bottom w:val="none" w:sz="0" w:space="0" w:color="auto"/>
                <w:right w:val="none" w:sz="0" w:space="0" w:color="auto"/>
              </w:divBdr>
            </w:div>
            <w:div w:id="1658923745">
              <w:marLeft w:val="0"/>
              <w:marRight w:val="0"/>
              <w:marTop w:val="0"/>
              <w:marBottom w:val="0"/>
              <w:divBdr>
                <w:top w:val="none" w:sz="0" w:space="0" w:color="auto"/>
                <w:left w:val="none" w:sz="0" w:space="0" w:color="auto"/>
                <w:bottom w:val="none" w:sz="0" w:space="0" w:color="auto"/>
                <w:right w:val="none" w:sz="0" w:space="0" w:color="auto"/>
              </w:divBdr>
            </w:div>
          </w:divsChild>
        </w:div>
        <w:div w:id="2065325628">
          <w:marLeft w:val="0"/>
          <w:marRight w:val="0"/>
          <w:marTop w:val="0"/>
          <w:marBottom w:val="0"/>
          <w:divBdr>
            <w:top w:val="none" w:sz="0" w:space="0" w:color="auto"/>
            <w:left w:val="none" w:sz="0" w:space="0" w:color="auto"/>
            <w:bottom w:val="none" w:sz="0" w:space="0" w:color="auto"/>
            <w:right w:val="none" w:sz="0" w:space="0" w:color="auto"/>
          </w:divBdr>
          <w:divsChild>
            <w:div w:id="887685223">
              <w:marLeft w:val="0"/>
              <w:marRight w:val="0"/>
              <w:marTop w:val="0"/>
              <w:marBottom w:val="0"/>
              <w:divBdr>
                <w:top w:val="none" w:sz="0" w:space="0" w:color="auto"/>
                <w:left w:val="none" w:sz="0" w:space="0" w:color="auto"/>
                <w:bottom w:val="none" w:sz="0" w:space="0" w:color="auto"/>
                <w:right w:val="none" w:sz="0" w:space="0" w:color="auto"/>
              </w:divBdr>
            </w:div>
          </w:divsChild>
        </w:div>
        <w:div w:id="2116779397">
          <w:marLeft w:val="0"/>
          <w:marRight w:val="0"/>
          <w:marTop w:val="0"/>
          <w:marBottom w:val="0"/>
          <w:divBdr>
            <w:top w:val="none" w:sz="0" w:space="0" w:color="auto"/>
            <w:left w:val="none" w:sz="0" w:space="0" w:color="auto"/>
            <w:bottom w:val="none" w:sz="0" w:space="0" w:color="auto"/>
            <w:right w:val="none" w:sz="0" w:space="0" w:color="auto"/>
          </w:divBdr>
          <w:divsChild>
            <w:div w:id="1290161867">
              <w:marLeft w:val="0"/>
              <w:marRight w:val="0"/>
              <w:marTop w:val="0"/>
              <w:marBottom w:val="0"/>
              <w:divBdr>
                <w:top w:val="none" w:sz="0" w:space="0" w:color="auto"/>
                <w:left w:val="none" w:sz="0" w:space="0" w:color="auto"/>
                <w:bottom w:val="none" w:sz="0" w:space="0" w:color="auto"/>
                <w:right w:val="none" w:sz="0" w:space="0" w:color="auto"/>
              </w:divBdr>
            </w:div>
            <w:div w:id="15661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66446">
      <w:bodyDiv w:val="1"/>
      <w:marLeft w:val="0"/>
      <w:marRight w:val="0"/>
      <w:marTop w:val="0"/>
      <w:marBottom w:val="0"/>
      <w:divBdr>
        <w:top w:val="none" w:sz="0" w:space="0" w:color="auto"/>
        <w:left w:val="none" w:sz="0" w:space="0" w:color="auto"/>
        <w:bottom w:val="none" w:sz="0" w:space="0" w:color="auto"/>
        <w:right w:val="none" w:sz="0" w:space="0" w:color="auto"/>
      </w:divBdr>
      <w:divsChild>
        <w:div w:id="25328534">
          <w:marLeft w:val="0"/>
          <w:marRight w:val="0"/>
          <w:marTop w:val="0"/>
          <w:marBottom w:val="0"/>
          <w:divBdr>
            <w:top w:val="none" w:sz="0" w:space="0" w:color="auto"/>
            <w:left w:val="none" w:sz="0" w:space="0" w:color="auto"/>
            <w:bottom w:val="none" w:sz="0" w:space="0" w:color="auto"/>
            <w:right w:val="none" w:sz="0" w:space="0" w:color="auto"/>
          </w:divBdr>
          <w:divsChild>
            <w:div w:id="1124084395">
              <w:marLeft w:val="0"/>
              <w:marRight w:val="0"/>
              <w:marTop w:val="0"/>
              <w:marBottom w:val="0"/>
              <w:divBdr>
                <w:top w:val="none" w:sz="0" w:space="0" w:color="auto"/>
                <w:left w:val="none" w:sz="0" w:space="0" w:color="auto"/>
                <w:bottom w:val="none" w:sz="0" w:space="0" w:color="auto"/>
                <w:right w:val="none" w:sz="0" w:space="0" w:color="auto"/>
              </w:divBdr>
              <w:divsChild>
                <w:div w:id="1418988403">
                  <w:marLeft w:val="0"/>
                  <w:marRight w:val="0"/>
                  <w:marTop w:val="0"/>
                  <w:marBottom w:val="0"/>
                  <w:divBdr>
                    <w:top w:val="none" w:sz="0" w:space="0" w:color="auto"/>
                    <w:left w:val="none" w:sz="0" w:space="0" w:color="auto"/>
                    <w:bottom w:val="none" w:sz="0" w:space="0" w:color="auto"/>
                    <w:right w:val="none" w:sz="0" w:space="0" w:color="auto"/>
                  </w:divBdr>
                  <w:divsChild>
                    <w:div w:id="1483086335">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69750">
      <w:bodyDiv w:val="1"/>
      <w:marLeft w:val="0"/>
      <w:marRight w:val="0"/>
      <w:marTop w:val="0"/>
      <w:marBottom w:val="0"/>
      <w:divBdr>
        <w:top w:val="none" w:sz="0" w:space="0" w:color="auto"/>
        <w:left w:val="none" w:sz="0" w:space="0" w:color="auto"/>
        <w:bottom w:val="none" w:sz="0" w:space="0" w:color="auto"/>
        <w:right w:val="none" w:sz="0" w:space="0" w:color="auto"/>
      </w:divBdr>
    </w:div>
    <w:div w:id="198103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nzbn.govt.nz/"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companies-register.companiesoffice.govt.nz/"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E Document" ma:contentTypeID="0x01010053526B971DAC78418EC6A9ED490C61AF00E2B42A9B250FD1438B59047F61DBCE7E" ma:contentTypeVersion="19" ma:contentTypeDescription="Default document class for adding items via wizard or drag and drop." ma:contentTypeScope="" ma:versionID="4aa28eb2dfc7a6d414aaf7024ab4d931">
  <xsd:schema xmlns:xsd="http://www.w3.org/2001/XMLSchema" xmlns:xs="http://www.w3.org/2001/XMLSchema" xmlns:p="http://schemas.microsoft.com/office/2006/metadata/properties" xmlns:ns2="d267a1a7-8edd-4111-a118-4a206d87cecc" xmlns:ns3="ffcf4f84-db80-4ce9-9caa-4121c293e074" targetNamespace="http://schemas.microsoft.com/office/2006/metadata/properties" ma:root="true" ma:fieldsID="1e5237c242686a0f9faaf9ceddbbccb8" ns2:_="" ns3:_="">
    <xsd:import namespace="d267a1a7-8edd-4111-a118-4a206d87cecc"/>
    <xsd:import namespace="ffcf4f84-db80-4ce9-9caa-4121c293e074"/>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4363051-66dc-4e8f-bad1-ac5864b21f7c}" ma:internalName="TaxCatchAll" ma:showField="CatchAllData"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4363051-66dc-4e8f-bad1-ac5864b21f7c}" ma:internalName="TaxCatchAllLabel" ma:readOnly="true" ma:showField="CatchAllDataLabel"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f4f84-db80-4ce9-9caa-4121c293e074"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ffcf4f84-db80-4ce9-9caa-4121c293e074">MoEd-666146482-78796</_dlc_DocId>
    <_dlc_DocIdUrl xmlns="ffcf4f84-db80-4ce9-9caa-4121c293e074">
      <Url>https://educationgovtnz.sharepoint.com/sites/MoETPRProcurementExcellence/_layouts/15/DocIdRedir.aspx?ID=MoEd-666146482-78796</Url>
      <Description>MoEd-666146482-78796</Description>
    </_dlc_DocIdUrl>
  </documentManagement>
</p:properties>
</file>

<file path=customXml/item5.xml><?xml version="1.0" encoding="utf-8"?>
<?mso-contentType ?>
<SharedContentType xmlns="Microsoft.SharePoint.Taxonomy.ContentTypeSync" SourceId="dbe7a66c-04a3-4463-8f17-244784dbc568" ContentTypeId="0x01010053526B971DAC78418EC6A9ED490C61A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5D45-6278-47F4-AA72-9735168C7FAC}">
  <ds:schemaRefs>
    <ds:schemaRef ds:uri="http://schemas.microsoft.com/sharepoint/events"/>
  </ds:schemaRefs>
</ds:datastoreItem>
</file>

<file path=customXml/itemProps2.xml><?xml version="1.0" encoding="utf-8"?>
<ds:datastoreItem xmlns:ds="http://schemas.openxmlformats.org/officeDocument/2006/customXml" ds:itemID="{FD44D553-7382-460A-BF50-5B8C6EAF86D3}">
  <ds:schemaRefs>
    <ds:schemaRef ds:uri="http://schemas.microsoft.com/sharepoint/v3/contenttype/forms"/>
  </ds:schemaRefs>
</ds:datastoreItem>
</file>

<file path=customXml/itemProps3.xml><?xml version="1.0" encoding="utf-8"?>
<ds:datastoreItem xmlns:ds="http://schemas.openxmlformats.org/officeDocument/2006/customXml" ds:itemID="{5C48D6E9-9FC9-4666-9F29-112D9BE7429D}"/>
</file>

<file path=customXml/itemProps4.xml><?xml version="1.0" encoding="utf-8"?>
<ds:datastoreItem xmlns:ds="http://schemas.openxmlformats.org/officeDocument/2006/customXml" ds:itemID="{CE3A74BE-D5DB-4C08-9C4C-032AF5EA7497}">
  <ds:schemaRefs>
    <ds:schemaRef ds:uri="http://schemas.microsoft.com/office/2006/metadata/properties"/>
    <ds:schemaRef ds:uri="http://schemas.microsoft.com/office/infopath/2007/PartnerControls"/>
    <ds:schemaRef ds:uri="d267a1a7-8edd-4111-a118-4a206d87cecc"/>
    <ds:schemaRef ds:uri="ffcf4f84-db80-4ce9-9caa-4121c293e074"/>
  </ds:schemaRefs>
</ds:datastoreItem>
</file>

<file path=customXml/itemProps5.xml><?xml version="1.0" encoding="utf-8"?>
<ds:datastoreItem xmlns:ds="http://schemas.openxmlformats.org/officeDocument/2006/customXml" ds:itemID="{29EAAED3-4A6F-488D-A952-CD616B6639CF}">
  <ds:schemaRefs>
    <ds:schemaRef ds:uri="Microsoft.SharePoint.Taxonomy.ContentTypeSync"/>
  </ds:schemaRefs>
</ds:datastoreItem>
</file>

<file path=customXml/itemProps6.xml><?xml version="1.0" encoding="utf-8"?>
<ds:datastoreItem xmlns:ds="http://schemas.openxmlformats.org/officeDocument/2006/customXml" ds:itemID="{81D47EF7-BFB1-4215-812E-621A853E62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Ministry of Economic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Property Procurement Recommendation Report</dc:title>
  <dc:subject>School Property Procurement Recommendation Report</dc:subject>
  <dc:creator>Dean Hollis</dc:creator>
  <keywords>School Property Procurement Recommendation Report</keywords>
  <lastModifiedBy>Quint Davison</lastModifiedBy>
  <revision>164</revision>
  <lastPrinted>2019-11-22T18:59:00.0000000Z</lastPrinted>
  <dcterms:created xsi:type="dcterms:W3CDTF">2025-02-05T23:57:00.0000000Z</dcterms:created>
  <dcterms:modified xsi:type="dcterms:W3CDTF">2026-03-12T21:33:46.0105016Z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RL Document Number">
    <vt:lpwstr/>
  </property>
  <property fmtid="{D5CDD505-2E9C-101B-9397-08002B2CF9AE}" pid="3" name="NRL Document Format">
    <vt:lpwstr/>
  </property>
  <property fmtid="{D5CDD505-2E9C-101B-9397-08002B2CF9AE}" pid="4" name="NRL Document Size">
    <vt:lpwstr/>
  </property>
  <property fmtid="{D5CDD505-2E9C-101B-9397-08002B2CF9AE}" pid="5" name="ContentType">
    <vt:lpwstr>NRL Document</vt:lpwstr>
  </property>
  <property fmtid="{D5CDD505-2E9C-101B-9397-08002B2CF9AE}" pid="6" name="NRL Document Version">
    <vt:lpwstr/>
  </property>
  <property fmtid="{D5CDD505-2E9C-101B-9397-08002B2CF9AE}" pid="7" name="j560beb70aea488fb091e84adbb32566">
    <vt:lpwstr/>
  </property>
  <property fmtid="{D5CDD505-2E9C-101B-9397-08002B2CF9AE}" pid="8" name="Ministerial_x0020_Type">
    <vt:lpwstr/>
  </property>
  <property fmtid="{D5CDD505-2E9C-101B-9397-08002B2CF9AE}" pid="9" name="Record_x0020_Activity">
    <vt:lpwstr/>
  </property>
  <property fmtid="{D5CDD505-2E9C-101B-9397-08002B2CF9AE}" pid="10" name="Property_x0020_Management_x0020_Activity">
    <vt:lpwstr/>
  </property>
  <property fmtid="{D5CDD505-2E9C-101B-9397-08002B2CF9AE}" pid="11" name="MediaServiceImageTags">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Property Management Activity">
    <vt:lpwstr/>
  </property>
  <property fmtid="{D5CDD505-2E9C-101B-9397-08002B2CF9AE}" pid="17" name="Ministerial Type">
    <vt:lpwstr/>
  </property>
  <property fmtid="{D5CDD505-2E9C-101B-9397-08002B2CF9AE}" pid="18" name="Record Activity">
    <vt:lpwstr/>
  </property>
  <property fmtid="{D5CDD505-2E9C-101B-9397-08002B2CF9AE}" pid="19" name="ContentTypeId">
    <vt:lpwstr>0x01010053526B971DAC78418EC6A9ED490C61AF00E2B42A9B250FD1438B59047F61DBCE7E</vt:lpwstr>
  </property>
  <property fmtid="{D5CDD505-2E9C-101B-9397-08002B2CF9AE}" pid="20" name="_dlc_DocIdItemGuid">
    <vt:lpwstr>ac353f82-2b23-4a83-9c19-c0118abf64b0</vt:lpwstr>
  </property>
  <property fmtid="{D5CDD505-2E9C-101B-9397-08002B2CF9AE}" pid="21" name="ClassificationContentMarkingHeaderShapeIds">
    <vt:lpwstr>1ba7d05e,659fc2c3,213cd64a</vt:lpwstr>
  </property>
  <property fmtid="{D5CDD505-2E9C-101B-9397-08002B2CF9AE}" pid="22" name="ClassificationContentMarkingHeaderFontProps">
    <vt:lpwstr>#000000,10,Calibri</vt:lpwstr>
  </property>
  <property fmtid="{D5CDD505-2E9C-101B-9397-08002B2CF9AE}" pid="23" name="ClassificationContentMarkingHeaderText">
    <vt:lpwstr>[UNCLASSIFIED]</vt:lpwstr>
  </property>
  <property fmtid="{D5CDD505-2E9C-101B-9397-08002B2CF9AE}" pid="24" name="ClassificationContentMarkingFooterShapeIds">
    <vt:lpwstr>28666271,3f764fd3,3d07db13</vt:lpwstr>
  </property>
  <property fmtid="{D5CDD505-2E9C-101B-9397-08002B2CF9AE}" pid="25" name="ClassificationContentMarkingFooterFontProps">
    <vt:lpwstr>#000000,10,Calibri</vt:lpwstr>
  </property>
  <property fmtid="{D5CDD505-2E9C-101B-9397-08002B2CF9AE}" pid="26" name="ClassificationContentMarkingFooterText">
    <vt:lpwstr>[UNCLASSIFIED]</vt:lpwstr>
  </property>
  <property fmtid="{D5CDD505-2E9C-101B-9397-08002B2CF9AE}" pid="27" name="MSIP_Label_4009eddf-846d-46a2-8a8f-ad982b694053_Enabled">
    <vt:lpwstr>true</vt:lpwstr>
  </property>
  <property fmtid="{D5CDD505-2E9C-101B-9397-08002B2CF9AE}" pid="28" name="MSIP_Label_4009eddf-846d-46a2-8a8f-ad982b694053_SetDate">
    <vt:lpwstr>2026-03-10T09:11:13Z</vt:lpwstr>
  </property>
  <property fmtid="{D5CDD505-2E9C-101B-9397-08002B2CF9AE}" pid="29" name="MSIP_Label_4009eddf-846d-46a2-8a8f-ad982b694053_Method">
    <vt:lpwstr>Privileged</vt:lpwstr>
  </property>
  <property fmtid="{D5CDD505-2E9C-101B-9397-08002B2CF9AE}" pid="30" name="MSIP_Label_4009eddf-846d-46a2-8a8f-ad982b694053_Name">
    <vt:lpwstr>UNCLASSIFIED</vt:lpwstr>
  </property>
  <property fmtid="{D5CDD505-2E9C-101B-9397-08002B2CF9AE}" pid="31" name="MSIP_Label_4009eddf-846d-46a2-8a8f-ad982b694053_SiteId">
    <vt:lpwstr>e6d2d4cc-b762-486e-8894-4f5f440d5f31</vt:lpwstr>
  </property>
  <property fmtid="{D5CDD505-2E9C-101B-9397-08002B2CF9AE}" pid="32" name="MSIP_Label_4009eddf-846d-46a2-8a8f-ad982b694053_ActionId">
    <vt:lpwstr>df15ed79-7ef6-45c4-9b5b-01a05c9a048d</vt:lpwstr>
  </property>
  <property fmtid="{D5CDD505-2E9C-101B-9397-08002B2CF9AE}" pid="33" name="MSIP_Label_4009eddf-846d-46a2-8a8f-ad982b694053_ContentBits">
    <vt:lpwstr>3</vt:lpwstr>
  </property>
  <property fmtid="{D5CDD505-2E9C-101B-9397-08002B2CF9AE}" pid="34" name="MSIP_Label_4009eddf-846d-46a2-8a8f-ad982b694053_Tag">
    <vt:lpwstr>10, 0, 1, 1</vt:lpwstr>
  </property>
</Properties>
</file>