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06ECE38E" w:rsidR="00C2107D"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Instructions are </w:t>
      </w:r>
      <w:r w:rsidRPr="00673251">
        <w:rPr>
          <w:i/>
          <w:iCs/>
          <w:color w:val="00B050"/>
          <w:sz w:val="28"/>
          <w:szCs w:val="28"/>
        </w:rPr>
        <w:t>green italic</w:t>
      </w:r>
      <w:r w:rsidRPr="00673251">
        <w:rPr>
          <w:sz w:val="28"/>
          <w:szCs w:val="28"/>
        </w:rPr>
        <w:t>,</w:t>
      </w:r>
      <w:r w:rsidRPr="00673251">
        <w:rPr>
          <w:color w:val="C93100" w:themeColor="accent5" w:themeShade="BF"/>
          <w:sz w:val="28"/>
          <w:szCs w:val="28"/>
        </w:rPr>
        <w:t xml:space="preserve"> </w:t>
      </w:r>
      <w:r w:rsidRPr="00673251">
        <w:rPr>
          <w:sz w:val="28"/>
          <w:szCs w:val="28"/>
        </w:rPr>
        <w:t>remove when done</w:t>
      </w:r>
      <w:r w:rsidR="00EA7AF6">
        <w:rPr>
          <w:sz w:val="28"/>
          <w:szCs w:val="28"/>
        </w:rPr>
        <w:t>.</w:t>
      </w:r>
    </w:p>
    <w:p w14:paraId="2D5D86ED" w14:textId="34593EE1" w:rsidR="00B24D5B"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If </w:t>
      </w:r>
      <w:r w:rsidRPr="00673251">
        <w:rPr>
          <w:color w:val="FF0000"/>
          <w:sz w:val="28"/>
          <w:szCs w:val="28"/>
        </w:rPr>
        <w:t>red</w:t>
      </w:r>
      <w:r w:rsidRPr="00673251">
        <w:rPr>
          <w:color w:val="8D2903" w:themeColor="accent6" w:themeShade="BF"/>
          <w:sz w:val="28"/>
          <w:szCs w:val="28"/>
        </w:rPr>
        <w:t>,</w:t>
      </w:r>
      <w:r w:rsidRPr="00673251">
        <w:rPr>
          <w:sz w:val="28"/>
          <w:szCs w:val="28"/>
        </w:rPr>
        <w:t xml:space="preserve"> type there, </w:t>
      </w:r>
      <w:r w:rsidR="00910814" w:rsidRPr="00673251">
        <w:rPr>
          <w:sz w:val="28"/>
          <w:szCs w:val="28"/>
        </w:rPr>
        <w:t xml:space="preserve">and </w:t>
      </w:r>
      <w:r w:rsidR="00910814">
        <w:rPr>
          <w:sz w:val="28"/>
          <w:szCs w:val="28"/>
        </w:rPr>
        <w:t>change to black text.</w:t>
      </w:r>
    </w:p>
    <w:p w14:paraId="04331020" w14:textId="74372B1A" w:rsidR="0048726F" w:rsidRPr="00CF6485" w:rsidRDefault="0048726F" w:rsidP="009129A4">
      <w:pPr>
        <w:tabs>
          <w:tab w:val="left" w:pos="2268"/>
        </w:tabs>
        <w:spacing w:beforeLines="23" w:before="55" w:afterLines="23" w:after="55" w:line="276" w:lineRule="auto"/>
        <w:contextualSpacing/>
        <w:rPr>
          <w:rFonts w:cs="Arial"/>
          <w:i/>
          <w:iCs/>
          <w:color w:val="00B050"/>
          <w:sz w:val="22"/>
          <w:szCs w:val="22"/>
        </w:rPr>
      </w:pPr>
      <w:r w:rsidRPr="00CF6485">
        <w:rPr>
          <w:rFonts w:cs="Arial"/>
          <w:b/>
          <w:bCs/>
          <w:i/>
          <w:iCs/>
          <w:color w:val="00B050"/>
          <w:sz w:val="22"/>
          <w:szCs w:val="22"/>
        </w:rPr>
        <w:t>Please complete each section in full and as templated to avoid delays in</w:t>
      </w:r>
      <w:r w:rsidRPr="00CF6485">
        <w:rPr>
          <w:rFonts w:cs="Arial"/>
          <w:i/>
          <w:iCs/>
          <w:color w:val="00B050"/>
          <w:sz w:val="22"/>
          <w:szCs w:val="22"/>
        </w:rPr>
        <w:t xml:space="preserve"> </w:t>
      </w:r>
      <w:r w:rsidRPr="00CF6485">
        <w:rPr>
          <w:rFonts w:cs="Arial"/>
          <w:b/>
          <w:bCs/>
          <w:i/>
          <w:iCs/>
          <w:color w:val="00B050"/>
          <w:sz w:val="22"/>
          <w:szCs w:val="22"/>
        </w:rPr>
        <w:t>approval,</w:t>
      </w:r>
      <w:r w:rsidRPr="00CF6485">
        <w:rPr>
          <w:rFonts w:cs="Arial"/>
          <w:i/>
          <w:iCs/>
          <w:color w:val="00B050"/>
          <w:sz w:val="22"/>
          <w:szCs w:val="22"/>
        </w:rPr>
        <w:t xml:space="preserve"> and ensure all </w:t>
      </w:r>
      <w:r w:rsidR="009129A4" w:rsidRPr="00CF6485">
        <w:rPr>
          <w:rFonts w:cs="Arial"/>
          <w:i/>
          <w:iCs/>
          <w:color w:val="00B050"/>
          <w:sz w:val="22"/>
          <w:szCs w:val="22"/>
        </w:rPr>
        <w:t>instructions are</w:t>
      </w:r>
      <w:r w:rsidRPr="00CF6485">
        <w:rPr>
          <w:rFonts w:cs="Arial"/>
          <w:i/>
          <w:iCs/>
          <w:color w:val="00B050"/>
          <w:sz w:val="22"/>
          <w:szCs w:val="22"/>
        </w:rPr>
        <w:t xml:space="preserve"> removed prior to submitting for approval</w:t>
      </w:r>
      <w:r w:rsidR="009129A4" w:rsidRPr="00CF6485">
        <w:rPr>
          <w:rFonts w:cs="Arial"/>
          <w:i/>
          <w:iCs/>
          <w:color w:val="00B050"/>
          <w:sz w:val="22"/>
          <w:szCs w:val="22"/>
        </w:rPr>
        <w:t>.</w:t>
      </w:r>
    </w:p>
    <w:p w14:paraId="13B2BC21" w14:textId="77777777" w:rsidR="00CF6485" w:rsidRPr="00CF6485" w:rsidRDefault="00CF6485" w:rsidP="009129A4">
      <w:pPr>
        <w:spacing w:beforeLines="23" w:before="55" w:afterLines="23" w:after="55" w:line="276" w:lineRule="auto"/>
        <w:contextualSpacing/>
        <w:rPr>
          <w:rFonts w:cs="Arial"/>
          <w:i/>
          <w:iCs/>
          <w:color w:val="00B050"/>
          <w:sz w:val="22"/>
          <w:szCs w:val="22"/>
        </w:rPr>
      </w:pPr>
    </w:p>
    <w:p w14:paraId="35FE4DC1" w14:textId="4AE7FD61" w:rsidR="0048726F" w:rsidRPr="00CF6485" w:rsidRDefault="0048726F" w:rsidP="009129A4">
      <w:p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To be completed and approved prior to approaching the market, extending a contract or awarding a contract. Written approval for an exemption must be obtained:</w:t>
      </w:r>
    </w:p>
    <w:p w14:paraId="77F9AC71" w14:textId="77777777" w:rsidR="0048726F" w:rsidRPr="00CF6485" w:rsidRDefault="0048726F" w:rsidP="009129A4">
      <w:pPr>
        <w:pStyle w:val="ListParagraph"/>
        <w:numPr>
          <w:ilvl w:val="0"/>
          <w:numId w:val="43"/>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 xml:space="preserve">for any procurement to be conducted outside of Procurement Policy (school-led framework)  </w:t>
      </w:r>
    </w:p>
    <w:p w14:paraId="40596842" w14:textId="40F03F57" w:rsidR="0048726F" w:rsidRPr="00CF6485" w:rsidRDefault="0048726F" w:rsidP="009129A4">
      <w:pPr>
        <w:pStyle w:val="ListParagraph"/>
        <w:numPr>
          <w:ilvl w:val="0"/>
          <w:numId w:val="43"/>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for a material change to the Procurement Value, requirement or scope of a procurement or contract that would otherwise require re-approaching the market or using a higher threshold approach than originally used.</w:t>
      </w:r>
    </w:p>
    <w:p w14:paraId="26D4BB2B" w14:textId="77777777" w:rsidR="00CF6485" w:rsidRPr="00CF6485" w:rsidRDefault="00CF6485" w:rsidP="009129A4">
      <w:pPr>
        <w:pStyle w:val="List"/>
        <w:spacing w:beforeLines="23" w:before="55" w:afterLines="23" w:after="55" w:line="276" w:lineRule="auto"/>
        <w:ind w:left="0" w:firstLine="0"/>
        <w:rPr>
          <w:rFonts w:cs="Arial"/>
          <w:i/>
          <w:iCs/>
          <w:color w:val="00B050"/>
          <w:sz w:val="22"/>
          <w:szCs w:val="22"/>
        </w:rPr>
      </w:pPr>
    </w:p>
    <w:p w14:paraId="3AB7C21F" w14:textId="77777777" w:rsidR="00CF6485" w:rsidRPr="00CF6485" w:rsidRDefault="0048726F" w:rsidP="009129A4">
      <w:pPr>
        <w:pStyle w:val="List"/>
        <w:spacing w:beforeLines="23" w:before="55" w:afterLines="23" w:after="55" w:line="276" w:lineRule="auto"/>
        <w:ind w:left="0" w:firstLine="0"/>
        <w:rPr>
          <w:rFonts w:cs="Arial"/>
          <w:i/>
          <w:iCs/>
          <w:color w:val="00B050"/>
          <w:sz w:val="22"/>
          <w:szCs w:val="22"/>
        </w:rPr>
      </w:pPr>
      <w:r w:rsidRPr="00CF6485">
        <w:rPr>
          <w:rFonts w:cs="Arial"/>
          <w:i/>
          <w:iCs/>
          <w:color w:val="00B050"/>
          <w:sz w:val="22"/>
          <w:szCs w:val="22"/>
        </w:rPr>
        <w:t>Ensure that the request includes all potential spend/extensions/scope changes to ensure that approval is based on the total potential requirement and further exemptions will not be requested</w:t>
      </w:r>
      <w:r w:rsidR="00CF6485" w:rsidRPr="00CF6485">
        <w:rPr>
          <w:rFonts w:cs="Arial"/>
          <w:i/>
          <w:iCs/>
          <w:color w:val="00B050"/>
          <w:sz w:val="22"/>
          <w:szCs w:val="22"/>
        </w:rPr>
        <w:t>.</w:t>
      </w:r>
    </w:p>
    <w:p w14:paraId="6A3A8D32" w14:textId="7BB71BF0" w:rsidR="00475F1A" w:rsidRDefault="0048726F" w:rsidP="009129A4">
      <w:pPr>
        <w:pStyle w:val="List"/>
        <w:spacing w:beforeLines="23" w:before="55" w:afterLines="23" w:after="55" w:line="276" w:lineRule="auto"/>
        <w:ind w:left="0" w:firstLine="0"/>
        <w:rPr>
          <w:rFonts w:cs="Arial"/>
          <w:sz w:val="22"/>
          <w:szCs w:val="22"/>
          <w:highlight w:val="green"/>
        </w:rPr>
      </w:pPr>
      <w:r w:rsidRPr="002619BA">
        <w:rPr>
          <w:rFonts w:cs="Arial"/>
          <w:sz w:val="22"/>
          <w:szCs w:val="22"/>
          <w:highlight w:val="green"/>
        </w:rPr>
        <w:t xml:space="preserve"> </w:t>
      </w:r>
    </w:p>
    <w:p w14:paraId="3B709D8C" w14:textId="77777777" w:rsidR="00DC61F4" w:rsidRPr="002619BA" w:rsidRDefault="00DC61F4" w:rsidP="009129A4">
      <w:pPr>
        <w:pStyle w:val="List"/>
        <w:spacing w:beforeLines="23" w:before="55" w:afterLines="23" w:after="55" w:line="276" w:lineRule="auto"/>
        <w:ind w:left="0" w:firstLine="0"/>
        <w:rPr>
          <w:rStyle w:val="Strong"/>
          <w:rFonts w:cs="Arial"/>
          <w:b w:val="0"/>
          <w:bCs w:val="0"/>
          <w:sz w:val="22"/>
          <w:szCs w:val="22"/>
          <w:highlight w:val="green"/>
        </w:rPr>
      </w:pPr>
    </w:p>
    <w:tbl>
      <w:tblPr>
        <w:tblW w:w="9807" w:type="dxa"/>
        <w:tblLayout w:type="fixed"/>
        <w:tblLook w:val="04A0" w:firstRow="1" w:lastRow="0" w:firstColumn="1" w:lastColumn="0" w:noHBand="0" w:noVBand="1"/>
      </w:tblPr>
      <w:tblGrid>
        <w:gridCol w:w="9807"/>
      </w:tblGrid>
      <w:tr w:rsidR="007A719A" w:rsidRPr="00673251" w14:paraId="5F9B11CF" w14:textId="77777777" w:rsidTr="00963372">
        <w:trPr>
          <w:trHeight w:hRule="exact" w:val="853"/>
        </w:trPr>
        <w:tc>
          <w:tcPr>
            <w:tcW w:w="9807" w:type="dxa"/>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cPr>
          <w:p w14:paraId="0D1682A3" w14:textId="6A340BBE" w:rsidR="00963372" w:rsidRPr="00183991" w:rsidRDefault="0090728C" w:rsidP="00963372">
            <w:pPr>
              <w:pStyle w:val="Table"/>
              <w:spacing w:beforeLines="25" w:before="60" w:afterLines="25" w:after="60"/>
              <w:ind w:left="115" w:right="115"/>
              <w:contextualSpacing/>
              <w:rPr>
                <w:b/>
                <w:bCs/>
                <w:sz w:val="32"/>
                <w:szCs w:val="32"/>
              </w:rPr>
            </w:pPr>
            <w:r>
              <w:rPr>
                <w:b/>
                <w:bCs/>
                <w:sz w:val="32"/>
                <w:szCs w:val="32"/>
              </w:rPr>
              <w:t>Exemption Request</w:t>
            </w:r>
          </w:p>
          <w:p w14:paraId="2D7794FA" w14:textId="339E53E0" w:rsidR="007A719A" w:rsidRDefault="00963372" w:rsidP="00963372">
            <w:pPr>
              <w:pStyle w:val="Table"/>
              <w:spacing w:beforeLines="23" w:before="55" w:afterLines="23" w:after="55"/>
              <w:ind w:left="115" w:right="115"/>
              <w:contextualSpacing/>
              <w:rPr>
                <w:b/>
                <w:bCs/>
                <w:sz w:val="32"/>
                <w:szCs w:val="32"/>
              </w:rPr>
            </w:pPr>
            <w:r w:rsidRPr="00183991">
              <w:rPr>
                <w:b/>
                <w:bCs/>
                <w:sz w:val="24"/>
              </w:rPr>
              <w:t>(for School-led Projects)</w:t>
            </w:r>
          </w:p>
        </w:tc>
      </w:tr>
    </w:tbl>
    <w:p w14:paraId="49ACBC38" w14:textId="77777777" w:rsidR="007A719A" w:rsidRDefault="007A719A"/>
    <w:tbl>
      <w:tblPr>
        <w:tblW w:w="9807" w:type="dxa"/>
        <w:tblLayout w:type="fixed"/>
        <w:tblLook w:val="04A0" w:firstRow="1" w:lastRow="0" w:firstColumn="1" w:lastColumn="0" w:noHBand="0" w:noVBand="1"/>
      </w:tblPr>
      <w:tblGrid>
        <w:gridCol w:w="2267"/>
        <w:gridCol w:w="7540"/>
      </w:tblGrid>
      <w:tr w:rsidR="00475F1A" w:rsidRPr="00673251" w14:paraId="1D3CE4A5" w14:textId="77777777" w:rsidTr="4A1CC2BA">
        <w:trPr>
          <w:trHeight w:hRule="exact" w:val="504"/>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hideMark/>
          </w:tcPr>
          <w:p w14:paraId="2D6F2DCD" w14:textId="6AEF42DF" w:rsidR="00475F1A" w:rsidRPr="00673251" w:rsidRDefault="006521C7" w:rsidP="009129A4">
            <w:pPr>
              <w:pStyle w:val="Table"/>
              <w:spacing w:beforeLines="23" w:before="55" w:afterLines="23" w:after="55"/>
              <w:ind w:left="115" w:right="115"/>
              <w:contextualSpacing/>
              <w:jc w:val="center"/>
              <w:rPr>
                <w:b/>
                <w:bCs/>
                <w:sz w:val="32"/>
                <w:szCs w:val="32"/>
              </w:rPr>
            </w:pPr>
            <w:r>
              <w:rPr>
                <w:b/>
                <w:bCs/>
                <w:sz w:val="32"/>
                <w:szCs w:val="32"/>
              </w:rPr>
              <w:t>The What</w:t>
            </w:r>
          </w:p>
        </w:tc>
      </w:tr>
      <w:tr w:rsidR="002A02B6" w:rsidRPr="009129A4" w14:paraId="0D9C721F" w14:textId="77777777" w:rsidTr="4A1CC2BA">
        <w:trPr>
          <w:trHeight w:val="720"/>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2A02B6" w:rsidRPr="009129A4" w:rsidRDefault="002A02B6" w:rsidP="00FF11F8">
            <w:pPr>
              <w:pStyle w:val="Table"/>
              <w:spacing w:beforeLines="23" w:before="55" w:afterLines="23" w:after="55"/>
              <w:ind w:left="115" w:right="115"/>
              <w:contextualSpacing/>
              <w:rPr>
                <w:b/>
                <w:bCs/>
                <w:color w:val="522953"/>
                <w:szCs w:val="22"/>
              </w:rPr>
            </w:pPr>
            <w:r w:rsidRPr="009129A4">
              <w:rPr>
                <w:b/>
                <w:bCs/>
                <w:color w:val="522953"/>
                <w:szCs w:val="22"/>
              </w:rPr>
              <w:t>Procurement Title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E324F15" w14:textId="732CB2EC" w:rsidR="002A02B6" w:rsidRPr="00FF5C4A" w:rsidRDefault="002A02B6" w:rsidP="00676A5E">
            <w:pPr>
              <w:spacing w:beforeLines="23" w:before="55" w:afterLines="23" w:after="55" w:line="276" w:lineRule="auto"/>
              <w:ind w:left="137"/>
              <w:contextualSpacing/>
              <w:rPr>
                <w:rFonts w:cs="Arial"/>
                <w:color w:val="FF0000"/>
                <w:sz w:val="22"/>
                <w:szCs w:val="22"/>
              </w:rPr>
            </w:pPr>
            <w:r w:rsidRPr="00FF5C4A">
              <w:rPr>
                <w:rFonts w:cs="Arial"/>
                <w:color w:val="FF0000"/>
                <w:sz w:val="22"/>
                <w:szCs w:val="22"/>
              </w:rPr>
              <w:t>[</w:t>
            </w:r>
            <w:r w:rsidR="00324396" w:rsidRPr="00FF5C4A">
              <w:rPr>
                <w:rFonts w:cs="Arial"/>
                <w:color w:val="FF0000"/>
                <w:sz w:val="22"/>
                <w:szCs w:val="22"/>
              </w:rPr>
              <w:t>W</w:t>
            </w:r>
            <w:r w:rsidRPr="00FF5C4A">
              <w:rPr>
                <w:rFonts w:cs="Arial"/>
                <w:color w:val="FF0000"/>
                <w:sz w:val="22"/>
                <w:szCs w:val="22"/>
              </w:rPr>
              <w:t xml:space="preserve">orks </w:t>
            </w:r>
            <w:r w:rsidR="00324396" w:rsidRPr="00FF5C4A">
              <w:rPr>
                <w:rFonts w:cs="Arial"/>
                <w:color w:val="FF0000"/>
                <w:sz w:val="22"/>
                <w:szCs w:val="22"/>
              </w:rPr>
              <w:t>R</w:t>
            </w:r>
            <w:r w:rsidRPr="00FF5C4A">
              <w:rPr>
                <w:rFonts w:cs="Arial"/>
                <w:color w:val="FF0000"/>
                <w:sz w:val="22"/>
                <w:szCs w:val="22"/>
              </w:rPr>
              <w:t xml:space="preserve">equired] </w:t>
            </w:r>
            <w:r w:rsidRPr="00FF5C4A">
              <w:rPr>
                <w:rFonts w:cs="Arial"/>
                <w:sz w:val="22"/>
                <w:szCs w:val="22"/>
              </w:rPr>
              <w:t>for</w:t>
            </w:r>
            <w:r w:rsidRPr="00FF5C4A">
              <w:rPr>
                <w:rFonts w:cs="Arial"/>
                <w:color w:val="FF0000"/>
                <w:sz w:val="22"/>
                <w:szCs w:val="22"/>
              </w:rPr>
              <w:t xml:space="preserve"> [</w:t>
            </w:r>
            <w:r w:rsidR="00324396" w:rsidRPr="00FF5C4A">
              <w:rPr>
                <w:rFonts w:cs="Arial"/>
                <w:color w:val="FF0000"/>
                <w:sz w:val="22"/>
                <w:szCs w:val="22"/>
              </w:rPr>
              <w:t>T</w:t>
            </w:r>
            <w:r w:rsidRPr="00FF5C4A">
              <w:rPr>
                <w:rFonts w:cs="Arial"/>
                <w:color w:val="FF0000"/>
                <w:sz w:val="22"/>
                <w:szCs w:val="22"/>
              </w:rPr>
              <w:t xml:space="preserve">ype of Project] </w:t>
            </w:r>
            <w:r w:rsidRPr="00FF5C4A">
              <w:rPr>
                <w:rFonts w:cs="Arial"/>
                <w:sz w:val="22"/>
                <w:szCs w:val="22"/>
              </w:rPr>
              <w:t>at</w:t>
            </w:r>
            <w:r w:rsidRPr="00FF5C4A">
              <w:rPr>
                <w:rFonts w:cs="Arial"/>
                <w:color w:val="FF0000"/>
                <w:sz w:val="22"/>
                <w:szCs w:val="22"/>
              </w:rPr>
              <w:t xml:space="preserve"> </w:t>
            </w:r>
            <w:sdt>
              <w:sdtPr>
                <w:rPr>
                  <w:rFonts w:cs="Arial"/>
                  <w:color w:val="FF0000"/>
                  <w:sz w:val="22"/>
                  <w:szCs w:val="22"/>
                </w:rPr>
                <w:alias w:val="Click here to edit"/>
                <w:tag w:val="Click here to edit"/>
                <w:id w:val="-1679651207"/>
                <w:placeholder>
                  <w:docPart w:val="DefaultPlaceholder_-1854013440"/>
                </w:placeholder>
                <w:dataBinding w:prefixMappings="xmlns:ns0='SchoolData' " w:xpath="/ns0:root[1]/ns0:SchoolName[1]" w:storeItemID="{39DE9FCC-8219-445D-8D6D-7BA50F4F2048}"/>
                <w:text/>
              </w:sdtPr>
              <w:sdtEndPr/>
              <w:sdtContent>
                <w:r w:rsidR="00EF5340">
                  <w:rPr>
                    <w:rFonts w:cs="Arial"/>
                    <w:color w:val="FF0000"/>
                    <w:sz w:val="22"/>
                    <w:szCs w:val="22"/>
                  </w:rPr>
                  <w:t>[Name of the School]</w:t>
                </w:r>
              </w:sdtContent>
            </w:sdt>
            <w:r w:rsidRPr="00FF5C4A">
              <w:rPr>
                <w:rFonts w:cs="Arial"/>
                <w:color w:val="FF0000"/>
                <w:sz w:val="22"/>
                <w:szCs w:val="22"/>
              </w:rPr>
              <w:t xml:space="preserve"> </w:t>
            </w:r>
            <w:r w:rsidR="00324396" w:rsidRPr="00FF5C4A">
              <w:rPr>
                <w:rFonts w:cs="Arial"/>
                <w:sz w:val="22"/>
                <w:szCs w:val="22"/>
              </w:rPr>
              <w:t>(</w:t>
            </w:r>
            <w:r w:rsidRPr="00FF5C4A">
              <w:rPr>
                <w:rFonts w:cs="Arial"/>
                <w:sz w:val="22"/>
                <w:szCs w:val="22"/>
              </w:rPr>
              <w:t xml:space="preserve">the </w:t>
            </w:r>
            <w:proofErr w:type="gramStart"/>
            <w:r w:rsidR="00324396" w:rsidRPr="00FF5C4A">
              <w:rPr>
                <w:rFonts w:cs="Arial"/>
                <w:sz w:val="22"/>
                <w:szCs w:val="22"/>
              </w:rPr>
              <w:t>S</w:t>
            </w:r>
            <w:r w:rsidRPr="00FF5C4A">
              <w:rPr>
                <w:rFonts w:cs="Arial"/>
                <w:sz w:val="22"/>
                <w:szCs w:val="22"/>
              </w:rPr>
              <w:t>chool</w:t>
            </w:r>
            <w:proofErr w:type="gramEnd"/>
            <w:r w:rsidR="00324396" w:rsidRPr="00FF5C4A">
              <w:rPr>
                <w:rFonts w:cs="Arial"/>
                <w:sz w:val="22"/>
                <w:szCs w:val="22"/>
              </w:rPr>
              <w:t>)</w:t>
            </w:r>
            <w:r w:rsidRPr="00FF5C4A">
              <w:rPr>
                <w:rFonts w:cs="Arial"/>
                <w:color w:val="FF0000"/>
                <w:sz w:val="22"/>
                <w:szCs w:val="22"/>
              </w:rPr>
              <w:t xml:space="preserve"> </w:t>
            </w:r>
          </w:p>
          <w:p w14:paraId="0E988E6C" w14:textId="151A8AA8" w:rsidR="002A02B6" w:rsidRPr="009129A4" w:rsidRDefault="002A02B6" w:rsidP="00676A5E">
            <w:pPr>
              <w:pStyle w:val="Table"/>
              <w:spacing w:beforeLines="23" w:before="55" w:afterLines="23" w:after="55"/>
              <w:ind w:left="137" w:right="115"/>
              <w:contextualSpacing/>
              <w:rPr>
                <w:szCs w:val="22"/>
              </w:rPr>
            </w:pPr>
            <w:r w:rsidRPr="00FF5C4A">
              <w:rPr>
                <w:rFonts w:cs="Arial"/>
                <w:color w:val="FF0000"/>
                <w:szCs w:val="22"/>
              </w:rPr>
              <w:t>[K2/Reference number if available]</w:t>
            </w:r>
          </w:p>
        </w:tc>
      </w:tr>
      <w:tr w:rsidR="002A02B6" w:rsidRPr="009129A4" w14:paraId="474C3473" w14:textId="77777777" w:rsidTr="4A1CC2BA">
        <w:trPr>
          <w:trHeight w:val="57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73FD0AFC" w:rsidR="002A02B6" w:rsidRPr="00676A5E" w:rsidRDefault="002A02B6" w:rsidP="00FF11F8">
            <w:pPr>
              <w:pStyle w:val="Table"/>
              <w:spacing w:beforeLines="23" w:before="55" w:afterLines="23" w:after="55"/>
              <w:ind w:left="115" w:right="115"/>
              <w:contextualSpacing/>
              <w:rPr>
                <w:b/>
                <w:bCs/>
                <w:color w:val="522953"/>
                <w:szCs w:val="22"/>
              </w:rPr>
            </w:pPr>
            <w:r w:rsidRPr="00676A5E">
              <w:rPr>
                <w:b/>
                <w:bCs/>
                <w:color w:val="522953"/>
                <w:szCs w:val="22"/>
              </w:rPr>
              <w:t>The Buyer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63F19E21" w14:textId="291B3C8C" w:rsidR="002A02B6" w:rsidRPr="009129A4" w:rsidRDefault="007140BC" w:rsidP="00007EFC">
            <w:pPr>
              <w:pStyle w:val="Table"/>
              <w:spacing w:beforeLines="23" w:before="55" w:afterLines="23" w:after="55"/>
              <w:ind w:left="115" w:right="115"/>
              <w:contextualSpacing/>
              <w:rPr>
                <w:szCs w:val="22"/>
              </w:rPr>
            </w:pPr>
            <w:r>
              <w:rPr>
                <w:rFonts w:cs="Arial"/>
                <w:szCs w:val="22"/>
              </w:rPr>
              <w:t xml:space="preserve">School Board </w:t>
            </w:r>
            <w:r w:rsidR="002A02B6" w:rsidRPr="00676A5E">
              <w:rPr>
                <w:rFonts w:cs="Arial"/>
                <w:szCs w:val="22"/>
              </w:rPr>
              <w:t xml:space="preserve">for </w:t>
            </w:r>
            <w:sdt>
              <w:sdtPr>
                <w:rPr>
                  <w:rFonts w:cs="Arial"/>
                  <w:color w:val="FF0000"/>
                  <w:szCs w:val="22"/>
                </w:rPr>
                <w:alias w:val="Click here to edit"/>
                <w:tag w:val="Click here to edit"/>
                <w:id w:val="-2032246757"/>
                <w:placeholder>
                  <w:docPart w:val="BBEFD66C72B04FC1AE93527D79A513AF"/>
                </w:placeholder>
                <w:dataBinding w:prefixMappings="xmlns:ns0='SchoolData' " w:xpath="/ns0:root[1]/ns0:SchoolName[1]" w:storeItemID="{39DE9FCC-8219-445D-8D6D-7BA50F4F2048}"/>
                <w:text/>
              </w:sdtPr>
              <w:sdtEndPr/>
              <w:sdtContent>
                <w:r w:rsidR="00EF5340">
                  <w:rPr>
                    <w:rFonts w:cs="Arial"/>
                    <w:color w:val="FF0000"/>
                    <w:szCs w:val="22"/>
                  </w:rPr>
                  <w:t>[Name of the School]</w:t>
                </w:r>
              </w:sdtContent>
            </w:sdt>
          </w:p>
        </w:tc>
      </w:tr>
      <w:tr w:rsidR="002A02B6" w:rsidRPr="009129A4" w14:paraId="677F90DC" w14:textId="77777777" w:rsidTr="4A1CC2BA">
        <w:trPr>
          <w:trHeight w:val="57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0D4E126F" w:rsidR="002A02B6" w:rsidRPr="009129A4" w:rsidRDefault="002A02B6" w:rsidP="00FF11F8">
            <w:pPr>
              <w:pStyle w:val="Table"/>
              <w:spacing w:beforeLines="23" w:before="55" w:afterLines="23" w:after="55"/>
              <w:ind w:left="115" w:right="115"/>
              <w:contextualSpacing/>
              <w:rPr>
                <w:b/>
                <w:bCs/>
                <w:color w:val="522953"/>
                <w:szCs w:val="22"/>
              </w:rPr>
            </w:pPr>
            <w:r w:rsidRPr="009129A4">
              <w:rPr>
                <w:rFonts w:cs="Arial"/>
                <w:b/>
                <w:color w:val="522953"/>
                <w:szCs w:val="22"/>
              </w:rPr>
              <w:t>The Supplier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5CCE0AC2" w14:textId="50A9A6C7" w:rsidR="002A02B6" w:rsidRPr="00676A5E" w:rsidRDefault="00676A5E" w:rsidP="00676A5E">
            <w:pPr>
              <w:pStyle w:val="NumberNormal"/>
              <w:numPr>
                <w:ilvl w:val="0"/>
                <w:numId w:val="0"/>
              </w:numPr>
              <w:tabs>
                <w:tab w:val="clear" w:pos="709"/>
              </w:tabs>
              <w:spacing w:beforeLines="23" w:before="55" w:afterLines="23" w:after="55" w:line="276" w:lineRule="auto"/>
              <w:ind w:left="115" w:right="115"/>
              <w:contextualSpacing/>
              <w:rPr>
                <w:rFonts w:cs="Arial"/>
                <w:i/>
                <w:iCs/>
                <w:sz w:val="22"/>
                <w:szCs w:val="22"/>
              </w:rPr>
            </w:pPr>
            <w:r w:rsidRPr="004D02AC">
              <w:rPr>
                <w:rFonts w:cs="Arial"/>
                <w:i/>
                <w:iCs/>
                <w:color w:val="00B050"/>
                <w:sz w:val="22"/>
                <w:szCs w:val="22"/>
              </w:rPr>
              <w:t>A</w:t>
            </w:r>
            <w:r w:rsidR="002A02B6" w:rsidRPr="004D02AC">
              <w:rPr>
                <w:rFonts w:cs="Arial"/>
                <w:i/>
                <w:iCs/>
                <w:color w:val="00B050"/>
                <w:sz w:val="22"/>
                <w:szCs w:val="22"/>
              </w:rPr>
              <w:t>dd supplier name when using exemption types 1, 3, 4, 6, 7 and 8</w:t>
            </w:r>
            <w:r w:rsidRPr="004D02AC">
              <w:rPr>
                <w:rFonts w:cs="Arial"/>
                <w:i/>
                <w:iCs/>
                <w:color w:val="00B050"/>
                <w:sz w:val="22"/>
                <w:szCs w:val="22"/>
              </w:rPr>
              <w:t>.</w:t>
            </w:r>
          </w:p>
        </w:tc>
      </w:tr>
      <w:tr w:rsidR="002A02B6" w:rsidRPr="009129A4" w14:paraId="24D5C3ED" w14:textId="77777777" w:rsidTr="4A1CC2BA">
        <w:trPr>
          <w:trHeight w:val="197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6A9731F1" w14:textId="14194CB8"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rFonts w:cs="Arial"/>
                <w:b/>
                <w:color w:val="522953"/>
                <w:szCs w:val="22"/>
              </w:rPr>
              <w:t>Exemption Type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4A42B583" w14:textId="69F85374" w:rsidR="002A02B6" w:rsidRPr="00007EFC" w:rsidRDefault="002A02B6" w:rsidP="00C10F25">
            <w:pPr>
              <w:tabs>
                <w:tab w:val="left" w:pos="4995"/>
              </w:tabs>
              <w:spacing w:beforeLines="23" w:before="55" w:afterLines="23" w:after="55" w:line="276" w:lineRule="auto"/>
              <w:ind w:left="137"/>
              <w:contextualSpacing/>
              <w:rPr>
                <w:rFonts w:cs="Arial"/>
                <w:i/>
                <w:iCs/>
                <w:color w:val="00B050"/>
                <w:sz w:val="22"/>
                <w:szCs w:val="22"/>
              </w:rPr>
            </w:pPr>
            <w:r w:rsidRPr="004D02AC">
              <w:rPr>
                <w:rFonts w:cs="Arial"/>
                <w:i/>
                <w:iCs/>
                <w:color w:val="00B050"/>
                <w:sz w:val="22"/>
                <w:szCs w:val="22"/>
              </w:rPr>
              <w:t xml:space="preserve">Select </w:t>
            </w:r>
            <w:r w:rsidRPr="004D02AC">
              <w:rPr>
                <w:rFonts w:cs="Arial"/>
                <w:b/>
                <w:bCs/>
                <w:i/>
                <w:iCs/>
                <w:color w:val="00B050"/>
                <w:sz w:val="22"/>
                <w:szCs w:val="22"/>
              </w:rPr>
              <w:t>ONE</w:t>
            </w:r>
            <w:r w:rsidRPr="004D02AC">
              <w:rPr>
                <w:rFonts w:cs="Arial"/>
                <w:i/>
                <w:iCs/>
                <w:color w:val="00B050"/>
                <w:sz w:val="22"/>
                <w:szCs w:val="22"/>
              </w:rPr>
              <w:t xml:space="preserve"> </w:t>
            </w:r>
            <w:r w:rsidR="00007EFC" w:rsidRPr="004D02AC">
              <w:rPr>
                <w:rFonts w:cs="Arial"/>
                <w:i/>
                <w:iCs/>
                <w:color w:val="00B050"/>
                <w:sz w:val="22"/>
                <w:szCs w:val="22"/>
              </w:rPr>
              <w:t>from</w:t>
            </w:r>
            <w:r w:rsidRPr="004D02AC">
              <w:rPr>
                <w:rFonts w:cs="Arial"/>
                <w:i/>
                <w:iCs/>
                <w:color w:val="00B050"/>
                <w:sz w:val="22"/>
                <w:szCs w:val="22"/>
              </w:rPr>
              <w:t xml:space="preserve"> the following exemption </w:t>
            </w:r>
            <w:proofErr w:type="gramStart"/>
            <w:r w:rsidRPr="004D02AC">
              <w:rPr>
                <w:rFonts w:cs="Arial"/>
                <w:i/>
                <w:iCs/>
                <w:color w:val="00B050"/>
                <w:sz w:val="22"/>
                <w:szCs w:val="22"/>
              </w:rPr>
              <w:t>types</w:t>
            </w:r>
            <w:r w:rsidR="00007EFC" w:rsidRPr="004D02AC">
              <w:rPr>
                <w:rFonts w:cs="Arial"/>
                <w:i/>
                <w:iCs/>
                <w:color w:val="00B050"/>
                <w:sz w:val="22"/>
                <w:szCs w:val="22"/>
              </w:rPr>
              <w:t>,</w:t>
            </w:r>
            <w:r w:rsidRPr="004D02AC">
              <w:rPr>
                <w:rFonts w:cs="Arial"/>
                <w:i/>
                <w:iCs/>
                <w:color w:val="00B050"/>
                <w:sz w:val="22"/>
                <w:szCs w:val="22"/>
              </w:rPr>
              <w:t xml:space="preserve"> and</w:t>
            </w:r>
            <w:proofErr w:type="gramEnd"/>
            <w:r w:rsidR="00007EFC" w:rsidRPr="004D02AC">
              <w:rPr>
                <w:rFonts w:cs="Arial"/>
                <w:i/>
                <w:iCs/>
                <w:color w:val="00B050"/>
                <w:sz w:val="22"/>
                <w:szCs w:val="22"/>
              </w:rPr>
              <w:t xml:space="preserve"> then</w:t>
            </w:r>
            <w:r w:rsidRPr="004D02AC">
              <w:rPr>
                <w:rFonts w:cs="Arial"/>
                <w:i/>
                <w:iCs/>
                <w:color w:val="00B050"/>
                <w:sz w:val="22"/>
                <w:szCs w:val="22"/>
              </w:rPr>
              <w:t xml:space="preserve"> delete the others</w:t>
            </w:r>
            <w:r w:rsidR="00007EFC" w:rsidRPr="004D02AC">
              <w:rPr>
                <w:rFonts w:cs="Arial"/>
                <w:i/>
                <w:iCs/>
                <w:color w:val="00B050"/>
                <w:sz w:val="22"/>
                <w:szCs w:val="22"/>
              </w:rPr>
              <w:t>.</w:t>
            </w:r>
          </w:p>
          <w:p w14:paraId="7C3A323C" w14:textId="77777777" w:rsidR="002A02B6" w:rsidRPr="009129A4" w:rsidRDefault="002A02B6" w:rsidP="00FF11F8">
            <w:pPr>
              <w:numPr>
                <w:ilvl w:val="0"/>
                <w:numId w:val="45"/>
              </w:numPr>
              <w:tabs>
                <w:tab w:val="left" w:pos="4995"/>
              </w:tabs>
              <w:spacing w:beforeLines="23" w:before="55" w:afterLines="23" w:after="55" w:line="276" w:lineRule="auto"/>
              <w:contextualSpacing/>
              <w:rPr>
                <w:rFonts w:cs="Arial"/>
                <w:sz w:val="22"/>
                <w:szCs w:val="22"/>
              </w:rPr>
            </w:pPr>
            <w:r w:rsidRPr="009129A4">
              <w:rPr>
                <w:rFonts w:cs="Arial"/>
                <w:sz w:val="22"/>
                <w:szCs w:val="22"/>
              </w:rPr>
              <w:t>Exemption from open tender to direct source (approach one supplier for a single quote).</w:t>
            </w:r>
          </w:p>
          <w:p w14:paraId="5FA62B38" w14:textId="77777777" w:rsidR="002A02B6" w:rsidRPr="009129A4" w:rsidRDefault="002A02B6" w:rsidP="00FF11F8">
            <w:pPr>
              <w:numPr>
                <w:ilvl w:val="0"/>
                <w:numId w:val="45"/>
              </w:numPr>
              <w:tabs>
                <w:tab w:val="left" w:pos="4995"/>
              </w:tabs>
              <w:spacing w:beforeLines="23" w:before="55" w:afterLines="23" w:after="55" w:line="276" w:lineRule="auto"/>
              <w:contextualSpacing/>
              <w:rPr>
                <w:rFonts w:cs="Arial"/>
                <w:sz w:val="22"/>
                <w:szCs w:val="22"/>
              </w:rPr>
            </w:pPr>
            <w:r w:rsidRPr="009129A4">
              <w:rPr>
                <w:rFonts w:cs="Arial"/>
                <w:sz w:val="22"/>
                <w:szCs w:val="22"/>
              </w:rPr>
              <w:t>Exemption from open tender to closed tender (approach at least three suppliers for a quote).</w:t>
            </w:r>
          </w:p>
          <w:p w14:paraId="04D4F444" w14:textId="77777777" w:rsidR="002A02B6" w:rsidRPr="009129A4" w:rsidRDefault="002A02B6" w:rsidP="00FF11F8">
            <w:pPr>
              <w:numPr>
                <w:ilvl w:val="0"/>
                <w:numId w:val="45"/>
              </w:numPr>
              <w:tabs>
                <w:tab w:val="left" w:pos="4995"/>
              </w:tabs>
              <w:spacing w:beforeLines="23" w:before="55" w:afterLines="23" w:after="55" w:line="276" w:lineRule="auto"/>
              <w:contextualSpacing/>
              <w:rPr>
                <w:rFonts w:cs="Arial"/>
                <w:sz w:val="22"/>
                <w:szCs w:val="22"/>
              </w:rPr>
            </w:pPr>
            <w:r w:rsidRPr="009129A4">
              <w:rPr>
                <w:rFonts w:cs="Arial"/>
                <w:sz w:val="22"/>
                <w:szCs w:val="22"/>
              </w:rPr>
              <w:t xml:space="preserve">Exemption from closed tender to direct source (approach one supplier for a single quote). </w:t>
            </w:r>
          </w:p>
          <w:p w14:paraId="78AB7DE9" w14:textId="77777777" w:rsidR="002A02B6" w:rsidRPr="009129A4" w:rsidRDefault="002A02B6" w:rsidP="00FF11F8">
            <w:pPr>
              <w:numPr>
                <w:ilvl w:val="0"/>
                <w:numId w:val="45"/>
              </w:numPr>
              <w:tabs>
                <w:tab w:val="left" w:pos="4995"/>
              </w:tabs>
              <w:spacing w:beforeLines="23" w:before="55" w:afterLines="23" w:after="55" w:line="276" w:lineRule="auto"/>
              <w:contextualSpacing/>
              <w:rPr>
                <w:rFonts w:cs="Arial"/>
                <w:sz w:val="22"/>
                <w:szCs w:val="22"/>
              </w:rPr>
            </w:pPr>
            <w:r w:rsidRPr="009129A4">
              <w:rPr>
                <w:rFonts w:cs="Arial"/>
                <w:sz w:val="22"/>
                <w:szCs w:val="22"/>
              </w:rPr>
              <w:t>Exemption from using a panel of suppliers to direct source (approach one supplier for a single quote).</w:t>
            </w:r>
          </w:p>
          <w:p w14:paraId="660A5019" w14:textId="77777777" w:rsidR="002A02B6" w:rsidRPr="009129A4" w:rsidRDefault="002A02B6" w:rsidP="00FF11F8">
            <w:pPr>
              <w:numPr>
                <w:ilvl w:val="0"/>
                <w:numId w:val="45"/>
              </w:numPr>
              <w:tabs>
                <w:tab w:val="left" w:pos="4995"/>
              </w:tabs>
              <w:spacing w:beforeLines="23" w:before="55" w:afterLines="23" w:after="55" w:line="276" w:lineRule="auto"/>
              <w:contextualSpacing/>
              <w:rPr>
                <w:rFonts w:cs="Arial"/>
                <w:sz w:val="22"/>
                <w:szCs w:val="22"/>
              </w:rPr>
            </w:pPr>
            <w:r w:rsidRPr="009129A4">
              <w:rPr>
                <w:rFonts w:cs="Arial"/>
                <w:sz w:val="22"/>
                <w:szCs w:val="22"/>
              </w:rPr>
              <w:t>Exemption from using a panel of suppliers to closed tender (approach at least three suppliers for a quote).</w:t>
            </w:r>
          </w:p>
          <w:p w14:paraId="34AFC40C" w14:textId="77777777" w:rsidR="002A02B6" w:rsidRPr="009129A4" w:rsidRDefault="002A02B6" w:rsidP="00FF11F8">
            <w:pPr>
              <w:numPr>
                <w:ilvl w:val="0"/>
                <w:numId w:val="45"/>
              </w:numPr>
              <w:tabs>
                <w:tab w:val="left" w:pos="4995"/>
              </w:tabs>
              <w:spacing w:beforeLines="23" w:before="55" w:afterLines="23" w:after="55" w:line="276" w:lineRule="auto"/>
              <w:contextualSpacing/>
              <w:rPr>
                <w:rFonts w:cs="Arial"/>
                <w:sz w:val="22"/>
                <w:szCs w:val="22"/>
              </w:rPr>
            </w:pPr>
            <w:r w:rsidRPr="009129A4">
              <w:rPr>
                <w:rFonts w:cs="Arial"/>
                <w:sz w:val="22"/>
                <w:szCs w:val="22"/>
              </w:rPr>
              <w:t xml:space="preserve">Exemption from using a panel secondary selection process to direct source from a single supplier on the panel. </w:t>
            </w:r>
          </w:p>
          <w:p w14:paraId="48893B47" w14:textId="77777777" w:rsidR="00064896" w:rsidRPr="004D02AC" w:rsidRDefault="002A02B6" w:rsidP="00064896">
            <w:pPr>
              <w:numPr>
                <w:ilvl w:val="0"/>
                <w:numId w:val="45"/>
              </w:numPr>
              <w:tabs>
                <w:tab w:val="left" w:pos="4995"/>
              </w:tabs>
              <w:spacing w:beforeLines="23" w:before="55" w:afterLines="23" w:after="55" w:line="276" w:lineRule="auto"/>
              <w:contextualSpacing/>
              <w:rPr>
                <w:rFonts w:cs="Arial"/>
                <w:bCs/>
                <w:color w:val="000000"/>
                <w:sz w:val="22"/>
                <w:szCs w:val="22"/>
              </w:rPr>
            </w:pPr>
            <w:r w:rsidRPr="004D02AC">
              <w:rPr>
                <w:rFonts w:cs="Arial"/>
                <w:sz w:val="22"/>
                <w:szCs w:val="22"/>
              </w:rPr>
              <w:lastRenderedPageBreak/>
              <w:t xml:space="preserve">Approval to increase the value of a contract </w:t>
            </w:r>
            <w:r w:rsidR="00C10F25" w:rsidRPr="004D02AC">
              <w:rPr>
                <w:rFonts w:cs="Arial"/>
                <w:i/>
                <w:iCs/>
                <w:color w:val="00B050"/>
                <w:sz w:val="22"/>
                <w:szCs w:val="22"/>
              </w:rPr>
              <w:t>(</w:t>
            </w:r>
            <w:r w:rsidR="00E66D91" w:rsidRPr="004D02AC">
              <w:rPr>
                <w:rFonts w:cs="Arial"/>
                <w:i/>
                <w:iCs/>
                <w:color w:val="00B050"/>
                <w:sz w:val="22"/>
                <w:szCs w:val="22"/>
              </w:rPr>
              <w:t>if contract has been</w:t>
            </w:r>
            <w:r w:rsidRPr="004D02AC">
              <w:rPr>
                <w:rFonts w:cs="Arial"/>
                <w:i/>
                <w:iCs/>
                <w:color w:val="00B050"/>
                <w:sz w:val="22"/>
                <w:szCs w:val="22"/>
              </w:rPr>
              <w:t xml:space="preserve"> signed and works underway</w:t>
            </w:r>
            <w:r w:rsidR="00E66D91" w:rsidRPr="004D02AC">
              <w:rPr>
                <w:rFonts w:cs="Arial"/>
                <w:i/>
                <w:iCs/>
                <w:color w:val="00B050"/>
                <w:sz w:val="22"/>
                <w:szCs w:val="22"/>
              </w:rPr>
              <w:t>)</w:t>
            </w:r>
            <w:r w:rsidRPr="004D02AC">
              <w:rPr>
                <w:rFonts w:cs="Arial"/>
                <w:sz w:val="22"/>
                <w:szCs w:val="22"/>
              </w:rPr>
              <w:t xml:space="preserve"> beyond the threshold for the original approach to market.</w:t>
            </w:r>
          </w:p>
          <w:p w14:paraId="131555EF" w14:textId="4AA1D465" w:rsidR="00D56E6C" w:rsidRPr="00B514D8" w:rsidRDefault="002A02B6" w:rsidP="4A1CC2BA">
            <w:pPr>
              <w:numPr>
                <w:ilvl w:val="0"/>
                <w:numId w:val="45"/>
              </w:numPr>
              <w:tabs>
                <w:tab w:val="left" w:pos="4995"/>
              </w:tabs>
              <w:spacing w:beforeLines="23" w:before="55" w:afterLines="23" w:after="55" w:line="276" w:lineRule="auto"/>
              <w:contextualSpacing/>
              <w:rPr>
                <w:rFonts w:cs="Arial"/>
                <w:color w:val="000000"/>
                <w:sz w:val="22"/>
                <w:szCs w:val="22"/>
              </w:rPr>
            </w:pPr>
            <w:r w:rsidRPr="4A1CC2BA">
              <w:rPr>
                <w:rFonts w:cs="Arial"/>
                <w:sz w:val="22"/>
                <w:szCs w:val="22"/>
              </w:rPr>
              <w:t xml:space="preserve">Approval to change the requirement/scope/term of a contract beyond that described in the original approach to market </w:t>
            </w:r>
            <w:r w:rsidR="00E66D91" w:rsidRPr="4A1CC2BA">
              <w:rPr>
                <w:rFonts w:cs="Arial"/>
                <w:i/>
                <w:iCs/>
                <w:color w:val="00B050"/>
                <w:sz w:val="22"/>
                <w:szCs w:val="22"/>
              </w:rPr>
              <w:t xml:space="preserve">(if </w:t>
            </w:r>
            <w:r w:rsidRPr="4A1CC2BA">
              <w:rPr>
                <w:rFonts w:cs="Arial"/>
                <w:i/>
                <w:iCs/>
                <w:color w:val="00B050"/>
                <w:sz w:val="22"/>
                <w:szCs w:val="22"/>
              </w:rPr>
              <w:t>contract</w:t>
            </w:r>
            <w:r w:rsidR="00E66D91" w:rsidRPr="4A1CC2BA">
              <w:rPr>
                <w:rFonts w:cs="Arial"/>
                <w:i/>
                <w:iCs/>
                <w:color w:val="00B050"/>
                <w:sz w:val="22"/>
                <w:szCs w:val="22"/>
              </w:rPr>
              <w:t xml:space="preserve"> is</w:t>
            </w:r>
            <w:r w:rsidRPr="4A1CC2BA">
              <w:rPr>
                <w:rFonts w:cs="Arial"/>
                <w:i/>
                <w:iCs/>
                <w:color w:val="00B050"/>
                <w:sz w:val="22"/>
                <w:szCs w:val="22"/>
              </w:rPr>
              <w:t xml:space="preserve"> not yet signed and works not underway</w:t>
            </w:r>
            <w:r w:rsidR="00E66D91" w:rsidRPr="4A1CC2BA">
              <w:rPr>
                <w:rFonts w:cs="Arial"/>
                <w:i/>
                <w:iCs/>
                <w:color w:val="00B050"/>
                <w:sz w:val="22"/>
                <w:szCs w:val="22"/>
              </w:rPr>
              <w:t>)</w:t>
            </w:r>
            <w:r w:rsidRPr="4A1CC2BA">
              <w:rPr>
                <w:rFonts w:cs="Arial"/>
                <w:sz w:val="22"/>
                <w:szCs w:val="22"/>
              </w:rPr>
              <w:t>.</w:t>
            </w:r>
          </w:p>
          <w:p w14:paraId="4563E85B" w14:textId="5667939D" w:rsidR="00D56E6C" w:rsidRPr="00B514D8" w:rsidRDefault="737D8722" w:rsidP="4A1CC2BA">
            <w:pPr>
              <w:numPr>
                <w:ilvl w:val="0"/>
                <w:numId w:val="45"/>
              </w:numPr>
              <w:tabs>
                <w:tab w:val="left" w:pos="4995"/>
              </w:tabs>
              <w:spacing w:beforeLines="23" w:before="55" w:afterLines="23" w:after="55" w:line="276" w:lineRule="auto"/>
              <w:contextualSpacing/>
              <w:rPr>
                <w:rFonts w:cs="Arial"/>
                <w:color w:val="000000"/>
                <w:sz w:val="22"/>
                <w:szCs w:val="22"/>
              </w:rPr>
            </w:pPr>
            <w:r w:rsidRPr="4A1CC2BA">
              <w:rPr>
                <w:rFonts w:cs="Arial"/>
                <w:color w:val="000000" w:themeColor="text1"/>
                <w:sz w:val="22"/>
                <w:szCs w:val="22"/>
              </w:rPr>
              <w:t>Rule 12 A2.9 – where the contract is awarded to the winner of a design contest.</w:t>
            </w:r>
          </w:p>
        </w:tc>
      </w:tr>
      <w:tr w:rsidR="002A02B6" w:rsidRPr="009129A4" w14:paraId="13680B55" w14:textId="77777777" w:rsidTr="4A1CC2B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78D1CC83" w14:textId="77777777" w:rsidR="002A02B6" w:rsidRPr="004D02AC" w:rsidRDefault="002A02B6" w:rsidP="00FF11F8">
            <w:pPr>
              <w:pStyle w:val="Table"/>
              <w:spacing w:beforeLines="23" w:before="55" w:afterLines="23" w:after="55"/>
              <w:ind w:left="115" w:right="115"/>
              <w:contextualSpacing/>
              <w:rPr>
                <w:rFonts w:cs="Arial"/>
                <w:b/>
                <w:color w:val="522953"/>
                <w:szCs w:val="22"/>
              </w:rPr>
            </w:pPr>
            <w:r w:rsidRPr="004D02AC">
              <w:rPr>
                <w:rFonts w:cs="Arial"/>
                <w:b/>
                <w:color w:val="522953"/>
                <w:szCs w:val="22"/>
              </w:rPr>
              <w:lastRenderedPageBreak/>
              <w:t>Exemption Reason</w:t>
            </w:r>
          </w:p>
          <w:p w14:paraId="549FB3EE" w14:textId="26CD40F0" w:rsidR="002A02B6" w:rsidRPr="004D02AC" w:rsidRDefault="00D56E6C" w:rsidP="00FF11F8">
            <w:pPr>
              <w:pStyle w:val="Table"/>
              <w:spacing w:beforeLines="23" w:before="55" w:afterLines="23" w:after="55"/>
              <w:ind w:left="115" w:right="115"/>
              <w:contextualSpacing/>
              <w:rPr>
                <w:rFonts w:cs="Arial"/>
                <w:b/>
                <w:i/>
                <w:iCs/>
                <w:color w:val="FFFFFF" w:themeColor="background1"/>
                <w:szCs w:val="22"/>
              </w:rPr>
            </w:pPr>
            <w:r w:rsidRPr="004D02AC">
              <w:rPr>
                <w:rFonts w:cs="Arial"/>
                <w:i/>
                <w:iCs/>
                <w:color w:val="00B050"/>
                <w:szCs w:val="22"/>
              </w:rPr>
              <w:t>(M</w:t>
            </w:r>
            <w:r w:rsidR="002A02B6" w:rsidRPr="004D02AC">
              <w:rPr>
                <w:rFonts w:cs="Arial"/>
                <w:i/>
                <w:iCs/>
                <w:color w:val="00B050"/>
                <w:szCs w:val="22"/>
              </w:rPr>
              <w:t xml:space="preserve">ust be one of these to meet the </w:t>
            </w:r>
            <w:r w:rsidRPr="004D02AC">
              <w:rPr>
                <w:rFonts w:cs="Arial"/>
                <w:i/>
                <w:iCs/>
                <w:color w:val="00B050"/>
                <w:szCs w:val="22"/>
              </w:rPr>
              <w:t>G</w:t>
            </w:r>
            <w:r w:rsidR="002A02B6" w:rsidRPr="004D02AC">
              <w:rPr>
                <w:rFonts w:cs="Arial"/>
                <w:i/>
                <w:iCs/>
                <w:color w:val="00B050"/>
                <w:szCs w:val="22"/>
              </w:rPr>
              <w:t xml:space="preserve">overnment </w:t>
            </w:r>
            <w:r w:rsidRPr="004D02AC">
              <w:rPr>
                <w:rFonts w:cs="Arial"/>
                <w:i/>
                <w:iCs/>
                <w:color w:val="00B050"/>
                <w:szCs w:val="22"/>
              </w:rPr>
              <w:t>P</w:t>
            </w:r>
            <w:r w:rsidR="002A02B6" w:rsidRPr="004D02AC">
              <w:rPr>
                <w:rFonts w:cs="Arial"/>
                <w:i/>
                <w:iCs/>
                <w:color w:val="00B050"/>
                <w:szCs w:val="22"/>
              </w:rPr>
              <w:t xml:space="preserve">rocurement </w:t>
            </w:r>
            <w:r w:rsidRPr="004D02AC">
              <w:rPr>
                <w:rFonts w:cs="Arial"/>
                <w:i/>
                <w:iCs/>
                <w:color w:val="00B050"/>
                <w:szCs w:val="22"/>
              </w:rPr>
              <w:t>R</w:t>
            </w:r>
            <w:r w:rsidR="002A02B6" w:rsidRPr="004D02AC">
              <w:rPr>
                <w:rFonts w:cs="Arial"/>
                <w:i/>
                <w:iCs/>
                <w:color w:val="00B050"/>
                <w:szCs w:val="22"/>
              </w:rPr>
              <w:t>ules</w:t>
            </w:r>
            <w:r w:rsidR="00634D1E" w:rsidRPr="004D02AC">
              <w:rPr>
                <w:rFonts w:cs="Arial"/>
                <w:i/>
                <w:iCs/>
                <w:color w:val="00B050"/>
                <w:szCs w:val="22"/>
              </w:rPr>
              <w:t>.</w:t>
            </w:r>
            <w:r w:rsidR="002A02B6" w:rsidRPr="004D02AC">
              <w:rPr>
                <w:rFonts w:cs="Arial"/>
                <w:i/>
                <w:iCs/>
                <w:color w:val="00B050"/>
                <w:szCs w:val="22"/>
              </w:rPr>
              <w:t xml:space="preserve"> </w:t>
            </w:r>
            <w:r w:rsidR="00634D1E" w:rsidRPr="004D02AC">
              <w:rPr>
                <w:rFonts w:cs="Arial"/>
                <w:i/>
                <w:iCs/>
                <w:color w:val="00B050"/>
                <w:szCs w:val="22"/>
              </w:rPr>
              <w:t>D</w:t>
            </w:r>
            <w:r w:rsidR="002A02B6" w:rsidRPr="004D02AC">
              <w:rPr>
                <w:rFonts w:cs="Arial"/>
                <w:i/>
                <w:iCs/>
                <w:color w:val="00B050"/>
                <w:szCs w:val="22"/>
              </w:rPr>
              <w:t>o not add your own</w:t>
            </w:r>
            <w:r w:rsidR="00634D1E" w:rsidRPr="004D02AC">
              <w:rPr>
                <w:rFonts w:cs="Arial"/>
                <w:i/>
                <w:iCs/>
                <w:color w:val="00B050"/>
                <w:szCs w:val="22"/>
              </w:rPr>
              <w:t>.</w:t>
            </w:r>
            <w:r w:rsidR="002A02B6" w:rsidRPr="004D02AC">
              <w:rPr>
                <w:rFonts w:cs="Arial"/>
                <w:i/>
                <w:iCs/>
                <w:color w:val="00B050"/>
                <w:szCs w:val="22"/>
              </w:rPr>
              <w:t xml:space="preserve"> </w:t>
            </w:r>
            <w:r w:rsidR="00634D1E" w:rsidRPr="004D02AC">
              <w:rPr>
                <w:rFonts w:cs="Arial"/>
                <w:i/>
                <w:iCs/>
                <w:color w:val="00B050"/>
                <w:szCs w:val="22"/>
              </w:rPr>
              <w:t>R</w:t>
            </w:r>
            <w:r w:rsidR="002A02B6" w:rsidRPr="004D02AC">
              <w:rPr>
                <w:rFonts w:cs="Arial"/>
                <w:i/>
                <w:iCs/>
                <w:color w:val="00B050"/>
                <w:szCs w:val="22"/>
              </w:rPr>
              <w:t>ationale section is provided below</w:t>
            </w:r>
            <w:r w:rsidR="00634D1E" w:rsidRPr="004D02AC">
              <w:rPr>
                <w:rFonts w:cs="Arial"/>
                <w:i/>
                <w:iCs/>
                <w:color w:val="00B050"/>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0E01519D" w14:textId="4664CEA5" w:rsidR="002A02B6" w:rsidRPr="004D02AC" w:rsidRDefault="002A02B6" w:rsidP="008B4C6F">
            <w:pPr>
              <w:tabs>
                <w:tab w:val="left" w:pos="4995"/>
              </w:tabs>
              <w:spacing w:beforeLines="23" w:before="55" w:afterLines="23" w:after="55" w:line="276" w:lineRule="auto"/>
              <w:ind w:left="137"/>
              <w:contextualSpacing/>
              <w:rPr>
                <w:rFonts w:cs="Arial"/>
                <w:i/>
                <w:iCs/>
                <w:color w:val="00B050"/>
                <w:sz w:val="22"/>
                <w:szCs w:val="22"/>
              </w:rPr>
            </w:pPr>
            <w:r w:rsidRPr="004D02AC">
              <w:rPr>
                <w:rFonts w:cs="Arial"/>
                <w:i/>
                <w:iCs/>
                <w:color w:val="00B050"/>
                <w:sz w:val="22"/>
                <w:szCs w:val="22"/>
              </w:rPr>
              <w:t xml:space="preserve">Select </w:t>
            </w:r>
            <w:r w:rsidRPr="004D02AC">
              <w:rPr>
                <w:rFonts w:cs="Arial"/>
                <w:b/>
                <w:bCs/>
                <w:i/>
                <w:iCs/>
                <w:color w:val="00B050"/>
                <w:sz w:val="22"/>
                <w:szCs w:val="22"/>
              </w:rPr>
              <w:t>ONE</w:t>
            </w:r>
            <w:r w:rsidRPr="004D02AC">
              <w:rPr>
                <w:rFonts w:cs="Arial"/>
                <w:i/>
                <w:iCs/>
                <w:color w:val="00B050"/>
                <w:sz w:val="22"/>
                <w:szCs w:val="22"/>
              </w:rPr>
              <w:t xml:space="preserve"> of the following </w:t>
            </w:r>
            <w:proofErr w:type="gramStart"/>
            <w:r w:rsidRPr="004D02AC">
              <w:rPr>
                <w:rFonts w:cs="Arial"/>
                <w:i/>
                <w:iCs/>
                <w:color w:val="00B050"/>
                <w:sz w:val="22"/>
                <w:szCs w:val="22"/>
              </w:rPr>
              <w:t>exemption</w:t>
            </w:r>
            <w:proofErr w:type="gramEnd"/>
            <w:r w:rsidRPr="004D02AC">
              <w:rPr>
                <w:rFonts w:cs="Arial"/>
                <w:i/>
                <w:iCs/>
                <w:color w:val="00B050"/>
                <w:sz w:val="22"/>
                <w:szCs w:val="22"/>
              </w:rPr>
              <w:t xml:space="preserve"> reasons</w:t>
            </w:r>
            <w:r w:rsidR="00634D1E" w:rsidRPr="004D02AC">
              <w:rPr>
                <w:rFonts w:cs="Arial"/>
                <w:i/>
                <w:iCs/>
                <w:color w:val="00B050"/>
                <w:sz w:val="22"/>
                <w:szCs w:val="22"/>
              </w:rPr>
              <w:t>,</w:t>
            </w:r>
            <w:r w:rsidRPr="004D02AC">
              <w:rPr>
                <w:rFonts w:cs="Arial"/>
                <w:i/>
                <w:iCs/>
                <w:color w:val="00B050"/>
                <w:sz w:val="22"/>
                <w:szCs w:val="22"/>
              </w:rPr>
              <w:t xml:space="preserve"> and</w:t>
            </w:r>
            <w:r w:rsidR="00634D1E" w:rsidRPr="004D02AC">
              <w:rPr>
                <w:rFonts w:cs="Arial"/>
                <w:i/>
                <w:iCs/>
                <w:color w:val="00B050"/>
                <w:sz w:val="22"/>
                <w:szCs w:val="22"/>
              </w:rPr>
              <w:t xml:space="preserve"> then</w:t>
            </w:r>
            <w:r w:rsidRPr="004D02AC">
              <w:rPr>
                <w:rFonts w:cs="Arial"/>
                <w:i/>
                <w:iCs/>
                <w:color w:val="00B050"/>
                <w:sz w:val="22"/>
                <w:szCs w:val="22"/>
              </w:rPr>
              <w:t xml:space="preserve"> delete the others</w:t>
            </w:r>
            <w:r w:rsidR="00634D1E" w:rsidRPr="004D02AC">
              <w:rPr>
                <w:rFonts w:cs="Arial"/>
                <w:i/>
                <w:iCs/>
                <w:color w:val="00B050"/>
                <w:sz w:val="22"/>
                <w:szCs w:val="22"/>
              </w:rPr>
              <w:t>.</w:t>
            </w:r>
          </w:p>
          <w:p w14:paraId="63A4B718" w14:textId="041C5743" w:rsidR="002A02B6" w:rsidRPr="004D02AC" w:rsidRDefault="593E9AE4" w:rsidP="4A1CC2BA">
            <w:pPr>
              <w:pStyle w:val="ListParagraph"/>
              <w:numPr>
                <w:ilvl w:val="0"/>
                <w:numId w:val="46"/>
              </w:numPr>
              <w:tabs>
                <w:tab w:val="clear" w:pos="709"/>
                <w:tab w:val="left" w:pos="742"/>
                <w:tab w:val="left" w:pos="4995"/>
              </w:tabs>
              <w:spacing w:beforeLines="23" w:before="55" w:afterLines="23" w:after="55" w:line="276" w:lineRule="auto"/>
              <w:contextualSpacing/>
              <w:rPr>
                <w:rFonts w:cs="Arial"/>
                <w:sz w:val="22"/>
                <w:szCs w:val="22"/>
              </w:rPr>
            </w:pPr>
            <w:r w:rsidRPr="4A1CC2BA">
              <w:rPr>
                <w:rFonts w:cs="Arial"/>
                <w:sz w:val="22"/>
                <w:szCs w:val="22"/>
              </w:rPr>
              <w:t>Rule 12 A2.1 - where a genuine emergency exists, including failures of critical infrastructure, critical health concerns, and unanticipated events that make it impossible for an agency to perform a statutory or critical function in the necessary timeframe.</w:t>
            </w:r>
          </w:p>
          <w:p w14:paraId="4111035D" w14:textId="36729301" w:rsidR="002A02B6" w:rsidRPr="004D02AC" w:rsidRDefault="37E8B7C5" w:rsidP="4A1CC2BA">
            <w:pPr>
              <w:pStyle w:val="ListParagraph"/>
              <w:numPr>
                <w:ilvl w:val="0"/>
                <w:numId w:val="46"/>
              </w:numPr>
              <w:tabs>
                <w:tab w:val="clear" w:pos="709"/>
                <w:tab w:val="left" w:pos="742"/>
                <w:tab w:val="left" w:pos="4995"/>
              </w:tabs>
              <w:spacing w:beforeLines="23" w:before="55" w:afterLines="23" w:after="55" w:line="276" w:lineRule="auto"/>
              <w:contextualSpacing/>
              <w:rPr>
                <w:rFonts w:cs="Arial"/>
                <w:sz w:val="22"/>
                <w:szCs w:val="22"/>
              </w:rPr>
            </w:pPr>
            <w:r w:rsidRPr="4A1CC2BA">
              <w:rPr>
                <w:rFonts w:cs="Arial"/>
                <w:sz w:val="22"/>
                <w:szCs w:val="22"/>
              </w:rPr>
              <w:t>Rule 12 A2.2 - following an unsuccessful open tender in the last 12 months where scope has not substantially changed.</w:t>
            </w:r>
          </w:p>
          <w:p w14:paraId="44BAD2FD" w14:textId="01CC58CD" w:rsidR="002A02B6" w:rsidRPr="004D02AC" w:rsidRDefault="354FDC5E" w:rsidP="4A1CC2BA">
            <w:pPr>
              <w:pStyle w:val="ListParagraph"/>
              <w:numPr>
                <w:ilvl w:val="0"/>
                <w:numId w:val="46"/>
              </w:numPr>
              <w:tabs>
                <w:tab w:val="clear" w:pos="709"/>
                <w:tab w:val="left" w:pos="742"/>
                <w:tab w:val="left" w:pos="4995"/>
              </w:tabs>
              <w:spacing w:beforeLines="23" w:before="55" w:afterLines="23" w:after="55" w:line="276" w:lineRule="auto"/>
              <w:contextualSpacing/>
              <w:rPr>
                <w:rFonts w:cs="Arial"/>
                <w:sz w:val="22"/>
                <w:szCs w:val="22"/>
              </w:rPr>
            </w:pPr>
            <w:r w:rsidRPr="4A1CC2BA">
              <w:rPr>
                <w:rFonts w:cs="Arial"/>
                <w:sz w:val="22"/>
                <w:szCs w:val="22"/>
              </w:rPr>
              <w:t>Rule 12 A2.3 - only one supplier as there is no real competition due to technical reasons</w:t>
            </w:r>
          </w:p>
          <w:p w14:paraId="4E3D0355" w14:textId="660FD655" w:rsidR="002A02B6" w:rsidRPr="004D02AC" w:rsidRDefault="6A6116E2" w:rsidP="4A1CC2BA">
            <w:pPr>
              <w:pStyle w:val="ListParagraph"/>
              <w:numPr>
                <w:ilvl w:val="0"/>
                <w:numId w:val="46"/>
              </w:numPr>
              <w:tabs>
                <w:tab w:val="clear" w:pos="709"/>
                <w:tab w:val="left" w:pos="742"/>
                <w:tab w:val="left" w:pos="4995"/>
              </w:tabs>
              <w:spacing w:beforeLines="23" w:before="55" w:afterLines="23" w:after="55" w:line="276" w:lineRule="auto"/>
              <w:contextualSpacing/>
              <w:rPr>
                <w:rFonts w:cs="Arial"/>
                <w:sz w:val="22"/>
                <w:szCs w:val="22"/>
              </w:rPr>
            </w:pPr>
            <w:r w:rsidRPr="4A1CC2BA">
              <w:rPr>
                <w:rFonts w:cs="Arial"/>
                <w:sz w:val="22"/>
                <w:szCs w:val="22"/>
              </w:rPr>
              <w:t>Rule 12 A2.4 - New Zealand judicial court order specifies a supplier or suppliers that must be used to deliver services ordered by the court.</w:t>
            </w:r>
          </w:p>
          <w:p w14:paraId="79344D94" w14:textId="63E70933" w:rsidR="008B4C6F" w:rsidRPr="004D02AC" w:rsidRDefault="4999273B" w:rsidP="4A1CC2BA">
            <w:pPr>
              <w:pStyle w:val="ListParagraph"/>
              <w:numPr>
                <w:ilvl w:val="0"/>
                <w:numId w:val="46"/>
              </w:numPr>
              <w:tabs>
                <w:tab w:val="clear" w:pos="709"/>
                <w:tab w:val="left" w:pos="742"/>
                <w:tab w:val="left" w:pos="4995"/>
              </w:tabs>
              <w:spacing w:beforeLines="23" w:before="55" w:afterLines="23" w:after="55" w:line="276" w:lineRule="auto"/>
              <w:contextualSpacing/>
              <w:rPr>
                <w:rFonts w:cs="Arial"/>
                <w:sz w:val="22"/>
                <w:szCs w:val="22"/>
              </w:rPr>
            </w:pPr>
            <w:r w:rsidRPr="4A1CC2BA">
              <w:rPr>
                <w:rFonts w:cs="Arial"/>
                <w:sz w:val="22"/>
                <w:szCs w:val="22"/>
              </w:rPr>
              <w:t>Rule 12 A2.5 - goods, services or works additional to original requirements are necessary for completion (and original contract was openly tendered, change of supplier can’t occur due to economic or technical reasons and would cause significant inconven</w:t>
            </w:r>
            <w:r w:rsidR="6C22C7BF" w:rsidRPr="4A1CC2BA">
              <w:rPr>
                <w:rFonts w:cs="Arial"/>
                <w:sz w:val="22"/>
                <w:szCs w:val="22"/>
              </w:rPr>
              <w:t>ience</w:t>
            </w:r>
          </w:p>
          <w:p w14:paraId="18B813DA" w14:textId="70B0F0BB" w:rsidR="002A02B6" w:rsidRPr="004D02AC" w:rsidRDefault="6C22C7BF" w:rsidP="4A1CC2BA">
            <w:pPr>
              <w:pStyle w:val="ListParagraph"/>
              <w:numPr>
                <w:ilvl w:val="0"/>
                <w:numId w:val="46"/>
              </w:numPr>
              <w:tabs>
                <w:tab w:val="clear" w:pos="709"/>
                <w:tab w:val="left" w:pos="742"/>
                <w:tab w:val="left" w:pos="4995"/>
              </w:tabs>
              <w:spacing w:beforeLines="23" w:before="55" w:afterLines="23" w:after="55" w:line="276" w:lineRule="auto"/>
              <w:contextualSpacing/>
              <w:rPr>
                <w:rFonts w:cs="Arial"/>
                <w:sz w:val="22"/>
                <w:szCs w:val="22"/>
              </w:rPr>
            </w:pPr>
            <w:r w:rsidRPr="4A1CC2BA">
              <w:rPr>
                <w:rFonts w:cs="Arial"/>
                <w:sz w:val="22"/>
                <w:szCs w:val="22"/>
              </w:rPr>
              <w:t>Rule 12 A2.6 - a prototype / pilot situation applies.</w:t>
            </w:r>
          </w:p>
          <w:p w14:paraId="09BB3F57" w14:textId="44796F5B" w:rsidR="002A02B6" w:rsidRPr="004D02AC" w:rsidRDefault="6C22C7BF" w:rsidP="4A1CC2BA">
            <w:pPr>
              <w:pStyle w:val="List"/>
              <w:numPr>
                <w:ilvl w:val="0"/>
                <w:numId w:val="46"/>
              </w:numPr>
              <w:tabs>
                <w:tab w:val="clear" w:pos="709"/>
                <w:tab w:val="left" w:pos="742"/>
                <w:tab w:val="left" w:pos="4995"/>
              </w:tabs>
              <w:rPr>
                <w:rFonts w:cs="Arial"/>
                <w:sz w:val="22"/>
                <w:szCs w:val="22"/>
              </w:rPr>
            </w:pPr>
            <w:r w:rsidRPr="4A1CC2BA">
              <w:rPr>
                <w:rFonts w:cs="Arial"/>
                <w:sz w:val="22"/>
                <w:szCs w:val="22"/>
              </w:rPr>
              <w:t>Rule 12 A2.7 - Goods purchased on a commodity market.</w:t>
            </w:r>
          </w:p>
          <w:p w14:paraId="7E06F1A5" w14:textId="2F3B1095" w:rsidR="002A02B6" w:rsidRPr="004D02AC" w:rsidRDefault="6C22C7BF" w:rsidP="4A1CC2BA">
            <w:pPr>
              <w:pStyle w:val="List"/>
              <w:numPr>
                <w:ilvl w:val="0"/>
                <w:numId w:val="46"/>
              </w:numPr>
              <w:tabs>
                <w:tab w:val="clear" w:pos="709"/>
                <w:tab w:val="left" w:pos="742"/>
                <w:tab w:val="left" w:pos="4995"/>
              </w:tabs>
              <w:rPr>
                <w:rFonts w:eastAsia="Arial" w:cs="Arial"/>
                <w:sz w:val="22"/>
                <w:szCs w:val="22"/>
              </w:rPr>
            </w:pPr>
            <w:r w:rsidRPr="4A1CC2BA">
              <w:rPr>
                <w:rFonts w:eastAsia="Arial" w:cs="Arial"/>
                <w:sz w:val="22"/>
                <w:szCs w:val="22"/>
              </w:rPr>
              <w:t>Rule 12 A2.8 - exceptionally advantageous conditions apply that is only available the very short term.</w:t>
            </w:r>
          </w:p>
          <w:p w14:paraId="0DE55C91" w14:textId="2EC244ED" w:rsidR="002A02B6" w:rsidRPr="004D02AC" w:rsidRDefault="6C22C7BF" w:rsidP="4A1CC2BA">
            <w:pPr>
              <w:pStyle w:val="List"/>
              <w:numPr>
                <w:ilvl w:val="0"/>
                <w:numId w:val="46"/>
              </w:numPr>
              <w:tabs>
                <w:tab w:val="clear" w:pos="709"/>
                <w:tab w:val="left" w:pos="742"/>
                <w:tab w:val="left" w:pos="4995"/>
              </w:tabs>
              <w:rPr>
                <w:rFonts w:eastAsia="Arial" w:cs="Arial"/>
                <w:sz w:val="22"/>
                <w:szCs w:val="22"/>
              </w:rPr>
            </w:pPr>
            <w:r w:rsidRPr="4A1CC2BA">
              <w:rPr>
                <w:rFonts w:eastAsia="Arial" w:cs="Arial"/>
                <w:sz w:val="22"/>
                <w:szCs w:val="22"/>
              </w:rPr>
              <w:t>Rule 12 A2.9 - contract is awarded to the winner of a design contest (consistent with the rules, judged by panel on understanding of contract award, no COI of panel members)</w:t>
            </w:r>
          </w:p>
          <w:p w14:paraId="0DC681A3" w14:textId="3562365F" w:rsidR="002A02B6" w:rsidRPr="004D02AC" w:rsidRDefault="002A02B6" w:rsidP="4A1CC2BA">
            <w:pPr>
              <w:pStyle w:val="List"/>
              <w:tabs>
                <w:tab w:val="clear" w:pos="709"/>
                <w:tab w:val="left" w:pos="742"/>
                <w:tab w:val="left" w:pos="4995"/>
              </w:tabs>
            </w:pPr>
          </w:p>
        </w:tc>
      </w:tr>
      <w:tr w:rsidR="002A02B6" w:rsidRPr="009129A4" w14:paraId="6B0D468D" w14:textId="77777777" w:rsidTr="4A1CC2BA">
        <w:trPr>
          <w:trHeight w:val="215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FD0E85" w14:textId="137C2467" w:rsidR="002A02B6" w:rsidRPr="004D02AC" w:rsidRDefault="002A02B6" w:rsidP="00FF11F8">
            <w:pPr>
              <w:pStyle w:val="Table"/>
              <w:spacing w:beforeLines="23" w:before="55" w:afterLines="23" w:after="55"/>
              <w:ind w:left="115" w:right="115"/>
              <w:contextualSpacing/>
              <w:rPr>
                <w:rFonts w:cs="Arial"/>
                <w:b/>
                <w:color w:val="522953"/>
                <w:szCs w:val="22"/>
              </w:rPr>
            </w:pPr>
            <w:r w:rsidRPr="004D02AC">
              <w:rPr>
                <w:b/>
                <w:color w:val="522953"/>
                <w:szCs w:val="22"/>
              </w:rPr>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AECF42B" w14:textId="0E29701D" w:rsidR="002A02B6" w:rsidRPr="004D02AC" w:rsidRDefault="008B4C6F" w:rsidP="00FF11F8">
            <w:pPr>
              <w:pStyle w:val="ListParagraph"/>
              <w:numPr>
                <w:ilvl w:val="0"/>
                <w:numId w:val="47"/>
              </w:numPr>
              <w:spacing w:beforeLines="23" w:before="55" w:afterLines="23" w:after="55" w:line="276" w:lineRule="auto"/>
              <w:contextualSpacing/>
              <w:rPr>
                <w:rFonts w:cs="Arial"/>
                <w:color w:val="FF0000"/>
                <w:sz w:val="22"/>
                <w:szCs w:val="22"/>
              </w:rPr>
            </w:pPr>
            <w:r w:rsidRPr="004D02AC">
              <w:rPr>
                <w:rFonts w:cs="Arial"/>
                <w:color w:val="FF0000"/>
                <w:sz w:val="22"/>
                <w:szCs w:val="22"/>
              </w:rPr>
              <w:t>C</w:t>
            </w:r>
            <w:r w:rsidR="002A02B6" w:rsidRPr="004D02AC">
              <w:rPr>
                <w:rFonts w:cs="Arial"/>
                <w:color w:val="FF0000"/>
                <w:sz w:val="22"/>
                <w:szCs w:val="22"/>
              </w:rPr>
              <w:t xml:space="preserve">ontext of this procurement to the project </w:t>
            </w:r>
          </w:p>
          <w:p w14:paraId="0F5FD83C" w14:textId="77777777" w:rsidR="002A02B6" w:rsidRPr="004D02AC" w:rsidRDefault="002A02B6" w:rsidP="00FF11F8">
            <w:pPr>
              <w:pStyle w:val="ListParagraph"/>
              <w:numPr>
                <w:ilvl w:val="0"/>
                <w:numId w:val="47"/>
              </w:numPr>
              <w:spacing w:beforeLines="23" w:before="55" w:afterLines="23" w:after="55" w:line="276" w:lineRule="auto"/>
              <w:contextualSpacing/>
              <w:rPr>
                <w:rFonts w:cs="Arial"/>
                <w:color w:val="FF0000"/>
                <w:sz w:val="22"/>
                <w:szCs w:val="22"/>
              </w:rPr>
            </w:pPr>
            <w:r w:rsidRPr="004D02AC">
              <w:rPr>
                <w:rFonts w:cs="Arial"/>
                <w:color w:val="FF0000"/>
                <w:sz w:val="22"/>
                <w:szCs w:val="22"/>
              </w:rPr>
              <w:t>the goods/services/works to be procured</w:t>
            </w:r>
          </w:p>
          <w:p w14:paraId="6AF73BA1" w14:textId="77777777" w:rsidR="002A02B6" w:rsidRPr="004D02AC" w:rsidRDefault="002A02B6" w:rsidP="00FF11F8">
            <w:pPr>
              <w:pStyle w:val="ListParagraph"/>
              <w:numPr>
                <w:ilvl w:val="0"/>
                <w:numId w:val="47"/>
              </w:numPr>
              <w:spacing w:beforeLines="23" w:before="55" w:afterLines="23" w:after="55" w:line="276" w:lineRule="auto"/>
              <w:contextualSpacing/>
              <w:rPr>
                <w:rFonts w:cs="Arial"/>
                <w:color w:val="FF0000"/>
                <w:sz w:val="22"/>
                <w:szCs w:val="22"/>
              </w:rPr>
            </w:pPr>
            <w:r w:rsidRPr="004D02AC">
              <w:rPr>
                <w:rFonts w:cs="Arial"/>
                <w:color w:val="FF0000"/>
                <w:sz w:val="22"/>
                <w:szCs w:val="22"/>
              </w:rPr>
              <w:t>deliverables, key milestones</w:t>
            </w:r>
          </w:p>
          <w:p w14:paraId="2A399E20" w14:textId="77777777" w:rsidR="00BA31B6" w:rsidRPr="004D02AC" w:rsidRDefault="002A02B6" w:rsidP="00BA31B6">
            <w:pPr>
              <w:pStyle w:val="ListParagraph"/>
              <w:numPr>
                <w:ilvl w:val="0"/>
                <w:numId w:val="47"/>
              </w:numPr>
              <w:spacing w:beforeLines="23" w:before="55" w:afterLines="23" w:after="55" w:line="276" w:lineRule="auto"/>
              <w:contextualSpacing/>
              <w:rPr>
                <w:rFonts w:cs="Arial"/>
                <w:color w:val="FF0000"/>
                <w:sz w:val="22"/>
                <w:szCs w:val="22"/>
              </w:rPr>
            </w:pPr>
            <w:r w:rsidRPr="004D02AC">
              <w:rPr>
                <w:rFonts w:cs="Arial"/>
                <w:color w:val="FF0000"/>
                <w:sz w:val="22"/>
                <w:szCs w:val="22"/>
              </w:rPr>
              <w:t>scope and term of the contract</w:t>
            </w:r>
          </w:p>
          <w:p w14:paraId="1922E739" w14:textId="263C580B" w:rsidR="002A02B6" w:rsidRPr="004D02AC" w:rsidRDefault="002A02B6" w:rsidP="00BA31B6">
            <w:pPr>
              <w:pStyle w:val="ListParagraph"/>
              <w:numPr>
                <w:ilvl w:val="0"/>
                <w:numId w:val="47"/>
              </w:numPr>
              <w:spacing w:beforeLines="23" w:before="55" w:afterLines="23" w:after="55" w:line="276" w:lineRule="auto"/>
              <w:contextualSpacing/>
              <w:rPr>
                <w:rFonts w:cs="Arial"/>
                <w:sz w:val="22"/>
                <w:szCs w:val="22"/>
              </w:rPr>
            </w:pPr>
            <w:r w:rsidRPr="004D02AC">
              <w:rPr>
                <w:rFonts w:cs="Arial"/>
                <w:color w:val="FF0000"/>
                <w:sz w:val="22"/>
                <w:szCs w:val="22"/>
              </w:rPr>
              <w:t>the capability and capacity required of the supplier to deliver this aspect of the project</w:t>
            </w:r>
            <w:r w:rsidR="00003A63" w:rsidRPr="004D02AC">
              <w:rPr>
                <w:rFonts w:cs="Arial"/>
                <w:color w:val="FF0000"/>
                <w:sz w:val="22"/>
                <w:szCs w:val="22"/>
              </w:rPr>
              <w:t>.</w:t>
            </w:r>
            <w:r w:rsidRPr="004D02AC">
              <w:rPr>
                <w:rFonts w:cs="Arial"/>
                <w:sz w:val="22"/>
                <w:szCs w:val="22"/>
              </w:rPr>
              <w:t xml:space="preserve"> </w:t>
            </w:r>
          </w:p>
        </w:tc>
      </w:tr>
      <w:tr w:rsidR="002A02B6" w:rsidRPr="009129A4" w14:paraId="4EF39FAE" w14:textId="77777777" w:rsidTr="4A1CC2BA">
        <w:trPr>
          <w:trHeight w:hRule="exac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vAlign w:val="center"/>
          </w:tcPr>
          <w:p w14:paraId="1BCAD254" w14:textId="57BAF636" w:rsidR="002A02B6" w:rsidRPr="009129A4" w:rsidRDefault="002A02B6" w:rsidP="00FF11F8">
            <w:pPr>
              <w:tabs>
                <w:tab w:val="clear" w:pos="709"/>
                <w:tab w:val="left" w:pos="0"/>
                <w:tab w:val="left" w:pos="2268"/>
              </w:tabs>
              <w:spacing w:beforeLines="23" w:before="55" w:afterLines="23" w:after="55" w:line="276" w:lineRule="auto"/>
              <w:ind w:left="115" w:right="115"/>
              <w:contextualSpacing/>
              <w:jc w:val="center"/>
              <w:rPr>
                <w:b/>
                <w:sz w:val="32"/>
                <w:szCs w:val="32"/>
              </w:rPr>
            </w:pPr>
            <w:r w:rsidRPr="009129A4">
              <w:rPr>
                <w:b/>
                <w:sz w:val="32"/>
                <w:szCs w:val="32"/>
              </w:rPr>
              <w:t>The Why</w:t>
            </w:r>
          </w:p>
        </w:tc>
      </w:tr>
      <w:tr w:rsidR="00456E50" w:rsidRPr="004D02AC" w14:paraId="2EDFDC67" w14:textId="77777777" w:rsidTr="4A1CC2BA">
        <w:trPr>
          <w:trHeight w:val="143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90A5097" w14:textId="0E0BD8AE" w:rsidR="00456E50" w:rsidRPr="004D02AC" w:rsidRDefault="00456E50" w:rsidP="00FF11F8">
            <w:pPr>
              <w:pStyle w:val="Table"/>
              <w:spacing w:beforeLines="23" w:before="55" w:afterLines="23" w:after="55"/>
              <w:ind w:left="115" w:right="115"/>
              <w:contextualSpacing/>
              <w:rPr>
                <w:rFonts w:cs="Arial"/>
                <w:b/>
                <w:color w:val="522953"/>
                <w:szCs w:val="22"/>
              </w:rPr>
            </w:pPr>
            <w:r w:rsidRPr="004D02AC">
              <w:rPr>
                <w:rFonts w:cs="Arial"/>
                <w:b/>
                <w:color w:val="522953"/>
                <w:szCs w:val="22"/>
              </w:rPr>
              <w:t>Background</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682F04FA" w14:textId="77777777" w:rsidR="007C3D80" w:rsidRPr="004D02AC" w:rsidRDefault="00456E50" w:rsidP="002F15FC">
            <w:pPr>
              <w:tabs>
                <w:tab w:val="left" w:pos="4995"/>
              </w:tabs>
              <w:spacing w:beforeLines="23" w:before="55" w:afterLines="23" w:after="55" w:line="276" w:lineRule="auto"/>
              <w:ind w:left="137"/>
              <w:contextualSpacing/>
              <w:rPr>
                <w:rFonts w:cs="Arial"/>
                <w:sz w:val="22"/>
                <w:szCs w:val="22"/>
              </w:rPr>
            </w:pPr>
            <w:r w:rsidRPr="004D02AC">
              <w:rPr>
                <w:rFonts w:cs="Arial"/>
                <w:color w:val="FF0000"/>
                <w:sz w:val="22"/>
                <w:szCs w:val="22"/>
              </w:rPr>
              <w:t>Circumstances leading to the exemption request.</w:t>
            </w:r>
            <w:r w:rsidRPr="004D02AC">
              <w:rPr>
                <w:rFonts w:cs="Arial"/>
                <w:sz w:val="22"/>
                <w:szCs w:val="22"/>
              </w:rPr>
              <w:t xml:space="preserve"> </w:t>
            </w:r>
          </w:p>
          <w:p w14:paraId="283A91A2" w14:textId="1DF98DDD" w:rsidR="00456E50" w:rsidRPr="004D02AC" w:rsidRDefault="00456E50" w:rsidP="002F15FC">
            <w:pPr>
              <w:tabs>
                <w:tab w:val="left" w:pos="4995"/>
              </w:tabs>
              <w:spacing w:beforeLines="23" w:before="55" w:afterLines="23" w:after="55" w:line="276" w:lineRule="auto"/>
              <w:ind w:left="137"/>
              <w:contextualSpacing/>
              <w:rPr>
                <w:rFonts w:cs="Arial"/>
                <w:i/>
                <w:iCs/>
                <w:sz w:val="22"/>
                <w:szCs w:val="22"/>
              </w:rPr>
            </w:pPr>
            <w:r w:rsidRPr="004D02AC">
              <w:rPr>
                <w:rFonts w:cs="Arial"/>
                <w:i/>
                <w:iCs/>
                <w:color w:val="00B050"/>
                <w:sz w:val="22"/>
                <w:szCs w:val="22"/>
              </w:rPr>
              <w:t>For exemptions involving increasing the scope/value/term of an existing contract (exemption type 7 or 8)</w:t>
            </w:r>
            <w:r w:rsidR="007C3D80" w:rsidRPr="004D02AC">
              <w:rPr>
                <w:rFonts w:cs="Arial"/>
                <w:i/>
                <w:iCs/>
                <w:color w:val="00B050"/>
                <w:sz w:val="22"/>
                <w:szCs w:val="22"/>
              </w:rPr>
              <w:t>,</w:t>
            </w:r>
            <w:r w:rsidRPr="004D02AC">
              <w:rPr>
                <w:rFonts w:cs="Arial"/>
                <w:i/>
                <w:iCs/>
                <w:color w:val="00B050"/>
                <w:sz w:val="22"/>
                <w:szCs w:val="22"/>
              </w:rPr>
              <w:t xml:space="preserve"> this should include describing the previous procurement including value</w:t>
            </w:r>
            <w:r w:rsidR="00F04F8C" w:rsidRPr="004D02AC">
              <w:rPr>
                <w:rFonts w:cs="Arial"/>
                <w:i/>
                <w:iCs/>
                <w:color w:val="00B050"/>
                <w:sz w:val="22"/>
                <w:szCs w:val="22"/>
              </w:rPr>
              <w:t xml:space="preserve"> and</w:t>
            </w:r>
            <w:r w:rsidRPr="004D02AC">
              <w:rPr>
                <w:rFonts w:cs="Arial"/>
                <w:i/>
                <w:iCs/>
                <w:color w:val="00B050"/>
                <w:sz w:val="22"/>
                <w:szCs w:val="22"/>
              </w:rPr>
              <w:t>:</w:t>
            </w:r>
          </w:p>
          <w:p w14:paraId="69F1C226" w14:textId="77777777" w:rsidR="00456E50" w:rsidRPr="004D02AC" w:rsidRDefault="00456E50" w:rsidP="00FF11F8">
            <w:pPr>
              <w:pStyle w:val="ListParagraph"/>
              <w:numPr>
                <w:ilvl w:val="0"/>
                <w:numId w:val="48"/>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date that the original procurement took place</w:t>
            </w:r>
          </w:p>
          <w:p w14:paraId="7AB224E3" w14:textId="77777777" w:rsidR="00456E50" w:rsidRPr="004D02AC" w:rsidRDefault="00456E50" w:rsidP="00FF11F8">
            <w:pPr>
              <w:pStyle w:val="ListParagraph"/>
              <w:numPr>
                <w:ilvl w:val="0"/>
                <w:numId w:val="48"/>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lastRenderedPageBreak/>
              <w:t>approach to market method used</w:t>
            </w:r>
          </w:p>
          <w:p w14:paraId="7F0D2F46" w14:textId="77777777" w:rsidR="00F04F8C" w:rsidRPr="004D02AC" w:rsidRDefault="00456E50" w:rsidP="00F04F8C">
            <w:pPr>
              <w:pStyle w:val="ListParagraph"/>
              <w:numPr>
                <w:ilvl w:val="0"/>
                <w:numId w:val="48"/>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scope of the requirement described in the approach to market</w:t>
            </w:r>
          </w:p>
          <w:p w14:paraId="3BC27A70" w14:textId="4B1EE3A9" w:rsidR="00456E50" w:rsidRPr="004D02AC" w:rsidRDefault="00456E50" w:rsidP="00F04F8C">
            <w:pPr>
              <w:pStyle w:val="ListParagraph"/>
              <w:numPr>
                <w:ilvl w:val="0"/>
                <w:numId w:val="48"/>
              </w:numPr>
              <w:tabs>
                <w:tab w:val="left" w:pos="4995"/>
              </w:tabs>
              <w:spacing w:beforeLines="23" w:before="55" w:afterLines="23" w:after="55" w:line="276" w:lineRule="auto"/>
              <w:contextualSpacing/>
              <w:rPr>
                <w:rFonts w:cs="Arial"/>
                <w:sz w:val="22"/>
                <w:szCs w:val="22"/>
              </w:rPr>
            </w:pPr>
            <w:r w:rsidRPr="004D02AC">
              <w:rPr>
                <w:rFonts w:cs="Arial"/>
                <w:color w:val="FF0000"/>
                <w:sz w:val="22"/>
                <w:szCs w:val="22"/>
              </w:rPr>
              <w:t>history of renewals/extensions, variations, scope changes, previous exemptions</w:t>
            </w:r>
            <w:r w:rsidR="00583FBE" w:rsidRPr="004D02AC">
              <w:rPr>
                <w:rFonts w:cs="Arial"/>
                <w:color w:val="FF0000"/>
                <w:sz w:val="22"/>
                <w:szCs w:val="22"/>
              </w:rPr>
              <w:t>,</w:t>
            </w:r>
            <w:r w:rsidRPr="004D02AC">
              <w:rPr>
                <w:rFonts w:cs="Arial"/>
                <w:color w:val="FF0000"/>
                <w:sz w:val="22"/>
                <w:szCs w:val="22"/>
              </w:rPr>
              <w:t xml:space="preserve"> etc.</w:t>
            </w:r>
          </w:p>
        </w:tc>
      </w:tr>
      <w:tr w:rsidR="00456E50" w:rsidRPr="004D02AC" w14:paraId="763F5C66" w14:textId="77777777" w:rsidTr="4A1CC2BA">
        <w:trPr>
          <w:trHeight w:val="59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D8D1F1" w14:textId="5CCA1774" w:rsidR="00456E50" w:rsidRPr="004D02AC" w:rsidRDefault="00456E50" w:rsidP="00FF11F8">
            <w:pPr>
              <w:pStyle w:val="Table"/>
              <w:spacing w:beforeLines="23" w:before="55" w:afterLines="23" w:after="55"/>
              <w:ind w:left="115" w:right="115"/>
              <w:contextualSpacing/>
              <w:rPr>
                <w:rFonts w:cs="Arial"/>
                <w:b/>
                <w:color w:val="522953"/>
                <w:szCs w:val="22"/>
              </w:rPr>
            </w:pPr>
            <w:r w:rsidRPr="004D02AC">
              <w:rPr>
                <w:rFonts w:cs="Arial"/>
                <w:b/>
                <w:color w:val="522953"/>
                <w:szCs w:val="22"/>
              </w:rPr>
              <w:lastRenderedPageBreak/>
              <w:t>Rationale/ Justification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0C80770" w14:textId="77777777" w:rsidR="00583FBE" w:rsidRPr="004D02AC" w:rsidRDefault="00456E50" w:rsidP="00FF11F8">
            <w:pPr>
              <w:spacing w:beforeLines="23" w:before="55" w:afterLines="23" w:after="55" w:line="276" w:lineRule="auto"/>
              <w:ind w:left="115" w:right="115"/>
              <w:contextualSpacing/>
              <w:rPr>
                <w:rFonts w:cs="Arial"/>
                <w:sz w:val="22"/>
                <w:szCs w:val="22"/>
              </w:rPr>
            </w:pPr>
            <w:r w:rsidRPr="004D02AC">
              <w:rPr>
                <w:rFonts w:cs="Arial"/>
                <w:color w:val="FF0000"/>
                <w:sz w:val="22"/>
                <w:szCs w:val="22"/>
              </w:rPr>
              <w:t>Explanation of why/how the circumstances and proposed approach justify the reason for the exemption.</w:t>
            </w:r>
          </w:p>
          <w:p w14:paraId="52FAB004" w14:textId="27E5212A" w:rsidR="00456E50" w:rsidRPr="004D02AC" w:rsidRDefault="00505F29" w:rsidP="00FF11F8">
            <w:pPr>
              <w:spacing w:beforeLines="23" w:before="55" w:afterLines="23" w:after="55" w:line="276" w:lineRule="auto"/>
              <w:ind w:left="115" w:right="115"/>
              <w:contextualSpacing/>
              <w:rPr>
                <w:rFonts w:cs="Arial"/>
                <w:i/>
                <w:iCs/>
                <w:sz w:val="22"/>
                <w:szCs w:val="22"/>
              </w:rPr>
            </w:pPr>
            <w:r w:rsidRPr="004D02AC">
              <w:rPr>
                <w:rFonts w:cs="Arial"/>
                <w:i/>
                <w:iCs/>
                <w:color w:val="00B050"/>
                <w:sz w:val="22"/>
                <w:szCs w:val="22"/>
              </w:rPr>
              <w:t xml:space="preserve">For example, </w:t>
            </w:r>
            <w:r w:rsidR="00570B9F" w:rsidRPr="004D02AC">
              <w:rPr>
                <w:rFonts w:cs="Arial"/>
                <w:i/>
                <w:iCs/>
                <w:color w:val="00B050"/>
                <w:sz w:val="22"/>
                <w:szCs w:val="22"/>
              </w:rPr>
              <w:t>details</w:t>
            </w:r>
            <w:r w:rsidR="00801810" w:rsidRPr="004D02AC">
              <w:rPr>
                <w:rFonts w:cs="Arial"/>
                <w:i/>
                <w:iCs/>
                <w:color w:val="00B050"/>
                <w:sz w:val="22"/>
                <w:szCs w:val="22"/>
              </w:rPr>
              <w:t xml:space="preserve"> </w:t>
            </w:r>
            <w:r w:rsidR="00570B9F" w:rsidRPr="004D02AC">
              <w:rPr>
                <w:rFonts w:cs="Arial"/>
                <w:i/>
                <w:iCs/>
                <w:color w:val="00B050"/>
                <w:sz w:val="22"/>
                <w:szCs w:val="22"/>
              </w:rPr>
              <w:t xml:space="preserve">on </w:t>
            </w:r>
            <w:r w:rsidR="00801810" w:rsidRPr="004D02AC">
              <w:rPr>
                <w:rFonts w:cs="Arial"/>
                <w:i/>
                <w:iCs/>
                <w:color w:val="00B050"/>
                <w:sz w:val="22"/>
                <w:szCs w:val="22"/>
              </w:rPr>
              <w:t>why it’s urgent,</w:t>
            </w:r>
            <w:r w:rsidR="00570B9F" w:rsidRPr="004D02AC">
              <w:rPr>
                <w:rFonts w:cs="Arial"/>
                <w:i/>
                <w:iCs/>
                <w:color w:val="00B050"/>
                <w:sz w:val="22"/>
                <w:szCs w:val="22"/>
              </w:rPr>
              <w:t xml:space="preserve"> technical reasons why there’s only one supplier, explanation </w:t>
            </w:r>
            <w:r w:rsidR="00456E50" w:rsidRPr="004D02AC">
              <w:rPr>
                <w:rFonts w:cs="Arial"/>
                <w:i/>
                <w:iCs/>
                <w:color w:val="00B050"/>
                <w:sz w:val="22"/>
                <w:szCs w:val="22"/>
              </w:rPr>
              <w:t>why a change of supplier cannot be made without significant duplication of cost</w:t>
            </w:r>
            <w:r w:rsidR="00570B9F" w:rsidRPr="004D02AC">
              <w:rPr>
                <w:rFonts w:cs="Arial"/>
                <w:i/>
                <w:iCs/>
                <w:color w:val="00B050"/>
                <w:sz w:val="22"/>
                <w:szCs w:val="22"/>
              </w:rPr>
              <w:t>, etc.</w:t>
            </w:r>
          </w:p>
        </w:tc>
      </w:tr>
      <w:tr w:rsidR="00456E50" w:rsidRPr="004D02AC" w14:paraId="55FC48DC" w14:textId="77777777" w:rsidTr="4A1CC2BA">
        <w:trPr>
          <w:trHeight w:hRule="exac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vAlign w:val="center"/>
          </w:tcPr>
          <w:p w14:paraId="62B507E2" w14:textId="4042139F" w:rsidR="00456E50" w:rsidRPr="004D02AC" w:rsidRDefault="00456E50" w:rsidP="00FF11F8">
            <w:pPr>
              <w:tabs>
                <w:tab w:val="left" w:pos="6413"/>
              </w:tabs>
              <w:spacing w:beforeLines="23" w:before="55" w:afterLines="23" w:after="55" w:line="276" w:lineRule="auto"/>
              <w:ind w:left="115" w:right="115"/>
              <w:contextualSpacing/>
              <w:jc w:val="center"/>
              <w:rPr>
                <w:rFonts w:cs="Arial"/>
                <w:b/>
                <w:color w:val="FFFFFF" w:themeColor="background1"/>
                <w:sz w:val="32"/>
                <w:szCs w:val="32"/>
              </w:rPr>
            </w:pPr>
            <w:r w:rsidRPr="004D02AC">
              <w:rPr>
                <w:rFonts w:cs="Arial"/>
                <w:b/>
                <w:color w:val="FFFFFF" w:themeColor="background1"/>
                <w:sz w:val="32"/>
                <w:szCs w:val="32"/>
              </w:rPr>
              <w:t>The How</w:t>
            </w:r>
          </w:p>
        </w:tc>
      </w:tr>
      <w:tr w:rsidR="00456E50" w:rsidRPr="00673251" w14:paraId="54E52EEA" w14:textId="77777777" w:rsidTr="4A1CC2BA">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6961B74" w14:textId="417F8FA7" w:rsidR="00456E50" w:rsidRPr="004D02AC" w:rsidRDefault="00456E50" w:rsidP="00FF11F8">
            <w:pPr>
              <w:pStyle w:val="Table"/>
              <w:spacing w:beforeLines="23" w:before="55" w:afterLines="23" w:after="55"/>
              <w:ind w:left="115" w:right="115"/>
              <w:contextualSpacing/>
              <w:rPr>
                <w:rFonts w:cs="Arial"/>
                <w:b/>
                <w:bCs/>
                <w:color w:val="FFFFFF" w:themeColor="background1"/>
                <w:szCs w:val="22"/>
              </w:rPr>
            </w:pPr>
            <w:r w:rsidRPr="004D02AC">
              <w:rPr>
                <w:rFonts w:cs="Arial"/>
                <w:b/>
                <w:bCs/>
                <w:color w:val="522953"/>
                <w:szCs w:val="22"/>
              </w:rPr>
              <w:t>Proposed Procurement Approach</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26ACD35" w14:textId="02B30D98" w:rsidR="00BA6277" w:rsidRPr="004D02AC" w:rsidRDefault="00570B9F" w:rsidP="0008745C">
            <w:pPr>
              <w:tabs>
                <w:tab w:val="left" w:pos="4995"/>
              </w:tabs>
              <w:spacing w:beforeLines="23" w:before="55" w:afterLines="23" w:after="55" w:line="276" w:lineRule="auto"/>
              <w:ind w:left="137"/>
              <w:contextualSpacing/>
              <w:rPr>
                <w:rFonts w:cs="Arial"/>
                <w:color w:val="FF0000"/>
                <w:sz w:val="22"/>
                <w:szCs w:val="22"/>
              </w:rPr>
            </w:pPr>
            <w:r w:rsidRPr="004D02AC">
              <w:rPr>
                <w:rFonts w:cs="Arial"/>
                <w:color w:val="FF0000"/>
                <w:sz w:val="22"/>
                <w:szCs w:val="22"/>
              </w:rPr>
              <w:t>D</w:t>
            </w:r>
            <w:r w:rsidR="00BA6277" w:rsidRPr="004D02AC">
              <w:rPr>
                <w:rFonts w:cs="Arial"/>
                <w:color w:val="FF0000"/>
                <w:sz w:val="22"/>
                <w:szCs w:val="22"/>
              </w:rPr>
              <w:t xml:space="preserve">etail the procurement approach to be taken </w:t>
            </w:r>
            <w:r w:rsidR="00BA6277" w:rsidRPr="004D02AC">
              <w:rPr>
                <w:rFonts w:cs="Arial"/>
                <w:b/>
                <w:bCs/>
                <w:color w:val="FF0000"/>
                <w:sz w:val="22"/>
                <w:szCs w:val="22"/>
              </w:rPr>
              <w:t>following approval of</w:t>
            </w:r>
            <w:r w:rsidR="00BA6277" w:rsidRPr="004D02AC">
              <w:rPr>
                <w:rFonts w:cs="Arial"/>
                <w:color w:val="FF0000"/>
                <w:sz w:val="22"/>
                <w:szCs w:val="22"/>
              </w:rPr>
              <w:t xml:space="preserve"> </w:t>
            </w:r>
            <w:r w:rsidR="00BA6277" w:rsidRPr="004D02AC">
              <w:rPr>
                <w:rFonts w:cs="Arial"/>
                <w:b/>
                <w:bCs/>
                <w:color w:val="FF0000"/>
                <w:sz w:val="22"/>
                <w:szCs w:val="22"/>
              </w:rPr>
              <w:t>this exemption</w:t>
            </w:r>
            <w:r w:rsidRPr="004D02AC">
              <w:rPr>
                <w:rFonts w:cs="Arial"/>
                <w:b/>
                <w:bCs/>
                <w:color w:val="FF0000"/>
                <w:sz w:val="22"/>
                <w:szCs w:val="22"/>
              </w:rPr>
              <w:t>,</w:t>
            </w:r>
            <w:r w:rsidR="00BA6277" w:rsidRPr="004D02AC">
              <w:rPr>
                <w:rFonts w:cs="Arial"/>
                <w:color w:val="FF0000"/>
                <w:sz w:val="22"/>
                <w:szCs w:val="22"/>
              </w:rPr>
              <w:t xml:space="preserve"> including:</w:t>
            </w:r>
          </w:p>
          <w:p w14:paraId="264F3436" w14:textId="2A1D2649" w:rsidR="00BA6277" w:rsidRPr="004D02AC" w:rsidRDefault="00BA6277" w:rsidP="00FF11F8">
            <w:pPr>
              <w:pStyle w:val="ListParagraph"/>
              <w:numPr>
                <w:ilvl w:val="0"/>
                <w:numId w:val="49"/>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procurement method</w:t>
            </w:r>
          </w:p>
          <w:p w14:paraId="4792B9CF" w14:textId="77777777" w:rsidR="00BA6277" w:rsidRPr="004D02AC" w:rsidRDefault="00BA6277" w:rsidP="00FF11F8">
            <w:pPr>
              <w:pStyle w:val="ListParagraph"/>
              <w:numPr>
                <w:ilvl w:val="1"/>
                <w:numId w:val="49"/>
              </w:numPr>
              <w:spacing w:beforeLines="23" w:before="55" w:afterLines="23" w:after="55" w:line="276" w:lineRule="auto"/>
              <w:contextualSpacing/>
              <w:rPr>
                <w:rFonts w:cs="Arial"/>
                <w:color w:val="FF0000"/>
                <w:sz w:val="22"/>
                <w:szCs w:val="22"/>
              </w:rPr>
            </w:pPr>
            <w:r w:rsidRPr="004D02AC">
              <w:rPr>
                <w:rFonts w:cs="Arial"/>
                <w:color w:val="FF0000"/>
                <w:sz w:val="22"/>
                <w:szCs w:val="22"/>
              </w:rPr>
              <w:t>direct source (one written quote)</w:t>
            </w:r>
          </w:p>
          <w:p w14:paraId="62EF0AE5" w14:textId="77777777" w:rsidR="00BA6277" w:rsidRPr="004D02AC" w:rsidRDefault="00BA6277" w:rsidP="00FF11F8">
            <w:pPr>
              <w:pStyle w:val="ListParagraph"/>
              <w:numPr>
                <w:ilvl w:val="1"/>
                <w:numId w:val="49"/>
              </w:numPr>
              <w:spacing w:beforeLines="23" w:before="55" w:afterLines="23" w:after="55" w:line="276" w:lineRule="auto"/>
              <w:contextualSpacing/>
              <w:rPr>
                <w:rFonts w:cs="Arial"/>
                <w:color w:val="FF0000"/>
                <w:sz w:val="22"/>
                <w:szCs w:val="22"/>
              </w:rPr>
            </w:pPr>
            <w:r w:rsidRPr="004D02AC">
              <w:rPr>
                <w:rFonts w:cs="Arial"/>
                <w:color w:val="FF0000"/>
                <w:sz w:val="22"/>
                <w:szCs w:val="22"/>
              </w:rPr>
              <w:t>closed tender (multiple written quotes)</w:t>
            </w:r>
          </w:p>
          <w:p w14:paraId="0781E516" w14:textId="77777777" w:rsidR="00BA6277" w:rsidRPr="004D02AC" w:rsidRDefault="00BA6277" w:rsidP="00FF11F8">
            <w:pPr>
              <w:pStyle w:val="ListParagraph"/>
              <w:numPr>
                <w:ilvl w:val="1"/>
                <w:numId w:val="49"/>
              </w:numPr>
              <w:spacing w:beforeLines="23" w:before="55" w:afterLines="23" w:after="55" w:line="276" w:lineRule="auto"/>
              <w:contextualSpacing/>
              <w:rPr>
                <w:rFonts w:cs="Arial"/>
                <w:color w:val="FF0000"/>
                <w:sz w:val="22"/>
                <w:szCs w:val="22"/>
              </w:rPr>
            </w:pPr>
            <w:r w:rsidRPr="004D02AC">
              <w:rPr>
                <w:rFonts w:cs="Arial"/>
                <w:color w:val="FF0000"/>
                <w:sz w:val="22"/>
                <w:szCs w:val="22"/>
              </w:rPr>
              <w:t>variation/extension/renewal of contract with current supplier</w:t>
            </w:r>
          </w:p>
          <w:p w14:paraId="757AA3F6" w14:textId="439806A0" w:rsidR="000000F6" w:rsidRPr="00125EC6" w:rsidRDefault="00BA6277" w:rsidP="000000F6">
            <w:pPr>
              <w:pStyle w:val="ListParagraph"/>
              <w:numPr>
                <w:ilvl w:val="0"/>
                <w:numId w:val="49"/>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the potential supplier(s) to be invited to bid and the rationale for their inclusion</w:t>
            </w:r>
            <w:r w:rsidRPr="004D02AC">
              <w:rPr>
                <w:rFonts w:cs="Arial"/>
                <w:sz w:val="22"/>
                <w:szCs w:val="22"/>
              </w:rPr>
              <w:t xml:space="preserve"> </w:t>
            </w:r>
            <w:r w:rsidR="007A5B3A" w:rsidRPr="004D02AC">
              <w:rPr>
                <w:rFonts w:cs="Arial"/>
                <w:i/>
                <w:iCs/>
                <w:color w:val="00B050"/>
                <w:sz w:val="22"/>
                <w:szCs w:val="22"/>
              </w:rPr>
              <w:t>(</w:t>
            </w:r>
            <w:r w:rsidRPr="004D02AC">
              <w:rPr>
                <w:rFonts w:cs="Arial"/>
                <w:i/>
                <w:iCs/>
                <w:color w:val="00B050"/>
                <w:sz w:val="22"/>
                <w:szCs w:val="22"/>
              </w:rPr>
              <w:t>based on your market research</w:t>
            </w:r>
            <w:r w:rsidR="007A5B3A" w:rsidRPr="004D02AC">
              <w:rPr>
                <w:rFonts w:cs="Arial"/>
                <w:i/>
                <w:iCs/>
                <w:color w:val="00B050"/>
                <w:sz w:val="22"/>
                <w:szCs w:val="22"/>
              </w:rPr>
              <w:t>)</w:t>
            </w:r>
          </w:p>
          <w:p w14:paraId="0FA9B3E0" w14:textId="7BFA160B" w:rsidR="007A5B3A" w:rsidRPr="004D02AC" w:rsidRDefault="00BA6277" w:rsidP="007A5B3A">
            <w:pPr>
              <w:pStyle w:val="ListParagraph"/>
              <w:numPr>
                <w:ilvl w:val="0"/>
                <w:numId w:val="49"/>
              </w:numPr>
              <w:tabs>
                <w:tab w:val="left" w:pos="4995"/>
              </w:tabs>
              <w:spacing w:beforeLines="23" w:before="55" w:afterLines="23" w:after="55" w:line="276" w:lineRule="auto"/>
              <w:contextualSpacing/>
              <w:rPr>
                <w:rFonts w:cs="Arial"/>
                <w:sz w:val="22"/>
                <w:szCs w:val="22"/>
              </w:rPr>
            </w:pPr>
            <w:r w:rsidRPr="004D02AC">
              <w:rPr>
                <w:rFonts w:cs="Arial"/>
                <w:color w:val="FF0000"/>
                <w:sz w:val="22"/>
                <w:szCs w:val="22"/>
              </w:rPr>
              <w:t xml:space="preserve">how value for money will be determined </w:t>
            </w:r>
            <w:r w:rsidR="007A5B3A" w:rsidRPr="004D02AC">
              <w:rPr>
                <w:rFonts w:cs="Arial"/>
                <w:i/>
                <w:iCs/>
                <w:color w:val="00B050"/>
                <w:sz w:val="22"/>
                <w:szCs w:val="22"/>
              </w:rPr>
              <w:t>(</w:t>
            </w:r>
            <w:r w:rsidRPr="004D02AC">
              <w:rPr>
                <w:rFonts w:cs="Arial"/>
                <w:i/>
                <w:iCs/>
                <w:color w:val="00B050"/>
                <w:sz w:val="22"/>
                <w:szCs w:val="22"/>
              </w:rPr>
              <w:t>e.g. comparison of prices with those of similar recent tenders / Project Manager’s experience of market rates, using a cost analyst on your evaluation panel</w:t>
            </w:r>
            <w:r w:rsidR="007A5B3A" w:rsidRPr="004D02AC">
              <w:rPr>
                <w:rFonts w:cs="Arial"/>
                <w:i/>
                <w:iCs/>
                <w:color w:val="00B050"/>
                <w:sz w:val="22"/>
                <w:szCs w:val="22"/>
              </w:rPr>
              <w:t>)</w:t>
            </w:r>
          </w:p>
          <w:p w14:paraId="07A80C1B" w14:textId="3E72D09F" w:rsidR="00456E50" w:rsidRPr="004D02AC" w:rsidRDefault="00BA6277" w:rsidP="007A5B3A">
            <w:pPr>
              <w:pStyle w:val="ListParagraph"/>
              <w:numPr>
                <w:ilvl w:val="0"/>
                <w:numId w:val="49"/>
              </w:numPr>
              <w:tabs>
                <w:tab w:val="left" w:pos="4995"/>
              </w:tabs>
              <w:spacing w:beforeLines="23" w:before="55" w:afterLines="23" w:after="55" w:line="276" w:lineRule="auto"/>
              <w:contextualSpacing/>
              <w:rPr>
                <w:rFonts w:cs="Arial"/>
                <w:sz w:val="22"/>
                <w:szCs w:val="22"/>
              </w:rPr>
            </w:pPr>
            <w:r w:rsidRPr="004D02AC">
              <w:rPr>
                <w:rFonts w:cs="Arial"/>
                <w:color w:val="FF0000"/>
                <w:sz w:val="22"/>
                <w:szCs w:val="22"/>
              </w:rPr>
              <w:t>how the exemption will be limited to a minimum scope/volume/term/value</w:t>
            </w:r>
            <w:r w:rsidRPr="004D02AC">
              <w:rPr>
                <w:rFonts w:cs="Arial"/>
                <w:sz w:val="22"/>
                <w:szCs w:val="22"/>
              </w:rPr>
              <w:t xml:space="preserve"> </w:t>
            </w:r>
            <w:r w:rsidR="007A5B3A" w:rsidRPr="004D02AC">
              <w:rPr>
                <w:rFonts w:cs="Arial"/>
                <w:i/>
                <w:iCs/>
                <w:color w:val="00B050"/>
                <w:sz w:val="22"/>
                <w:szCs w:val="22"/>
              </w:rPr>
              <w:t>(</w:t>
            </w:r>
            <w:r w:rsidRPr="004D02AC">
              <w:rPr>
                <w:rFonts w:cs="Arial"/>
                <w:i/>
                <w:iCs/>
                <w:color w:val="00B050"/>
                <w:sz w:val="22"/>
                <w:szCs w:val="22"/>
              </w:rPr>
              <w:t xml:space="preserve">e.g. any further requirement beyond that described above will be procured separately through a compliant procurement process / </w:t>
            </w:r>
            <w:r w:rsidR="00B514D8" w:rsidRPr="004D02AC">
              <w:rPr>
                <w:rFonts w:cs="Arial"/>
                <w:i/>
                <w:iCs/>
                <w:color w:val="00B050"/>
                <w:sz w:val="22"/>
                <w:szCs w:val="22"/>
              </w:rPr>
              <w:t>t</w:t>
            </w:r>
            <w:r w:rsidRPr="004D02AC">
              <w:rPr>
                <w:rFonts w:cs="Arial"/>
                <w:i/>
                <w:iCs/>
                <w:color w:val="00B050"/>
                <w:sz w:val="22"/>
                <w:szCs w:val="22"/>
              </w:rPr>
              <w:t>his will be the final extension/exemption for this contract</w:t>
            </w:r>
            <w:r w:rsidR="00B514D8" w:rsidRPr="004D02AC">
              <w:rPr>
                <w:rFonts w:cs="Arial"/>
                <w:i/>
                <w:iCs/>
                <w:color w:val="00B050"/>
                <w:sz w:val="22"/>
                <w:szCs w:val="22"/>
              </w:rPr>
              <w:t>, etc.)</w:t>
            </w:r>
            <w:r w:rsidR="00B514D8" w:rsidRPr="004D02AC">
              <w:rPr>
                <w:rFonts w:cs="Arial"/>
                <w:i/>
                <w:iCs/>
                <w:color w:val="FF0000"/>
                <w:sz w:val="22"/>
                <w:szCs w:val="22"/>
              </w:rPr>
              <w:t>.</w:t>
            </w:r>
          </w:p>
        </w:tc>
      </w:tr>
      <w:tr w:rsidR="00456E50" w:rsidRPr="00673251" w14:paraId="27A02513" w14:textId="77777777" w:rsidTr="4A1CC2BA">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06E2CEA" w14:textId="357BB113" w:rsidR="00456E50" w:rsidRPr="004D02AC" w:rsidRDefault="00456E50" w:rsidP="00E13AD7">
            <w:pPr>
              <w:spacing w:beforeLines="23" w:before="55" w:afterLines="23" w:after="55" w:line="276" w:lineRule="auto"/>
              <w:ind w:left="158"/>
              <w:contextualSpacing/>
              <w:rPr>
                <w:rFonts w:cs="Arial"/>
                <w:b/>
                <w:bCs/>
                <w:color w:val="522953"/>
                <w:sz w:val="22"/>
                <w:szCs w:val="22"/>
              </w:rPr>
            </w:pPr>
            <w:r w:rsidRPr="004D02AC">
              <w:rPr>
                <w:rFonts w:cs="Arial"/>
                <w:b/>
                <w:bCs/>
                <w:color w:val="522953"/>
                <w:sz w:val="22"/>
                <w:szCs w:val="22"/>
              </w:rPr>
              <w:t>Procurement Value</w:t>
            </w:r>
          </w:p>
          <w:p w14:paraId="49A980AB" w14:textId="78A407B8" w:rsidR="00456E50" w:rsidRPr="004D02AC" w:rsidRDefault="00E13AD7" w:rsidP="00FF11F8">
            <w:pPr>
              <w:pStyle w:val="Table"/>
              <w:spacing w:beforeLines="23" w:before="55" w:afterLines="23" w:after="55"/>
              <w:ind w:left="115" w:right="115"/>
              <w:contextualSpacing/>
              <w:rPr>
                <w:rFonts w:cs="Arial"/>
                <w:b/>
                <w:bCs/>
                <w:i/>
                <w:iCs/>
                <w:color w:val="522953"/>
                <w:szCs w:val="22"/>
              </w:rPr>
            </w:pPr>
            <w:r w:rsidRPr="004D02AC">
              <w:rPr>
                <w:rFonts w:cs="Arial"/>
                <w:i/>
                <w:iCs/>
                <w:color w:val="00B050"/>
                <w:szCs w:val="22"/>
              </w:rPr>
              <w:t>R</w:t>
            </w:r>
            <w:r w:rsidR="00456E50" w:rsidRPr="004D02AC">
              <w:rPr>
                <w:rFonts w:cs="Arial"/>
                <w:i/>
                <w:iCs/>
                <w:color w:val="00B050"/>
                <w:szCs w:val="22"/>
              </w:rPr>
              <w:t xml:space="preserve">efers to value of this procurement only </w:t>
            </w:r>
            <w:r w:rsidR="00F74EB6" w:rsidRPr="004D02AC">
              <w:rPr>
                <w:rFonts w:cs="Arial"/>
                <w:i/>
                <w:iCs/>
                <w:color w:val="00B050"/>
                <w:szCs w:val="22"/>
              </w:rPr>
              <w:t>(</w:t>
            </w:r>
            <w:r w:rsidR="00456E50" w:rsidRPr="004D02AC">
              <w:rPr>
                <w:rFonts w:cs="Arial"/>
                <w:i/>
                <w:iCs/>
                <w:color w:val="00B050"/>
                <w:szCs w:val="22"/>
              </w:rPr>
              <w:t>i.e. if seeking exemption for construction works</w:t>
            </w:r>
            <w:r w:rsidR="00F74EB6" w:rsidRPr="004D02AC">
              <w:rPr>
                <w:rFonts w:cs="Arial"/>
                <w:i/>
                <w:iCs/>
                <w:color w:val="00B050"/>
                <w:szCs w:val="22"/>
              </w:rPr>
              <w:t>,</w:t>
            </w:r>
            <w:r w:rsidR="00456E50" w:rsidRPr="004D02AC">
              <w:rPr>
                <w:rFonts w:cs="Arial"/>
                <w:i/>
                <w:iCs/>
                <w:color w:val="00B050"/>
                <w:szCs w:val="22"/>
              </w:rPr>
              <w:t xml:space="preserve"> do not include cost of professional services related to the project</w:t>
            </w:r>
            <w:r w:rsidR="00F74EB6" w:rsidRPr="004D02AC">
              <w:rPr>
                <w:rFonts w:cs="Arial"/>
                <w:i/>
                <w:iCs/>
                <w:color w:val="00B050"/>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4519DEE" w14:textId="3FE242AA" w:rsidR="00456E50" w:rsidRPr="004D02AC" w:rsidRDefault="003D1EB2" w:rsidP="005244C8">
            <w:pPr>
              <w:spacing w:beforeLines="23" w:before="55" w:afterLines="23" w:after="55" w:line="276" w:lineRule="auto"/>
              <w:ind w:left="137"/>
              <w:contextualSpacing/>
              <w:rPr>
                <w:rFonts w:cs="Arial"/>
                <w:sz w:val="22"/>
                <w:szCs w:val="22"/>
              </w:rPr>
            </w:pPr>
            <w:r w:rsidRPr="004D02AC">
              <w:rPr>
                <w:rFonts w:cs="Arial"/>
                <w:color w:val="FF0000"/>
                <w:sz w:val="22"/>
                <w:szCs w:val="22"/>
                <w:u w:val="single"/>
              </w:rPr>
              <w:t>$</w:t>
            </w:r>
            <w:r w:rsidR="00456E50" w:rsidRPr="004D02AC">
              <w:rPr>
                <w:rFonts w:cs="Arial"/>
                <w:color w:val="FF0000"/>
                <w:sz w:val="22"/>
                <w:szCs w:val="22"/>
                <w:u w:val="single"/>
              </w:rPr>
              <w:t>[amount]</w:t>
            </w:r>
            <w:r w:rsidR="00456E50" w:rsidRPr="004D02AC">
              <w:rPr>
                <w:rFonts w:cs="Arial"/>
                <w:sz w:val="22"/>
                <w:szCs w:val="22"/>
              </w:rPr>
              <w:t xml:space="preserve"> Spend to date with same supplier </w:t>
            </w:r>
            <w:r w:rsidR="005244C8" w:rsidRPr="004D02AC">
              <w:rPr>
                <w:rFonts w:cs="Arial"/>
                <w:i/>
                <w:iCs/>
                <w:color w:val="00B050"/>
                <w:sz w:val="22"/>
                <w:szCs w:val="22"/>
              </w:rPr>
              <w:t>(</w:t>
            </w:r>
            <w:r w:rsidR="00456E50" w:rsidRPr="004D02AC">
              <w:rPr>
                <w:rFonts w:cs="Arial"/>
                <w:i/>
                <w:iCs/>
                <w:color w:val="00B050"/>
                <w:sz w:val="22"/>
                <w:szCs w:val="22"/>
              </w:rPr>
              <w:t>if applicable</w:t>
            </w:r>
            <w:r w:rsidR="005244C8" w:rsidRPr="004D02AC">
              <w:rPr>
                <w:rFonts w:cs="Arial"/>
                <w:i/>
                <w:iCs/>
                <w:color w:val="00B050"/>
                <w:sz w:val="22"/>
                <w:szCs w:val="22"/>
              </w:rPr>
              <w:t>)</w:t>
            </w:r>
          </w:p>
          <w:p w14:paraId="1A24664D" w14:textId="168A2AB6" w:rsidR="00456E50" w:rsidRPr="004D02AC" w:rsidRDefault="003D1EB2" w:rsidP="005244C8">
            <w:pPr>
              <w:spacing w:beforeLines="23" w:before="55" w:afterLines="23" w:after="55" w:line="276" w:lineRule="auto"/>
              <w:ind w:left="137"/>
              <w:contextualSpacing/>
              <w:rPr>
                <w:rFonts w:cs="Arial"/>
                <w:sz w:val="22"/>
                <w:szCs w:val="22"/>
              </w:rPr>
            </w:pPr>
            <w:r w:rsidRPr="004D02AC">
              <w:rPr>
                <w:rFonts w:cs="Arial"/>
                <w:color w:val="FF0000"/>
                <w:sz w:val="22"/>
                <w:szCs w:val="22"/>
                <w:u w:val="single"/>
              </w:rPr>
              <w:t>$</w:t>
            </w:r>
            <w:r w:rsidR="00482F06" w:rsidRPr="004D02AC">
              <w:rPr>
                <w:rFonts w:cs="Arial"/>
                <w:color w:val="FF0000"/>
                <w:sz w:val="22"/>
                <w:szCs w:val="22"/>
                <w:u w:val="single"/>
              </w:rPr>
              <w:t>[amount]</w:t>
            </w:r>
            <w:r w:rsidR="00456E50" w:rsidRPr="004D02AC">
              <w:rPr>
                <w:rFonts w:cs="Arial"/>
                <w:sz w:val="22"/>
                <w:szCs w:val="22"/>
              </w:rPr>
              <w:t xml:space="preserve"> Spend </w:t>
            </w:r>
            <w:r w:rsidR="005244C8" w:rsidRPr="004D02AC">
              <w:rPr>
                <w:rFonts w:cs="Arial"/>
                <w:i/>
                <w:iCs/>
                <w:color w:val="00B050"/>
                <w:sz w:val="22"/>
                <w:szCs w:val="22"/>
              </w:rPr>
              <w:t>(</w:t>
            </w:r>
            <w:r w:rsidR="00456E50" w:rsidRPr="004D02AC">
              <w:rPr>
                <w:rFonts w:cs="Arial"/>
                <w:i/>
                <w:iCs/>
                <w:color w:val="00B050"/>
                <w:sz w:val="22"/>
                <w:szCs w:val="22"/>
              </w:rPr>
              <w:t>contract value resulting from this procurement only</w:t>
            </w:r>
            <w:r w:rsidR="005244C8" w:rsidRPr="004D02AC">
              <w:rPr>
                <w:rFonts w:cs="Arial"/>
                <w:i/>
                <w:iCs/>
                <w:color w:val="00B050"/>
                <w:sz w:val="22"/>
                <w:szCs w:val="22"/>
              </w:rPr>
              <w:t>)</w:t>
            </w:r>
          </w:p>
          <w:p w14:paraId="017567F6" w14:textId="522EC43C" w:rsidR="00456E50" w:rsidRPr="004D02AC" w:rsidRDefault="003D1EB2" w:rsidP="005244C8">
            <w:pPr>
              <w:spacing w:beforeLines="23" w:before="55" w:afterLines="23" w:after="55" w:line="276" w:lineRule="auto"/>
              <w:ind w:left="137"/>
              <w:contextualSpacing/>
              <w:rPr>
                <w:rFonts w:cs="Arial"/>
                <w:sz w:val="22"/>
                <w:szCs w:val="22"/>
              </w:rPr>
            </w:pPr>
            <w:r w:rsidRPr="004D02AC">
              <w:rPr>
                <w:rFonts w:cs="Arial"/>
                <w:color w:val="FF0000"/>
                <w:sz w:val="22"/>
                <w:szCs w:val="22"/>
                <w:u w:val="single"/>
              </w:rPr>
              <w:t>$[amount]</w:t>
            </w:r>
            <w:r w:rsidR="00456E50" w:rsidRPr="004D02AC">
              <w:rPr>
                <w:rFonts w:cs="Arial"/>
                <w:sz w:val="22"/>
                <w:szCs w:val="22"/>
              </w:rPr>
              <w:t xml:space="preserve"> Contingency </w:t>
            </w:r>
            <w:r w:rsidR="005244C8" w:rsidRPr="004D02AC">
              <w:rPr>
                <w:rFonts w:cs="Arial"/>
                <w:i/>
                <w:iCs/>
                <w:color w:val="00B050"/>
                <w:sz w:val="22"/>
                <w:szCs w:val="22"/>
              </w:rPr>
              <w:t>(</w:t>
            </w:r>
            <w:r w:rsidR="005244C8" w:rsidRPr="004D02AC">
              <w:rPr>
                <w:rFonts w:cs="Arial"/>
                <w:b/>
                <w:bCs/>
                <w:i/>
                <w:iCs/>
                <w:color w:val="00B050"/>
                <w:sz w:val="22"/>
                <w:szCs w:val="22"/>
              </w:rPr>
              <w:t>m</w:t>
            </w:r>
            <w:r w:rsidR="00456E50" w:rsidRPr="004D02AC">
              <w:rPr>
                <w:rFonts w:cs="Arial"/>
                <w:b/>
                <w:bCs/>
                <w:i/>
                <w:iCs/>
                <w:color w:val="00B050"/>
                <w:sz w:val="22"/>
                <w:szCs w:val="22"/>
              </w:rPr>
              <w:t>inimum 10%</w:t>
            </w:r>
            <w:r w:rsidR="005244C8" w:rsidRPr="004D02AC">
              <w:rPr>
                <w:rFonts w:cs="Arial"/>
                <w:i/>
                <w:iCs/>
                <w:color w:val="00B050"/>
                <w:sz w:val="22"/>
                <w:szCs w:val="22"/>
              </w:rPr>
              <w:t>)</w:t>
            </w:r>
          </w:p>
          <w:p w14:paraId="10220B3E" w14:textId="70B3406E" w:rsidR="00456E50" w:rsidRPr="004D02AC" w:rsidRDefault="00456E50" w:rsidP="005244C8">
            <w:pPr>
              <w:spacing w:beforeLines="23" w:before="55" w:afterLines="23" w:after="55" w:line="276" w:lineRule="auto"/>
              <w:ind w:left="137"/>
              <w:contextualSpacing/>
              <w:rPr>
                <w:rFonts w:cs="Arial"/>
                <w:sz w:val="22"/>
                <w:szCs w:val="22"/>
              </w:rPr>
            </w:pPr>
            <w:r w:rsidRPr="004D02AC">
              <w:rPr>
                <w:rFonts w:cs="Arial"/>
                <w:color w:val="FF0000"/>
                <w:sz w:val="22"/>
                <w:szCs w:val="22"/>
                <w:u w:val="single"/>
              </w:rPr>
              <w:t>$</w:t>
            </w:r>
            <w:r w:rsidR="003D1EB2" w:rsidRPr="004D02AC">
              <w:rPr>
                <w:rFonts w:cs="Arial"/>
                <w:color w:val="FF0000"/>
                <w:sz w:val="22"/>
                <w:szCs w:val="22"/>
                <w:u w:val="single"/>
              </w:rPr>
              <w:t>[amount]</w:t>
            </w:r>
            <w:r w:rsidRPr="004D02AC">
              <w:rPr>
                <w:rFonts w:cs="Arial"/>
                <w:sz w:val="22"/>
                <w:szCs w:val="22"/>
              </w:rPr>
              <w:t xml:space="preserve"> Potential spend from all possible extensions, renewals, and options to purchase additional goods/services/works</w:t>
            </w:r>
          </w:p>
          <w:p w14:paraId="05161492" w14:textId="46D42A76" w:rsidR="00456E50" w:rsidRPr="004D02AC" w:rsidRDefault="00456E50" w:rsidP="005244C8">
            <w:pPr>
              <w:spacing w:beforeLines="23" w:before="55" w:afterLines="23" w:after="55" w:line="276" w:lineRule="auto"/>
              <w:ind w:left="137"/>
              <w:contextualSpacing/>
              <w:rPr>
                <w:rFonts w:cs="Arial"/>
                <w:bCs/>
                <w:sz w:val="22"/>
                <w:szCs w:val="22"/>
              </w:rPr>
            </w:pPr>
            <w:r w:rsidRPr="004D02AC">
              <w:rPr>
                <w:rFonts w:cs="Arial"/>
                <w:b/>
                <w:color w:val="FF0000"/>
                <w:sz w:val="22"/>
                <w:szCs w:val="22"/>
                <w:u w:val="single"/>
              </w:rPr>
              <w:t>$[amount]</w:t>
            </w:r>
            <w:r w:rsidRPr="004D02AC">
              <w:rPr>
                <w:rFonts w:cs="Arial"/>
                <w:b/>
                <w:sz w:val="22"/>
                <w:szCs w:val="22"/>
              </w:rPr>
              <w:t xml:space="preserve"> Total Procurement Value </w:t>
            </w:r>
            <w:r w:rsidR="005244C8" w:rsidRPr="004D02AC">
              <w:rPr>
                <w:rFonts w:cs="Arial"/>
                <w:bCs/>
                <w:i/>
                <w:iCs/>
                <w:color w:val="00B050"/>
                <w:sz w:val="22"/>
                <w:szCs w:val="22"/>
              </w:rPr>
              <w:t>(t</w:t>
            </w:r>
            <w:r w:rsidRPr="004D02AC">
              <w:rPr>
                <w:rFonts w:cs="Arial"/>
                <w:bCs/>
                <w:i/>
                <w:iCs/>
                <w:color w:val="00B050"/>
                <w:sz w:val="22"/>
                <w:szCs w:val="22"/>
              </w:rPr>
              <w:t>otal all the above values</w:t>
            </w:r>
            <w:r w:rsidR="005244C8" w:rsidRPr="004D02AC">
              <w:rPr>
                <w:rFonts w:cs="Arial"/>
                <w:bCs/>
                <w:i/>
                <w:iCs/>
                <w:color w:val="00B050"/>
                <w:sz w:val="22"/>
                <w:szCs w:val="22"/>
              </w:rPr>
              <w:t>)</w:t>
            </w:r>
          </w:p>
          <w:p w14:paraId="3B1FCD80" w14:textId="77777777" w:rsidR="00456E50" w:rsidRPr="004D02AC" w:rsidRDefault="00456E50" w:rsidP="005244C8">
            <w:pPr>
              <w:spacing w:beforeLines="23" w:before="55" w:afterLines="23" w:after="55" w:line="276" w:lineRule="auto"/>
              <w:ind w:left="137"/>
              <w:contextualSpacing/>
              <w:rPr>
                <w:rFonts w:cs="Arial"/>
                <w:sz w:val="22"/>
                <w:szCs w:val="22"/>
              </w:rPr>
            </w:pPr>
          </w:p>
          <w:p w14:paraId="06B9F95D" w14:textId="6B92C4CD" w:rsidR="00456E50" w:rsidRPr="004D02AC" w:rsidRDefault="00456E50" w:rsidP="005244C8">
            <w:pPr>
              <w:pStyle w:val="NumberNormal"/>
              <w:numPr>
                <w:ilvl w:val="0"/>
                <w:numId w:val="0"/>
              </w:numPr>
              <w:tabs>
                <w:tab w:val="clear" w:pos="709"/>
              </w:tabs>
              <w:spacing w:beforeLines="23" w:before="55" w:afterLines="23" w:after="55" w:line="276" w:lineRule="auto"/>
              <w:ind w:left="137" w:right="115"/>
              <w:contextualSpacing/>
              <w:rPr>
                <w:rFonts w:cs="Arial"/>
                <w:sz w:val="22"/>
                <w:szCs w:val="22"/>
              </w:rPr>
            </w:pPr>
            <w:r w:rsidRPr="004D02AC">
              <w:rPr>
                <w:rFonts w:cs="Arial"/>
                <w:color w:val="FF0000"/>
                <w:sz w:val="22"/>
                <w:szCs w:val="22"/>
              </w:rPr>
              <w:t xml:space="preserve">[Explanation for make-up of procurement value and how it was estimated </w:t>
            </w:r>
            <w:r w:rsidR="0099529D" w:rsidRPr="004D02AC">
              <w:rPr>
                <w:rFonts w:cs="Arial"/>
                <w:color w:val="FF0000"/>
                <w:sz w:val="22"/>
                <w:szCs w:val="22"/>
              </w:rPr>
              <w:t>(</w:t>
            </w:r>
            <w:r w:rsidRPr="004D02AC">
              <w:rPr>
                <w:rFonts w:cs="Arial"/>
                <w:color w:val="FF0000"/>
                <w:sz w:val="22"/>
                <w:szCs w:val="22"/>
              </w:rPr>
              <w:t>e.g. benchmarked from previous projects, Quantity Surveyor used</w:t>
            </w:r>
            <w:r w:rsidR="0099529D" w:rsidRPr="004D02AC">
              <w:rPr>
                <w:rFonts w:cs="Arial"/>
                <w:color w:val="FF0000"/>
                <w:sz w:val="22"/>
                <w:szCs w:val="22"/>
              </w:rPr>
              <w:t>, etc</w:t>
            </w:r>
            <w:r w:rsidRPr="004D02AC">
              <w:rPr>
                <w:rFonts w:cs="Arial"/>
                <w:color w:val="FF0000"/>
                <w:sz w:val="22"/>
                <w:szCs w:val="22"/>
              </w:rPr>
              <w:t>.</w:t>
            </w:r>
            <w:r w:rsidR="0099529D" w:rsidRPr="004D02AC">
              <w:rPr>
                <w:rFonts w:cs="Arial"/>
                <w:color w:val="FF0000"/>
                <w:sz w:val="22"/>
                <w:szCs w:val="22"/>
              </w:rPr>
              <w:t>)</w:t>
            </w:r>
            <w:r w:rsidRPr="004D02AC">
              <w:rPr>
                <w:rFonts w:cs="Arial"/>
                <w:color w:val="FF0000"/>
                <w:sz w:val="22"/>
                <w:szCs w:val="22"/>
              </w:rPr>
              <w:t>]</w:t>
            </w:r>
          </w:p>
        </w:tc>
      </w:tr>
      <w:tr w:rsidR="00456E50" w:rsidRPr="00673251" w14:paraId="01BBC445" w14:textId="77777777" w:rsidTr="4A1CC2B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A8F3B26" w14:textId="60C147B5" w:rsidR="00456E50" w:rsidRPr="004D02AC" w:rsidRDefault="00456E50" w:rsidP="005244C8">
            <w:pPr>
              <w:spacing w:beforeLines="23" w:before="55" w:afterLines="23" w:after="55" w:line="276" w:lineRule="auto"/>
              <w:ind w:left="158"/>
              <w:contextualSpacing/>
              <w:rPr>
                <w:rFonts w:cs="Arial"/>
                <w:b/>
                <w:bCs/>
                <w:color w:val="522953"/>
                <w:sz w:val="22"/>
                <w:szCs w:val="22"/>
              </w:rPr>
            </w:pPr>
            <w:r w:rsidRPr="004D02AC">
              <w:rPr>
                <w:rFonts w:cs="Arial"/>
                <w:b/>
                <w:bCs/>
                <w:color w:val="522953"/>
                <w:sz w:val="22"/>
                <w:szCs w:val="22"/>
              </w:rPr>
              <w:t>Risks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563588E6" w14:textId="3681757C" w:rsidR="006B12B4" w:rsidRPr="004D02AC" w:rsidRDefault="00456E50" w:rsidP="005244C8">
            <w:pPr>
              <w:spacing w:beforeLines="23" w:before="55" w:afterLines="23" w:after="55" w:line="276" w:lineRule="auto"/>
              <w:ind w:left="137"/>
              <w:contextualSpacing/>
              <w:rPr>
                <w:rFonts w:cs="Arial"/>
                <w:color w:val="FF0000"/>
                <w:sz w:val="22"/>
                <w:szCs w:val="22"/>
              </w:rPr>
            </w:pPr>
            <w:r w:rsidRPr="004D02AC">
              <w:rPr>
                <w:rFonts w:cs="Arial"/>
                <w:color w:val="FF0000"/>
                <w:sz w:val="22"/>
                <w:szCs w:val="22"/>
              </w:rPr>
              <w:t>Describe the risks that relate to the proposed exemption (procurement approach) and how each risk will be treated/managed.</w:t>
            </w:r>
          </w:p>
          <w:p w14:paraId="760DF424" w14:textId="77777777" w:rsidR="005D5CC6" w:rsidRPr="004D02AC" w:rsidRDefault="00456E50" w:rsidP="005D5CC6">
            <w:pPr>
              <w:spacing w:beforeLines="23" w:before="55" w:afterLines="23" w:after="55" w:line="276" w:lineRule="auto"/>
              <w:ind w:left="137"/>
              <w:contextualSpacing/>
              <w:rPr>
                <w:rFonts w:cs="Arial"/>
                <w:i/>
                <w:iCs/>
                <w:color w:val="00B050"/>
                <w:sz w:val="22"/>
                <w:szCs w:val="22"/>
              </w:rPr>
            </w:pPr>
            <w:r w:rsidRPr="004D02AC">
              <w:rPr>
                <w:rFonts w:cs="Arial"/>
                <w:i/>
                <w:iCs/>
                <w:color w:val="00B050"/>
                <w:sz w:val="22"/>
                <w:szCs w:val="22"/>
              </w:rPr>
              <w:t>In general, there are always at least three</w:t>
            </w:r>
            <w:r w:rsidR="005D5CC6" w:rsidRPr="004D02AC">
              <w:rPr>
                <w:rFonts w:cs="Arial"/>
                <w:i/>
                <w:iCs/>
                <w:color w:val="00B050"/>
                <w:sz w:val="22"/>
                <w:szCs w:val="22"/>
              </w:rPr>
              <w:t>:</w:t>
            </w:r>
            <w:r w:rsidRPr="004D02AC">
              <w:rPr>
                <w:rFonts w:cs="Arial"/>
                <w:i/>
                <w:iCs/>
                <w:color w:val="00B050"/>
                <w:sz w:val="22"/>
                <w:szCs w:val="22"/>
              </w:rPr>
              <w:t xml:space="preserve"> </w:t>
            </w:r>
          </w:p>
          <w:p w14:paraId="5BC657EA" w14:textId="77777777" w:rsidR="005D5CC6" w:rsidRPr="004D02AC" w:rsidRDefault="005D5CC6" w:rsidP="00690F05">
            <w:pPr>
              <w:pStyle w:val="ListParagraph"/>
              <w:numPr>
                <w:ilvl w:val="0"/>
                <w:numId w:val="50"/>
              </w:numPr>
              <w:spacing w:beforeLines="23" w:before="55" w:afterLines="23" w:after="55" w:line="276" w:lineRule="auto"/>
              <w:ind w:hanging="538"/>
              <w:contextualSpacing/>
              <w:rPr>
                <w:rFonts w:cs="Arial"/>
                <w:i/>
                <w:iCs/>
                <w:color w:val="00B050"/>
                <w:sz w:val="22"/>
                <w:szCs w:val="22"/>
              </w:rPr>
            </w:pPr>
            <w:r w:rsidRPr="004D02AC">
              <w:rPr>
                <w:rFonts w:cs="Arial"/>
                <w:i/>
                <w:iCs/>
                <w:color w:val="00B050"/>
                <w:sz w:val="22"/>
                <w:szCs w:val="22"/>
              </w:rPr>
              <w:t>c</w:t>
            </w:r>
            <w:r w:rsidR="00456E50" w:rsidRPr="004D02AC">
              <w:rPr>
                <w:rFonts w:cs="Arial"/>
                <w:i/>
                <w:iCs/>
                <w:color w:val="00B050"/>
                <w:sz w:val="22"/>
                <w:szCs w:val="22"/>
              </w:rPr>
              <w:t>hallenge by other supplier(s) to the proposed approach</w:t>
            </w:r>
          </w:p>
          <w:p w14:paraId="2B191E79" w14:textId="77777777" w:rsidR="009C4F30" w:rsidRPr="004D02AC" w:rsidRDefault="00456E50" w:rsidP="00690F05">
            <w:pPr>
              <w:pStyle w:val="ListParagraph"/>
              <w:numPr>
                <w:ilvl w:val="0"/>
                <w:numId w:val="50"/>
              </w:numPr>
              <w:spacing w:beforeLines="23" w:before="55" w:afterLines="23" w:after="55" w:line="276" w:lineRule="auto"/>
              <w:ind w:hanging="538"/>
              <w:contextualSpacing/>
              <w:rPr>
                <w:rFonts w:cs="Arial"/>
                <w:i/>
                <w:iCs/>
                <w:color w:val="00B050"/>
                <w:sz w:val="22"/>
                <w:szCs w:val="22"/>
              </w:rPr>
            </w:pPr>
            <w:r w:rsidRPr="004D02AC">
              <w:rPr>
                <w:rFonts w:cs="Arial"/>
                <w:i/>
                <w:iCs/>
                <w:color w:val="00B050"/>
                <w:sz w:val="22"/>
                <w:szCs w:val="22"/>
              </w:rPr>
              <w:t>quality of the works provided</w:t>
            </w:r>
          </w:p>
          <w:p w14:paraId="26F9B020" w14:textId="77777777" w:rsidR="00690F05" w:rsidRPr="004D02AC" w:rsidRDefault="00456E50" w:rsidP="00690F05">
            <w:pPr>
              <w:pStyle w:val="ListParagraph"/>
              <w:numPr>
                <w:ilvl w:val="0"/>
                <w:numId w:val="50"/>
              </w:numPr>
              <w:spacing w:beforeLines="23" w:before="55" w:afterLines="23" w:after="55" w:line="276" w:lineRule="auto"/>
              <w:ind w:hanging="538"/>
              <w:contextualSpacing/>
              <w:rPr>
                <w:rFonts w:cs="Arial"/>
                <w:i/>
                <w:iCs/>
                <w:color w:val="00B050"/>
                <w:sz w:val="22"/>
                <w:szCs w:val="22"/>
              </w:rPr>
            </w:pPr>
            <w:r w:rsidRPr="004D02AC">
              <w:rPr>
                <w:rFonts w:cs="Arial"/>
                <w:i/>
                <w:iCs/>
                <w:color w:val="00B050"/>
                <w:sz w:val="22"/>
                <w:szCs w:val="22"/>
              </w:rPr>
              <w:t>value for money.</w:t>
            </w:r>
          </w:p>
          <w:p w14:paraId="73DD0954" w14:textId="6D28F5A5" w:rsidR="00456E50" w:rsidRPr="004D02AC" w:rsidRDefault="00456E50" w:rsidP="00690F05">
            <w:pPr>
              <w:spacing w:beforeLines="23" w:before="55" w:afterLines="23" w:after="55" w:line="276" w:lineRule="auto"/>
              <w:ind w:left="139"/>
              <w:contextualSpacing/>
              <w:rPr>
                <w:rFonts w:cs="Arial"/>
                <w:sz w:val="22"/>
                <w:szCs w:val="22"/>
              </w:rPr>
            </w:pPr>
            <w:r w:rsidRPr="004D02AC">
              <w:rPr>
                <w:rFonts w:cs="Arial"/>
                <w:i/>
                <w:iCs/>
                <w:color w:val="00B050"/>
                <w:sz w:val="22"/>
                <w:szCs w:val="22"/>
              </w:rPr>
              <w:lastRenderedPageBreak/>
              <w:t xml:space="preserve">Writing </w:t>
            </w:r>
            <w:r w:rsidR="00690F05" w:rsidRPr="004D02AC">
              <w:rPr>
                <w:rFonts w:cs="Arial"/>
                <w:i/>
                <w:iCs/>
                <w:color w:val="00B050"/>
                <w:sz w:val="22"/>
                <w:szCs w:val="22"/>
              </w:rPr>
              <w:t>‘</w:t>
            </w:r>
            <w:r w:rsidRPr="004D02AC">
              <w:rPr>
                <w:rFonts w:cs="Arial"/>
                <w:i/>
                <w:iCs/>
                <w:color w:val="00B050"/>
                <w:sz w:val="22"/>
                <w:szCs w:val="22"/>
              </w:rPr>
              <w:t>there are no risks</w:t>
            </w:r>
            <w:r w:rsidR="00690F05" w:rsidRPr="004D02AC">
              <w:rPr>
                <w:rFonts w:cs="Arial"/>
                <w:i/>
                <w:iCs/>
                <w:color w:val="00B050"/>
                <w:sz w:val="22"/>
                <w:szCs w:val="22"/>
              </w:rPr>
              <w:t>’</w:t>
            </w:r>
            <w:r w:rsidRPr="004D02AC">
              <w:rPr>
                <w:rFonts w:cs="Arial"/>
                <w:i/>
                <w:iCs/>
                <w:color w:val="00B050"/>
                <w:sz w:val="22"/>
                <w:szCs w:val="22"/>
              </w:rPr>
              <w:t xml:space="preserve"> is unacceptable here.</w:t>
            </w:r>
            <w:r w:rsidRPr="004D02AC">
              <w:rPr>
                <w:rFonts w:cs="Arial"/>
                <w:color w:val="00B050"/>
                <w:sz w:val="22"/>
                <w:szCs w:val="22"/>
              </w:rPr>
              <w:t xml:space="preserve"> </w:t>
            </w:r>
          </w:p>
        </w:tc>
      </w:tr>
      <w:tr w:rsidR="00456E50" w:rsidRPr="00673251" w14:paraId="65139503" w14:textId="77777777" w:rsidTr="4A1CC2BA">
        <w:trPr>
          <w:trHeight w:val="700"/>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966D736" w14:textId="0D98F044" w:rsidR="00456E50" w:rsidRPr="004D02AC" w:rsidRDefault="00456E50" w:rsidP="005244C8">
            <w:pPr>
              <w:spacing w:beforeLines="23" w:before="55" w:afterLines="23" w:after="55" w:line="276" w:lineRule="auto"/>
              <w:ind w:left="158"/>
              <w:contextualSpacing/>
              <w:rPr>
                <w:rFonts w:cs="Arial"/>
                <w:b/>
                <w:bCs/>
                <w:color w:val="522953"/>
                <w:sz w:val="22"/>
                <w:szCs w:val="22"/>
              </w:rPr>
            </w:pPr>
            <w:r w:rsidRPr="004D02AC">
              <w:rPr>
                <w:rFonts w:cs="Arial"/>
                <w:b/>
                <w:bCs/>
                <w:color w:val="522953"/>
                <w:sz w:val="22"/>
                <w:szCs w:val="22"/>
              </w:rPr>
              <w:lastRenderedPageBreak/>
              <w:t>Conflicts of Interest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F461B86" w14:textId="77777777" w:rsidR="00456E50" w:rsidRPr="004D02AC" w:rsidRDefault="00456E50" w:rsidP="005244C8">
            <w:pPr>
              <w:tabs>
                <w:tab w:val="left" w:pos="4995"/>
              </w:tabs>
              <w:spacing w:beforeLines="23" w:before="55" w:afterLines="23" w:after="55" w:line="276" w:lineRule="auto"/>
              <w:ind w:left="137"/>
              <w:contextualSpacing/>
              <w:rPr>
                <w:rFonts w:cs="Arial"/>
                <w:sz w:val="22"/>
                <w:szCs w:val="22"/>
              </w:rPr>
            </w:pPr>
            <w:r w:rsidRPr="004D02AC">
              <w:rPr>
                <w:rFonts w:cs="Arial"/>
                <w:sz w:val="22"/>
                <w:szCs w:val="22"/>
              </w:rPr>
              <w:t xml:space="preserve">Everyone involved in the procurement (including as an evaluator) are listed below and have signed a </w:t>
            </w:r>
            <w:proofErr w:type="gramStart"/>
            <w:r w:rsidRPr="004D02AC">
              <w:rPr>
                <w:rFonts w:cs="Arial"/>
                <w:sz w:val="22"/>
                <w:szCs w:val="22"/>
              </w:rPr>
              <w:t>conflict of interest</w:t>
            </w:r>
            <w:proofErr w:type="gramEnd"/>
            <w:r w:rsidRPr="004D02AC">
              <w:rPr>
                <w:rFonts w:cs="Arial"/>
                <w:sz w:val="22"/>
                <w:szCs w:val="22"/>
              </w:rPr>
              <w:t xml:space="preserve"> form:</w:t>
            </w:r>
          </w:p>
          <w:p w14:paraId="7F9AADB5" w14:textId="0906F01D" w:rsidR="00456E50" w:rsidRPr="004D02AC" w:rsidRDefault="00456E50" w:rsidP="00FF11F8">
            <w:pPr>
              <w:numPr>
                <w:ilvl w:val="0"/>
                <w:numId w:val="44"/>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 xml:space="preserve">[Name], </w:t>
            </w:r>
            <w:r w:rsidR="007140BC">
              <w:rPr>
                <w:rFonts w:cs="Arial"/>
                <w:color w:val="FF0000"/>
                <w:sz w:val="22"/>
                <w:szCs w:val="22"/>
              </w:rPr>
              <w:t>School Board</w:t>
            </w:r>
            <w:r w:rsidRPr="004D02AC">
              <w:rPr>
                <w:rFonts w:cs="Arial"/>
                <w:color w:val="FF0000"/>
                <w:sz w:val="22"/>
                <w:szCs w:val="22"/>
              </w:rPr>
              <w:t xml:space="preserve"> representative</w:t>
            </w:r>
          </w:p>
          <w:p w14:paraId="6C06E446" w14:textId="77777777" w:rsidR="00456E50" w:rsidRPr="004D02AC" w:rsidRDefault="00456E50" w:rsidP="00FF11F8">
            <w:pPr>
              <w:numPr>
                <w:ilvl w:val="0"/>
                <w:numId w:val="44"/>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[Name], Project Manager, [Organisation]</w:t>
            </w:r>
          </w:p>
          <w:p w14:paraId="5F704471" w14:textId="77777777" w:rsidR="00456E50" w:rsidRPr="004D02AC" w:rsidRDefault="00456E50" w:rsidP="00FF11F8">
            <w:pPr>
              <w:numPr>
                <w:ilvl w:val="0"/>
                <w:numId w:val="44"/>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[Name, Role], [Organisation]</w:t>
            </w:r>
          </w:p>
          <w:p w14:paraId="70FE9C5B" w14:textId="77777777" w:rsidR="00456E50" w:rsidRPr="004D02AC" w:rsidRDefault="00456E50" w:rsidP="00FF11F8">
            <w:pPr>
              <w:numPr>
                <w:ilvl w:val="0"/>
                <w:numId w:val="44"/>
              </w:numPr>
              <w:tabs>
                <w:tab w:val="left" w:pos="4995"/>
              </w:tabs>
              <w:spacing w:beforeLines="23" w:before="55" w:afterLines="23" w:after="55" w:line="276" w:lineRule="auto"/>
              <w:contextualSpacing/>
              <w:rPr>
                <w:rFonts w:cs="Arial"/>
                <w:color w:val="FF0000"/>
                <w:sz w:val="22"/>
                <w:szCs w:val="22"/>
              </w:rPr>
            </w:pPr>
            <w:r w:rsidRPr="004D02AC">
              <w:rPr>
                <w:rFonts w:cs="Arial"/>
                <w:color w:val="FF0000"/>
                <w:sz w:val="22"/>
                <w:szCs w:val="22"/>
              </w:rPr>
              <w:t>[Name, Role], [Organisation]</w:t>
            </w:r>
          </w:p>
          <w:p w14:paraId="72C1522E" w14:textId="77777777" w:rsidR="00456E50" w:rsidRPr="004D02AC" w:rsidRDefault="00456E50" w:rsidP="00FF11F8">
            <w:pPr>
              <w:tabs>
                <w:tab w:val="left" w:pos="4995"/>
              </w:tabs>
              <w:spacing w:beforeLines="23" w:before="55" w:afterLines="23" w:after="55" w:line="276" w:lineRule="auto"/>
              <w:contextualSpacing/>
              <w:rPr>
                <w:rFonts w:cs="Arial"/>
                <w:sz w:val="22"/>
                <w:szCs w:val="22"/>
              </w:rPr>
            </w:pPr>
          </w:p>
          <w:p w14:paraId="3519D0ED" w14:textId="77777777" w:rsidR="00456E50" w:rsidRPr="004D02AC" w:rsidRDefault="00456E50" w:rsidP="005244C8">
            <w:pPr>
              <w:spacing w:beforeLines="23" w:before="55" w:afterLines="23" w:after="55" w:line="276" w:lineRule="auto"/>
              <w:ind w:left="137"/>
              <w:contextualSpacing/>
              <w:rPr>
                <w:rFonts w:cs="Arial"/>
                <w:color w:val="FF0000"/>
                <w:sz w:val="22"/>
                <w:szCs w:val="22"/>
              </w:rPr>
            </w:pPr>
            <w:r w:rsidRPr="004D02AC">
              <w:rPr>
                <w:rFonts w:cs="Arial"/>
                <w:sz w:val="22"/>
                <w:szCs w:val="22"/>
              </w:rPr>
              <w:t xml:space="preserve">The following conflicts of interest have been declared: </w:t>
            </w:r>
            <w:r w:rsidRPr="004D02AC">
              <w:rPr>
                <w:rFonts w:cs="Arial"/>
                <w:color w:val="FF0000"/>
                <w:sz w:val="22"/>
                <w:szCs w:val="22"/>
              </w:rPr>
              <w:t>[Nil]</w:t>
            </w:r>
            <w:r w:rsidRPr="004D02AC">
              <w:rPr>
                <w:rFonts w:cs="Arial"/>
                <w:sz w:val="22"/>
                <w:szCs w:val="22"/>
              </w:rPr>
              <w:t xml:space="preserve"> </w:t>
            </w:r>
            <w:r w:rsidRPr="004D02AC">
              <w:rPr>
                <w:rFonts w:cs="Arial"/>
                <w:i/>
                <w:iCs/>
                <w:color w:val="00B050"/>
                <w:sz w:val="22"/>
                <w:szCs w:val="22"/>
              </w:rPr>
              <w:t>or</w:t>
            </w:r>
            <w:r w:rsidRPr="004D02AC">
              <w:rPr>
                <w:rFonts w:cs="Arial"/>
                <w:sz w:val="22"/>
                <w:szCs w:val="22"/>
              </w:rPr>
              <w:t xml:space="preserve"> </w:t>
            </w:r>
            <w:r w:rsidRPr="004D02AC">
              <w:rPr>
                <w:rFonts w:cs="Arial"/>
                <w:color w:val="FF0000"/>
                <w:sz w:val="22"/>
                <w:szCs w:val="22"/>
              </w:rPr>
              <w:t xml:space="preserve">[Detail these and detail the </w:t>
            </w:r>
            <w:proofErr w:type="gramStart"/>
            <w:r w:rsidRPr="004D02AC">
              <w:rPr>
                <w:rFonts w:cs="Arial"/>
                <w:color w:val="FF0000"/>
                <w:sz w:val="22"/>
                <w:szCs w:val="22"/>
              </w:rPr>
              <w:t>Conflict of Interest</w:t>
            </w:r>
            <w:proofErr w:type="gramEnd"/>
            <w:r w:rsidRPr="004D02AC">
              <w:rPr>
                <w:rFonts w:cs="Arial"/>
                <w:color w:val="FF0000"/>
                <w:sz w:val="22"/>
                <w:szCs w:val="22"/>
              </w:rPr>
              <w:t xml:space="preserve"> Management Plan]</w:t>
            </w:r>
          </w:p>
          <w:p w14:paraId="695B0D21" w14:textId="7D7AAA1D" w:rsidR="00664903" w:rsidRPr="004D02AC" w:rsidRDefault="00664903" w:rsidP="005244C8">
            <w:pPr>
              <w:spacing w:beforeLines="23" w:before="55" w:afterLines="23" w:after="55" w:line="276" w:lineRule="auto"/>
              <w:ind w:left="137"/>
              <w:contextualSpacing/>
              <w:rPr>
                <w:rFonts w:cs="Arial"/>
                <w:sz w:val="22"/>
                <w:szCs w:val="22"/>
                <w:u w:val="single"/>
              </w:rPr>
            </w:pPr>
          </w:p>
        </w:tc>
      </w:tr>
      <w:tr w:rsidR="00456E50" w:rsidRPr="009129A4" w14:paraId="61B9DB31" w14:textId="77777777" w:rsidTr="4A1CC2BA">
        <w:trPr>
          <w:trHeigh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vAlign w:val="center"/>
          </w:tcPr>
          <w:p w14:paraId="1DA518EC" w14:textId="3D86BF56" w:rsidR="00456E50" w:rsidRPr="009129A4" w:rsidRDefault="00456E50" w:rsidP="00FF11F8">
            <w:pPr>
              <w:tabs>
                <w:tab w:val="left" w:pos="4995"/>
              </w:tabs>
              <w:spacing w:beforeLines="23" w:before="55" w:afterLines="23" w:after="55" w:line="276" w:lineRule="auto"/>
              <w:contextualSpacing/>
              <w:jc w:val="center"/>
              <w:rPr>
                <w:rFonts w:cs="Arial"/>
                <w:b/>
                <w:bCs/>
                <w:sz w:val="32"/>
                <w:szCs w:val="32"/>
              </w:rPr>
            </w:pPr>
            <w:r w:rsidRPr="009129A4">
              <w:rPr>
                <w:rFonts w:cs="Arial"/>
                <w:b/>
                <w:bCs/>
                <w:sz w:val="32"/>
                <w:szCs w:val="32"/>
              </w:rPr>
              <w:t>Endorsement/Approval</w:t>
            </w:r>
          </w:p>
        </w:tc>
      </w:tr>
      <w:tr w:rsidR="00456E50" w:rsidRPr="00673251" w14:paraId="1EB19D8C" w14:textId="77777777" w:rsidTr="4A1CC2BA">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B0D8A51" w14:textId="01DE5ED4" w:rsidR="00456E50" w:rsidRPr="00A07FF5" w:rsidRDefault="00456E50" w:rsidP="00FF11F8">
            <w:pPr>
              <w:spacing w:beforeLines="23" w:before="55" w:afterLines="23" w:after="55" w:line="276" w:lineRule="auto"/>
              <w:contextualSpacing/>
              <w:rPr>
                <w:rFonts w:cs="Arial"/>
                <w:sz w:val="22"/>
                <w:szCs w:val="22"/>
              </w:rPr>
            </w:pPr>
            <w:r w:rsidRPr="00A07FF5">
              <w:rPr>
                <w:rFonts w:cs="Arial"/>
                <w:sz w:val="22"/>
                <w:szCs w:val="22"/>
              </w:rPr>
              <w:t>Requested by Procurement Sponsor (Bo</w:t>
            </w:r>
            <w:r w:rsidR="007140BC" w:rsidRPr="00A07FF5">
              <w:rPr>
                <w:rFonts w:cs="Arial"/>
                <w:sz w:val="22"/>
                <w:szCs w:val="22"/>
              </w:rPr>
              <w:t>ard</w:t>
            </w:r>
            <w:r w:rsidRPr="00A07FF5">
              <w:rPr>
                <w:rFonts w:cs="Arial"/>
                <w:sz w:val="22"/>
                <w:szCs w:val="22"/>
              </w:rPr>
              <w:t xml:space="preserve"> Representative)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61E7DBA2" w14:textId="13AE8810" w:rsidR="00456E50" w:rsidRPr="004D02AC" w:rsidRDefault="00456E50" w:rsidP="00155D0D">
            <w:pPr>
              <w:spacing w:beforeLines="23" w:before="55" w:afterLines="23" w:after="55" w:line="276" w:lineRule="auto"/>
              <w:ind w:left="139"/>
              <w:contextualSpacing/>
              <w:rPr>
                <w:rFonts w:cs="Arial"/>
                <w:color w:val="FF0000"/>
                <w:sz w:val="22"/>
                <w:szCs w:val="22"/>
              </w:rPr>
            </w:pPr>
            <w:r w:rsidRPr="004D02AC">
              <w:rPr>
                <w:rFonts w:cs="Arial"/>
                <w:color w:val="FF0000"/>
                <w:sz w:val="22"/>
                <w:szCs w:val="22"/>
              </w:rPr>
              <w:t>[</w:t>
            </w:r>
            <w:r w:rsidR="00185591" w:rsidRPr="004D02AC">
              <w:rPr>
                <w:rFonts w:cs="Arial"/>
                <w:color w:val="FF0000"/>
                <w:sz w:val="22"/>
                <w:szCs w:val="22"/>
              </w:rPr>
              <w:t>S</w:t>
            </w:r>
            <w:r w:rsidRPr="004D02AC">
              <w:rPr>
                <w:rFonts w:cs="Arial"/>
                <w:color w:val="FF0000"/>
                <w:sz w:val="22"/>
                <w:szCs w:val="22"/>
              </w:rPr>
              <w:t>ignature]</w:t>
            </w:r>
          </w:p>
          <w:p w14:paraId="31803658" w14:textId="16E1C13A" w:rsidR="00456E50" w:rsidRPr="004D02AC" w:rsidRDefault="00456E50" w:rsidP="00155D0D">
            <w:pPr>
              <w:tabs>
                <w:tab w:val="left" w:pos="4995"/>
              </w:tabs>
              <w:spacing w:beforeLines="23" w:before="55" w:afterLines="23" w:after="55" w:line="276" w:lineRule="auto"/>
              <w:ind w:left="139"/>
              <w:contextualSpacing/>
              <w:rPr>
                <w:rFonts w:cs="Arial"/>
                <w:color w:val="FF0000"/>
                <w:szCs w:val="22"/>
              </w:rPr>
            </w:pPr>
            <w:r w:rsidRPr="004D02AC">
              <w:rPr>
                <w:rFonts w:cs="Arial"/>
                <w:color w:val="FF0000"/>
                <w:sz w:val="22"/>
                <w:szCs w:val="22"/>
              </w:rPr>
              <w:t>[Name] [Date]</w:t>
            </w:r>
          </w:p>
        </w:tc>
      </w:tr>
      <w:tr w:rsidR="00456E50" w:rsidRPr="00673251" w14:paraId="1D1E04F9" w14:textId="77777777" w:rsidTr="4A1CC2BA">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53E357E" w14:textId="77777777" w:rsidR="00456E50" w:rsidRPr="00A07FF5" w:rsidRDefault="00456E50" w:rsidP="00FF11F8">
            <w:pPr>
              <w:spacing w:beforeLines="23" w:before="55" w:afterLines="23" w:after="55" w:line="276" w:lineRule="auto"/>
              <w:contextualSpacing/>
              <w:rPr>
                <w:rFonts w:cs="Arial"/>
                <w:sz w:val="22"/>
                <w:szCs w:val="22"/>
              </w:rPr>
            </w:pPr>
            <w:r w:rsidRPr="00A07FF5">
              <w:rPr>
                <w:rFonts w:cs="Arial"/>
                <w:sz w:val="22"/>
                <w:szCs w:val="22"/>
              </w:rPr>
              <w:t>Endorsed by</w:t>
            </w:r>
          </w:p>
          <w:p w14:paraId="56FADD80" w14:textId="44A94751" w:rsidR="00456E50" w:rsidRPr="00A07FF5" w:rsidRDefault="00664903" w:rsidP="00FF11F8">
            <w:pPr>
              <w:spacing w:beforeLines="23" w:before="55" w:afterLines="23" w:after="55" w:line="276" w:lineRule="auto"/>
              <w:contextualSpacing/>
              <w:rPr>
                <w:rFonts w:cs="Arial"/>
                <w:sz w:val="22"/>
                <w:szCs w:val="22"/>
              </w:rPr>
            </w:pPr>
            <w:r w:rsidRPr="00A07FF5">
              <w:rPr>
                <w:rFonts w:cs="Arial"/>
                <w:sz w:val="22"/>
                <w:szCs w:val="22"/>
              </w:rPr>
              <w:t>(</w:t>
            </w:r>
            <w:r w:rsidR="00456E50" w:rsidRPr="00A07FF5">
              <w:rPr>
                <w:rFonts w:cs="Arial"/>
                <w:sz w:val="22"/>
                <w:szCs w:val="22"/>
              </w:rPr>
              <w:t>Property Advisor</w:t>
            </w:r>
            <w:r w:rsidR="00640869" w:rsidRPr="00A07FF5">
              <w:rPr>
                <w:rFonts w:cs="Arial"/>
                <w:sz w:val="22"/>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59BAD5D3" w14:textId="77777777" w:rsidR="00155D0D" w:rsidRPr="004D02AC" w:rsidRDefault="00155D0D" w:rsidP="00155D0D">
            <w:pPr>
              <w:spacing w:beforeLines="23" w:before="55" w:afterLines="23" w:after="55" w:line="276" w:lineRule="auto"/>
              <w:ind w:left="139"/>
              <w:contextualSpacing/>
              <w:rPr>
                <w:rFonts w:cs="Arial"/>
                <w:color w:val="FF0000"/>
                <w:sz w:val="22"/>
                <w:szCs w:val="22"/>
              </w:rPr>
            </w:pPr>
            <w:r w:rsidRPr="004D02AC">
              <w:rPr>
                <w:rFonts w:cs="Arial"/>
                <w:color w:val="FF0000"/>
                <w:sz w:val="22"/>
                <w:szCs w:val="22"/>
              </w:rPr>
              <w:t>[Signature]</w:t>
            </w:r>
          </w:p>
          <w:p w14:paraId="711065CB" w14:textId="7CC98330" w:rsidR="00456E50" w:rsidRPr="004D02AC" w:rsidRDefault="00155D0D" w:rsidP="00155D0D">
            <w:pPr>
              <w:spacing w:beforeLines="23" w:before="55" w:afterLines="23" w:after="55" w:line="276" w:lineRule="auto"/>
              <w:ind w:left="139"/>
              <w:contextualSpacing/>
              <w:rPr>
                <w:rFonts w:cs="Arial"/>
                <w:szCs w:val="22"/>
              </w:rPr>
            </w:pPr>
            <w:r w:rsidRPr="004D02AC">
              <w:rPr>
                <w:rFonts w:cs="Arial"/>
                <w:color w:val="FF0000"/>
                <w:sz w:val="22"/>
                <w:szCs w:val="22"/>
              </w:rPr>
              <w:t>[Name] [Date]</w:t>
            </w:r>
          </w:p>
        </w:tc>
      </w:tr>
      <w:tr w:rsidR="00456E50" w:rsidRPr="00673251" w14:paraId="04DD0608" w14:textId="77777777" w:rsidTr="4A1CC2BA">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1E28F7D" w14:textId="77777777" w:rsidR="00456E50" w:rsidRPr="00A07FF5" w:rsidRDefault="00456E50" w:rsidP="00FF11F8">
            <w:pPr>
              <w:spacing w:beforeLines="23" w:before="55" w:afterLines="23" w:after="55" w:line="276" w:lineRule="auto"/>
              <w:contextualSpacing/>
              <w:rPr>
                <w:rFonts w:cs="Arial"/>
                <w:sz w:val="22"/>
                <w:szCs w:val="22"/>
              </w:rPr>
            </w:pPr>
            <w:r w:rsidRPr="00A07FF5">
              <w:rPr>
                <w:rFonts w:cs="Arial"/>
                <w:sz w:val="22"/>
                <w:szCs w:val="22"/>
              </w:rPr>
              <w:t>Approved by</w:t>
            </w:r>
          </w:p>
          <w:p w14:paraId="2A7C3CEE" w14:textId="62C4ACAB" w:rsidR="00456E50" w:rsidRPr="00A07FF5" w:rsidRDefault="00640869" w:rsidP="00FF11F8">
            <w:pPr>
              <w:spacing w:beforeLines="23" w:before="55" w:afterLines="23" w:after="55" w:line="276" w:lineRule="auto"/>
              <w:contextualSpacing/>
              <w:rPr>
                <w:rFonts w:cs="Arial"/>
                <w:sz w:val="22"/>
                <w:szCs w:val="22"/>
              </w:rPr>
            </w:pPr>
            <w:r w:rsidRPr="00A07FF5">
              <w:rPr>
                <w:rFonts w:cs="Arial"/>
                <w:sz w:val="22"/>
                <w:szCs w:val="22"/>
              </w:rPr>
              <w:t>(</w:t>
            </w:r>
            <w:r w:rsidR="00456E50" w:rsidRPr="00A07FF5">
              <w:rPr>
                <w:rFonts w:cs="Arial"/>
                <w:sz w:val="22"/>
                <w:szCs w:val="22"/>
              </w:rPr>
              <w:t>Ministry Procurement Advisor/Manager</w:t>
            </w:r>
            <w:r w:rsidRPr="00A07FF5">
              <w:rPr>
                <w:rFonts w:cs="Arial"/>
                <w:sz w:val="22"/>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5B7949E" w14:textId="77777777" w:rsidR="00155D0D" w:rsidRPr="004D02AC" w:rsidRDefault="00155D0D" w:rsidP="00155D0D">
            <w:pPr>
              <w:spacing w:beforeLines="23" w:before="55" w:afterLines="23" w:after="55" w:line="276" w:lineRule="auto"/>
              <w:ind w:left="139"/>
              <w:contextualSpacing/>
              <w:rPr>
                <w:rFonts w:cs="Arial"/>
                <w:color w:val="FF0000"/>
                <w:sz w:val="22"/>
                <w:szCs w:val="22"/>
              </w:rPr>
            </w:pPr>
            <w:r w:rsidRPr="004D02AC">
              <w:rPr>
                <w:rFonts w:cs="Arial"/>
                <w:color w:val="FF0000"/>
                <w:sz w:val="22"/>
                <w:szCs w:val="22"/>
              </w:rPr>
              <w:t>[Signature]</w:t>
            </w:r>
          </w:p>
          <w:p w14:paraId="7B3A4103" w14:textId="321CCB7F" w:rsidR="00456E50" w:rsidRPr="004D02AC" w:rsidRDefault="00155D0D" w:rsidP="00155D0D">
            <w:pPr>
              <w:spacing w:beforeLines="23" w:before="55" w:afterLines="23" w:after="55" w:line="276" w:lineRule="auto"/>
              <w:ind w:left="139"/>
              <w:contextualSpacing/>
              <w:rPr>
                <w:rFonts w:cs="Arial"/>
                <w:szCs w:val="22"/>
              </w:rPr>
            </w:pPr>
            <w:r w:rsidRPr="004D02AC">
              <w:rPr>
                <w:rFonts w:cs="Arial"/>
                <w:color w:val="FF0000"/>
                <w:sz w:val="22"/>
                <w:szCs w:val="22"/>
              </w:rPr>
              <w:t>[Name] [Date]</w:t>
            </w:r>
          </w:p>
        </w:tc>
      </w:tr>
    </w:tbl>
    <w:p w14:paraId="2B0A9D60" w14:textId="1B114CC2" w:rsidR="00224696" w:rsidRPr="00673251" w:rsidRDefault="00224696" w:rsidP="00FF11F8">
      <w:pPr>
        <w:spacing w:beforeLines="23" w:before="55" w:afterLines="23" w:after="55" w:line="276" w:lineRule="auto"/>
        <w:ind w:left="115" w:right="115"/>
        <w:contextualSpacing/>
      </w:pPr>
    </w:p>
    <w:p w14:paraId="717E1A44" w14:textId="472E69FC" w:rsidR="006521C7" w:rsidRPr="00640869" w:rsidRDefault="006521C7" w:rsidP="00FF11F8">
      <w:pPr>
        <w:tabs>
          <w:tab w:val="clear" w:pos="709"/>
        </w:tabs>
        <w:spacing w:beforeLines="23" w:before="55" w:afterLines="23" w:after="55" w:line="276" w:lineRule="auto"/>
        <w:contextualSpacing/>
        <w:rPr>
          <w:rFonts w:cs="Arial"/>
          <w:b/>
          <w:bCs/>
          <w:color w:val="522953"/>
          <w:sz w:val="26"/>
          <w:szCs w:val="26"/>
        </w:rPr>
      </w:pPr>
      <w:r w:rsidRPr="00640869">
        <w:rPr>
          <w:rFonts w:cs="Arial"/>
          <w:b/>
          <w:bCs/>
          <w:color w:val="522953"/>
          <w:sz w:val="26"/>
          <w:szCs w:val="26"/>
        </w:rPr>
        <w:t xml:space="preserve">Endorsement/Approvals – </w:t>
      </w:r>
      <w:r w:rsidR="007140BC">
        <w:rPr>
          <w:rFonts w:cs="Arial"/>
          <w:b/>
          <w:bCs/>
          <w:color w:val="522953"/>
          <w:sz w:val="26"/>
          <w:szCs w:val="26"/>
        </w:rPr>
        <w:t>School Board</w:t>
      </w:r>
      <w:r w:rsidRPr="00640869">
        <w:rPr>
          <w:rFonts w:cs="Arial"/>
          <w:b/>
          <w:bCs/>
          <w:color w:val="522953"/>
          <w:sz w:val="26"/>
          <w:szCs w:val="26"/>
        </w:rPr>
        <w:t xml:space="preserve"> (school-led) Property Procurement </w:t>
      </w:r>
    </w:p>
    <w:p w14:paraId="4404678B" w14:textId="400840A9" w:rsidR="00377FDA" w:rsidRDefault="006521C7" w:rsidP="00FF11F8">
      <w:pPr>
        <w:tabs>
          <w:tab w:val="clear" w:pos="709"/>
        </w:tabs>
        <w:spacing w:beforeLines="23" w:before="55" w:afterLines="23" w:after="55" w:line="276" w:lineRule="auto"/>
        <w:contextualSpacing/>
        <w:rPr>
          <w:rFonts w:cs="Arial"/>
          <w:sz w:val="22"/>
          <w:szCs w:val="22"/>
        </w:rPr>
      </w:pPr>
      <w:r w:rsidRPr="00640869">
        <w:rPr>
          <w:rFonts w:cs="Arial"/>
          <w:sz w:val="22"/>
          <w:szCs w:val="22"/>
        </w:rPr>
        <w:t>All requests must be endorsed by a Ministry Property Advisor</w:t>
      </w:r>
      <w:r w:rsidR="008D1C5C">
        <w:rPr>
          <w:rFonts w:cs="Arial"/>
          <w:sz w:val="22"/>
          <w:szCs w:val="22"/>
        </w:rPr>
        <w:t>.</w:t>
      </w:r>
    </w:p>
    <w:p w14:paraId="3D76C9D6" w14:textId="77777777" w:rsidR="006748C6" w:rsidRDefault="006748C6" w:rsidP="00FF11F8">
      <w:pPr>
        <w:tabs>
          <w:tab w:val="clear" w:pos="709"/>
        </w:tabs>
        <w:spacing w:beforeLines="23" w:before="55" w:afterLines="23" w:after="55" w:line="276" w:lineRule="auto"/>
        <w:contextualSpacing/>
        <w:rPr>
          <w:rFonts w:cs="Arial"/>
          <w:sz w:val="22"/>
          <w:szCs w:val="22"/>
        </w:rPr>
      </w:pPr>
    </w:p>
    <w:p w14:paraId="0DC291C0" w14:textId="1A656D49" w:rsidR="006521C7" w:rsidRDefault="008D1C5C" w:rsidP="00FF11F8">
      <w:pPr>
        <w:tabs>
          <w:tab w:val="clear" w:pos="709"/>
        </w:tabs>
        <w:spacing w:beforeLines="23" w:before="55" w:afterLines="23" w:after="55" w:line="276" w:lineRule="auto"/>
        <w:contextualSpacing/>
        <w:rPr>
          <w:rFonts w:cs="Arial"/>
          <w:b/>
          <w:bCs/>
          <w:sz w:val="22"/>
          <w:szCs w:val="22"/>
        </w:rPr>
      </w:pPr>
      <w:r>
        <w:rPr>
          <w:rFonts w:cs="Arial"/>
          <w:sz w:val="22"/>
          <w:szCs w:val="22"/>
        </w:rPr>
        <w:t>Th</w:t>
      </w:r>
      <w:r w:rsidR="00377FDA">
        <w:rPr>
          <w:rFonts w:cs="Arial"/>
          <w:sz w:val="22"/>
          <w:szCs w:val="22"/>
        </w:rPr>
        <w:t>e</w:t>
      </w:r>
      <w:r w:rsidR="006521C7" w:rsidRPr="00640869">
        <w:rPr>
          <w:rFonts w:cs="Arial"/>
          <w:sz w:val="22"/>
          <w:szCs w:val="22"/>
        </w:rPr>
        <w:t xml:space="preserve"> </w:t>
      </w:r>
      <w:r>
        <w:rPr>
          <w:rFonts w:cs="Arial"/>
          <w:sz w:val="22"/>
          <w:szCs w:val="22"/>
        </w:rPr>
        <w:t xml:space="preserve">endorsing </w:t>
      </w:r>
      <w:r w:rsidR="006521C7" w:rsidRPr="00640869">
        <w:rPr>
          <w:rFonts w:cs="Arial"/>
          <w:sz w:val="22"/>
          <w:szCs w:val="22"/>
        </w:rPr>
        <w:t xml:space="preserve">Property Advisor </w:t>
      </w:r>
      <w:r w:rsidR="006748C6">
        <w:rPr>
          <w:rFonts w:cs="Arial"/>
          <w:sz w:val="22"/>
          <w:szCs w:val="22"/>
        </w:rPr>
        <w:t>emails the request</w:t>
      </w:r>
      <w:r w:rsidR="006521C7" w:rsidRPr="00640869">
        <w:rPr>
          <w:rFonts w:cs="Arial"/>
          <w:sz w:val="22"/>
          <w:szCs w:val="22"/>
        </w:rPr>
        <w:t xml:space="preserve"> form to:</w:t>
      </w:r>
      <w:r w:rsidR="006521C7" w:rsidRPr="00640869">
        <w:rPr>
          <w:rFonts w:cs="Arial"/>
          <w:b/>
          <w:bCs/>
          <w:sz w:val="22"/>
          <w:szCs w:val="22"/>
        </w:rPr>
        <w:t xml:space="preserve"> </w:t>
      </w:r>
      <w:hyperlink r:id="rId14" w:history="1">
        <w:r w:rsidR="00EF5340" w:rsidRPr="00805E83">
          <w:rPr>
            <w:rStyle w:val="Hyperlink"/>
            <w:rFonts w:cs="Arial"/>
            <w:b/>
            <w:bCs/>
            <w:sz w:val="22"/>
            <w:szCs w:val="22"/>
          </w:rPr>
          <w:t>SP.Procurement@education.govt.nz</w:t>
        </w:r>
      </w:hyperlink>
      <w:r w:rsidR="00640869">
        <w:rPr>
          <w:rFonts w:cs="Arial"/>
          <w:b/>
          <w:bCs/>
          <w:sz w:val="22"/>
          <w:szCs w:val="22"/>
        </w:rPr>
        <w:t xml:space="preserve"> </w:t>
      </w:r>
    </w:p>
    <w:p w14:paraId="2F88F670" w14:textId="77777777" w:rsidR="00640869" w:rsidRPr="00640869" w:rsidRDefault="00640869" w:rsidP="00FF11F8">
      <w:pPr>
        <w:tabs>
          <w:tab w:val="clear" w:pos="709"/>
        </w:tabs>
        <w:spacing w:beforeLines="23" w:before="55" w:afterLines="23" w:after="55" w:line="276" w:lineRule="auto"/>
        <w:contextualSpacing/>
        <w:rPr>
          <w:rFonts w:cs="Arial"/>
          <w:b/>
          <w:bCs/>
          <w:sz w:val="22"/>
          <w:szCs w:val="22"/>
        </w:rPr>
      </w:pPr>
    </w:p>
    <w:tbl>
      <w:tblPr>
        <w:tblW w:w="9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384"/>
      </w:tblGrid>
      <w:tr w:rsidR="006521C7" w:rsidRPr="00640869" w14:paraId="55845EC0" w14:textId="77777777" w:rsidTr="4D013081">
        <w:tc>
          <w:tcPr>
            <w:tcW w:w="3213" w:type="dxa"/>
            <w:shd w:val="clear" w:color="auto" w:fill="522953" w:themeFill="accent1"/>
            <w:vAlign w:val="center"/>
          </w:tcPr>
          <w:p w14:paraId="7C5E2DB7"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Procurement Value</w:t>
            </w:r>
          </w:p>
        </w:tc>
        <w:tc>
          <w:tcPr>
            <w:tcW w:w="3213" w:type="dxa"/>
            <w:shd w:val="clear" w:color="auto" w:fill="522953" w:themeFill="accent1"/>
            <w:vAlign w:val="center"/>
          </w:tcPr>
          <w:p w14:paraId="440CC3CF"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Endorsement</w:t>
            </w:r>
          </w:p>
        </w:tc>
        <w:tc>
          <w:tcPr>
            <w:tcW w:w="3384" w:type="dxa"/>
            <w:shd w:val="clear" w:color="auto" w:fill="522953" w:themeFill="accent1"/>
            <w:vAlign w:val="center"/>
          </w:tcPr>
          <w:p w14:paraId="38C0BFA1"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Approval</w:t>
            </w:r>
          </w:p>
        </w:tc>
      </w:tr>
      <w:tr w:rsidR="006521C7" w:rsidRPr="00640869" w14:paraId="65614849" w14:textId="77777777" w:rsidTr="4D013081">
        <w:trPr>
          <w:trHeight w:val="320"/>
        </w:trPr>
        <w:tc>
          <w:tcPr>
            <w:tcW w:w="3213" w:type="dxa"/>
            <w:vAlign w:val="center"/>
          </w:tcPr>
          <w:p w14:paraId="5233CEBB"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t>$100,000 – up to $349,999</w:t>
            </w:r>
          </w:p>
        </w:tc>
        <w:tc>
          <w:tcPr>
            <w:tcW w:w="3213" w:type="dxa"/>
            <w:vAlign w:val="center"/>
          </w:tcPr>
          <w:p w14:paraId="288EB3C0" w14:textId="1C337B19" w:rsidR="006521C7" w:rsidRPr="00640869" w:rsidRDefault="460EC39A" w:rsidP="4D013081">
            <w:pPr>
              <w:spacing w:beforeLines="23" w:before="55" w:afterLines="23" w:after="55" w:line="276" w:lineRule="auto"/>
              <w:ind w:left="34"/>
              <w:contextualSpacing/>
              <w:rPr>
                <w:rFonts w:cs="Arial"/>
                <w:sz w:val="22"/>
                <w:szCs w:val="22"/>
              </w:rPr>
            </w:pPr>
            <w:r w:rsidRPr="4D013081">
              <w:rPr>
                <w:rFonts w:cs="Arial"/>
                <w:sz w:val="22"/>
                <w:szCs w:val="22"/>
              </w:rPr>
              <w:t>S</w:t>
            </w:r>
            <w:r w:rsidR="6E34FF41" w:rsidRPr="4D013081">
              <w:rPr>
                <w:rFonts w:cs="Arial"/>
                <w:sz w:val="22"/>
                <w:szCs w:val="22"/>
              </w:rPr>
              <w:t>P</w:t>
            </w:r>
            <w:r w:rsidR="6CB2BF4B" w:rsidRPr="4D013081">
              <w:rPr>
                <w:rFonts w:cs="Arial"/>
                <w:sz w:val="22"/>
                <w:szCs w:val="22"/>
              </w:rPr>
              <w:t xml:space="preserve"> Property Advisor/Infrastructure Manager </w:t>
            </w:r>
          </w:p>
        </w:tc>
        <w:tc>
          <w:tcPr>
            <w:tcW w:w="3384" w:type="dxa"/>
            <w:vAlign w:val="center"/>
          </w:tcPr>
          <w:p w14:paraId="0592A219" w14:textId="77777777" w:rsidR="006521C7" w:rsidRPr="00640869" w:rsidRDefault="006521C7" w:rsidP="00FF11F8">
            <w:pPr>
              <w:spacing w:beforeLines="23" w:before="55" w:afterLines="23" w:after="55" w:line="276" w:lineRule="auto"/>
              <w:ind w:left="34"/>
              <w:contextualSpacing/>
              <w:rPr>
                <w:rFonts w:cs="Arial"/>
                <w:b/>
                <w:bCs/>
                <w:sz w:val="22"/>
                <w:szCs w:val="22"/>
              </w:rPr>
            </w:pPr>
            <w:r w:rsidRPr="00640869">
              <w:rPr>
                <w:rFonts w:cs="Arial"/>
                <w:b/>
                <w:bCs/>
                <w:sz w:val="22"/>
                <w:szCs w:val="22"/>
              </w:rPr>
              <w:t>Principal Advisor - School Property Procurement</w:t>
            </w:r>
          </w:p>
        </w:tc>
      </w:tr>
      <w:tr w:rsidR="006521C7" w:rsidRPr="00640869" w14:paraId="52216469" w14:textId="77777777" w:rsidTr="4D013081">
        <w:tc>
          <w:tcPr>
            <w:tcW w:w="3213" w:type="dxa"/>
            <w:vAlign w:val="center"/>
          </w:tcPr>
          <w:p w14:paraId="601F02FE"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t>$350,000 or more</w:t>
            </w:r>
          </w:p>
        </w:tc>
        <w:tc>
          <w:tcPr>
            <w:tcW w:w="3213" w:type="dxa"/>
            <w:vAlign w:val="center"/>
          </w:tcPr>
          <w:p w14:paraId="20C2A863" w14:textId="47EC39FA" w:rsidR="006521C7" w:rsidRPr="00640869" w:rsidRDefault="6E34FF41" w:rsidP="4D013081">
            <w:pPr>
              <w:spacing w:beforeLines="23" w:before="55" w:afterLines="23" w:after="55" w:line="276" w:lineRule="auto"/>
              <w:ind w:left="34"/>
              <w:contextualSpacing/>
              <w:rPr>
                <w:rFonts w:cs="Arial"/>
                <w:sz w:val="22"/>
                <w:szCs w:val="22"/>
              </w:rPr>
            </w:pPr>
            <w:r w:rsidRPr="4D013081">
              <w:rPr>
                <w:rFonts w:cs="Arial"/>
                <w:sz w:val="22"/>
                <w:szCs w:val="22"/>
              </w:rPr>
              <w:t>SP</w:t>
            </w:r>
            <w:r w:rsidR="6CB2BF4B" w:rsidRPr="4D013081">
              <w:rPr>
                <w:rFonts w:cs="Arial"/>
                <w:sz w:val="22"/>
                <w:szCs w:val="22"/>
              </w:rPr>
              <w:t xml:space="preserve"> Property Advisor/Infrastructure Manager</w:t>
            </w:r>
          </w:p>
        </w:tc>
        <w:tc>
          <w:tcPr>
            <w:tcW w:w="3384" w:type="dxa"/>
            <w:vAlign w:val="center"/>
          </w:tcPr>
          <w:p w14:paraId="66C296D5" w14:textId="77777777" w:rsidR="006521C7" w:rsidRPr="00640869" w:rsidRDefault="006521C7" w:rsidP="00FF11F8">
            <w:pPr>
              <w:spacing w:beforeLines="23" w:before="55" w:afterLines="23" w:after="55" w:line="276" w:lineRule="auto"/>
              <w:ind w:left="34"/>
              <w:contextualSpacing/>
              <w:rPr>
                <w:rFonts w:cs="Arial"/>
                <w:b/>
                <w:bCs/>
                <w:sz w:val="22"/>
                <w:szCs w:val="22"/>
                <w:highlight w:val="yellow"/>
              </w:rPr>
            </w:pPr>
            <w:r w:rsidRPr="00640869">
              <w:rPr>
                <w:rFonts w:cs="Arial"/>
                <w:b/>
                <w:bCs/>
                <w:sz w:val="22"/>
                <w:szCs w:val="22"/>
              </w:rPr>
              <w:t xml:space="preserve">Manager, Infrastructure Procurement </w:t>
            </w:r>
          </w:p>
        </w:tc>
      </w:tr>
    </w:tbl>
    <w:p w14:paraId="281FBEBD" w14:textId="158E0B73" w:rsidR="00CA38D2" w:rsidRPr="000740D8" w:rsidRDefault="00CA38D2" w:rsidP="0090728C">
      <w:pPr>
        <w:tabs>
          <w:tab w:val="clear" w:pos="709"/>
        </w:tabs>
        <w:spacing w:beforeLines="23" w:before="55" w:afterLines="23" w:after="55" w:line="276" w:lineRule="auto"/>
        <w:ind w:right="115"/>
        <w:contextualSpacing/>
        <w:rPr>
          <w:rFonts w:cs="Arial"/>
          <w:b/>
          <w:color w:val="522953"/>
          <w:sz w:val="36"/>
          <w:szCs w:val="36"/>
        </w:rPr>
      </w:pPr>
    </w:p>
    <w:sectPr w:rsidR="00CA38D2" w:rsidRPr="000740D8" w:rsidSect="00910814">
      <w:headerReference w:type="even" r:id="rId15"/>
      <w:headerReference w:type="default" r:id="rId16"/>
      <w:footerReference w:type="even" r:id="rId17"/>
      <w:footerReference w:type="default" r:id="rId18"/>
      <w:headerReference w:type="first" r:id="rId19"/>
      <w:footerReference w:type="first" r:id="rId20"/>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EC88" w14:textId="77777777" w:rsidR="00A24899" w:rsidRDefault="00A24899" w:rsidP="00F46F60">
      <w:r>
        <w:separator/>
      </w:r>
    </w:p>
    <w:p w14:paraId="6CCDD719" w14:textId="77777777" w:rsidR="00A24899" w:rsidRDefault="00A24899" w:rsidP="00F46F60"/>
  </w:endnote>
  <w:endnote w:type="continuationSeparator" w:id="0">
    <w:p w14:paraId="3A16BD52" w14:textId="77777777" w:rsidR="00A24899" w:rsidRDefault="00A24899" w:rsidP="00F46F60">
      <w:r>
        <w:continuationSeparator/>
      </w:r>
    </w:p>
    <w:p w14:paraId="1569C0B8" w14:textId="77777777" w:rsidR="00A24899" w:rsidRDefault="00A24899" w:rsidP="00F46F60"/>
  </w:endnote>
  <w:endnote w:type="continuationNotice" w:id="1">
    <w:p w14:paraId="155C4FAC" w14:textId="77777777" w:rsidR="00A24899" w:rsidRDefault="00A248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0DC5" w14:textId="45D7A104" w:rsidR="00FC6E60" w:rsidRDefault="007C0D61">
    <w:pPr>
      <w:pStyle w:val="Footer"/>
    </w:pPr>
    <w:r>
      <w:rPr>
        <w:noProof/>
      </w:rPr>
      <mc:AlternateContent>
        <mc:Choice Requires="wps">
          <w:drawing>
            <wp:anchor distT="0" distB="0" distL="0" distR="0" simplePos="0" relativeHeight="251658244" behindDoc="0" locked="0" layoutInCell="1" allowOverlap="1" wp14:anchorId="7C48ED5E" wp14:editId="3F7A776C">
              <wp:simplePos x="635" y="635"/>
              <wp:positionH relativeFrom="page">
                <wp:align>center</wp:align>
              </wp:positionH>
              <wp:positionV relativeFrom="page">
                <wp:align>bottom</wp:align>
              </wp:positionV>
              <wp:extent cx="815340" cy="421640"/>
              <wp:effectExtent l="0" t="0" r="3810" b="0"/>
              <wp:wrapNone/>
              <wp:docPr id="120710675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6BB751A" w14:textId="50882D07" w:rsidR="007C0D61" w:rsidRPr="007C0D61" w:rsidRDefault="007C0D61" w:rsidP="007C0D61">
                          <w:pPr>
                            <w:spacing w:after="0"/>
                            <w:rPr>
                              <w:rFonts w:ascii="Calibri" w:eastAsia="Calibri" w:hAnsi="Calibri" w:cs="Calibri"/>
                              <w:noProof/>
                              <w:color w:val="000000"/>
                              <w:szCs w:val="20"/>
                            </w:rPr>
                          </w:pPr>
                          <w:r w:rsidRPr="007C0D61">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48ED5E">
              <v:stroke joinstyle="miter"/>
              <v:path gradientshapeok="t" o:connecttype="rect"/>
            </v:shapetype>
            <v:shape id="Text Box 5" style="position:absolute;margin-left:0;margin-top:0;width:64.2pt;height:33.2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v:textbox style="mso-fit-shape-to-text:t" inset="0,0,0,15pt">
                <w:txbxContent>
                  <w:p w:rsidRPr="007C0D61" w:rsidR="007C0D61" w:rsidP="007C0D61" w:rsidRDefault="007C0D61" w14:paraId="36BB751A" w14:textId="50882D07">
                    <w:pPr>
                      <w:spacing w:after="0"/>
                      <w:rPr>
                        <w:rFonts w:ascii="Calibri" w:hAnsi="Calibri" w:eastAsia="Calibri" w:cs="Calibri"/>
                        <w:noProof/>
                        <w:color w:val="000000"/>
                        <w:szCs w:val="20"/>
                      </w:rPr>
                    </w:pPr>
                    <w:r w:rsidRPr="007C0D61">
                      <w:rPr>
                        <w:rFonts w:ascii="Calibri" w:hAnsi="Calibri" w:eastAsia="Calibri" w:cs="Calibri"/>
                        <w:noProof/>
                        <w:color w:val="00000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6BA73488" w:rsidR="00C5772F" w:rsidRPr="004D02AC" w:rsidRDefault="007C0D61" w:rsidP="4D013081">
    <w:pPr>
      <w:pStyle w:val="Footer"/>
      <w:tabs>
        <w:tab w:val="clear" w:pos="709"/>
        <w:tab w:val="left" w:pos="7938"/>
      </w:tabs>
      <w:rPr>
        <w:rFonts w:cs="Arial"/>
      </w:rPr>
    </w:pPr>
    <w:r>
      <w:rPr>
        <w:rFonts w:cs="Arial"/>
        <w:bCs/>
        <w:noProof/>
        <w:color w:val="808080"/>
        <w:sz w:val="18"/>
        <w:szCs w:val="18"/>
      </w:rPr>
      <mc:AlternateContent>
        <mc:Choice Requires="wps">
          <w:drawing>
            <wp:anchor distT="0" distB="0" distL="0" distR="0" simplePos="0" relativeHeight="251658245" behindDoc="0" locked="0" layoutInCell="1" allowOverlap="1" wp14:anchorId="2F4D78E1" wp14:editId="31F8B14F">
              <wp:simplePos x="685800" y="9906000"/>
              <wp:positionH relativeFrom="page">
                <wp:align>center</wp:align>
              </wp:positionH>
              <wp:positionV relativeFrom="page">
                <wp:align>bottom</wp:align>
              </wp:positionV>
              <wp:extent cx="815340" cy="421640"/>
              <wp:effectExtent l="0" t="0" r="3810" b="0"/>
              <wp:wrapNone/>
              <wp:docPr id="53081448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06996AC" w14:textId="2DC6237F" w:rsidR="007C0D61" w:rsidRPr="007C0D61" w:rsidRDefault="007C0D61" w:rsidP="007C0D61">
                          <w:pPr>
                            <w:spacing w:after="0"/>
                            <w:rPr>
                              <w:rFonts w:ascii="Calibri" w:eastAsia="Calibri" w:hAnsi="Calibri" w:cs="Calibri"/>
                              <w:noProof/>
                              <w:color w:val="000000"/>
                              <w:szCs w:val="20"/>
                            </w:rPr>
                          </w:pPr>
                          <w:r w:rsidRPr="007C0D61">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F4D78E1">
              <v:stroke joinstyle="miter"/>
              <v:path gradientshapeok="t" o:connecttype="rect"/>
            </v:shapetype>
            <v:shape id="Text Box 6" style="position:absolute;margin-left:0;margin-top:0;width:64.2pt;height:33.2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v:textbox style="mso-fit-shape-to-text:t" inset="0,0,0,15pt">
                <w:txbxContent>
                  <w:p w:rsidRPr="007C0D61" w:rsidR="007C0D61" w:rsidP="007C0D61" w:rsidRDefault="007C0D61" w14:paraId="406996AC" w14:textId="2DC6237F">
                    <w:pPr>
                      <w:spacing w:after="0"/>
                      <w:rPr>
                        <w:rFonts w:ascii="Calibri" w:hAnsi="Calibri" w:eastAsia="Calibri" w:cs="Calibri"/>
                        <w:noProof/>
                        <w:color w:val="000000"/>
                        <w:szCs w:val="20"/>
                      </w:rPr>
                    </w:pPr>
                    <w:r w:rsidRPr="007C0D61">
                      <w:rPr>
                        <w:rFonts w:ascii="Calibri" w:hAnsi="Calibri" w:eastAsia="Calibri" w:cs="Calibri"/>
                        <w:noProof/>
                        <w:color w:val="000000"/>
                        <w:szCs w:val="20"/>
                      </w:rPr>
                      <w:t>[UNCLASSIFIED]</w:t>
                    </w:r>
                  </w:p>
                </w:txbxContent>
              </v:textbox>
              <w10:wrap anchorx="page" anchory="page"/>
            </v:shape>
          </w:pict>
        </mc:Fallback>
      </mc:AlternateContent>
    </w:r>
    <w:r w:rsidR="4D013081" w:rsidRPr="4D013081">
      <w:rPr>
        <w:rFonts w:cs="Arial"/>
        <w:color w:val="808080"/>
        <w:sz w:val="18"/>
        <w:szCs w:val="18"/>
      </w:rPr>
      <w:t>Exemption Request (for School-led Projects) – 2026 v1.1</w:t>
    </w:r>
    <w:r w:rsidR="00C5772F" w:rsidRPr="004D02AC">
      <w:rPr>
        <w:rFonts w:cs="Arial"/>
        <w:bCs/>
        <w:color w:val="808080"/>
        <w:sz w:val="18"/>
        <w:szCs w:val="18"/>
      </w:rPr>
      <w:tab/>
    </w:r>
    <w:r w:rsidR="4D013081" w:rsidRPr="4D013081">
      <w:rPr>
        <w:rFonts w:cs="Arial"/>
        <w:color w:val="808080"/>
        <w:sz w:val="18"/>
        <w:szCs w:val="18"/>
      </w:rPr>
      <w:t xml:space="preserve">Page </w:t>
    </w:r>
    <w:r w:rsidR="00C5772F" w:rsidRPr="4D013081">
      <w:rPr>
        <w:rFonts w:cs="Arial"/>
        <w:noProof/>
        <w:color w:val="808080"/>
        <w:sz w:val="18"/>
        <w:szCs w:val="18"/>
      </w:rPr>
      <w:fldChar w:fldCharType="begin"/>
    </w:r>
    <w:r w:rsidR="00C5772F" w:rsidRPr="4D013081">
      <w:rPr>
        <w:rFonts w:cs="Arial"/>
        <w:color w:val="808080"/>
        <w:sz w:val="18"/>
        <w:szCs w:val="18"/>
      </w:rPr>
      <w:instrText xml:space="preserve"> PAGE </w:instrText>
    </w:r>
    <w:r w:rsidR="00C5772F" w:rsidRPr="4D013081">
      <w:rPr>
        <w:rFonts w:cs="Arial"/>
        <w:color w:val="808080"/>
        <w:sz w:val="18"/>
        <w:szCs w:val="18"/>
      </w:rPr>
      <w:fldChar w:fldCharType="separate"/>
    </w:r>
    <w:r w:rsidR="4D013081" w:rsidRPr="4D013081">
      <w:rPr>
        <w:rFonts w:cs="Arial"/>
        <w:noProof/>
        <w:color w:val="808080"/>
        <w:sz w:val="18"/>
        <w:szCs w:val="18"/>
      </w:rPr>
      <w:t>4</w:t>
    </w:r>
    <w:r w:rsidR="00C5772F" w:rsidRPr="4D013081">
      <w:rPr>
        <w:rFonts w:cs="Arial"/>
        <w:noProof/>
        <w:color w:val="808080"/>
        <w:sz w:val="18"/>
        <w:szCs w:val="18"/>
      </w:rPr>
      <w:fldChar w:fldCharType="end"/>
    </w:r>
    <w:r w:rsidR="4D013081" w:rsidRPr="4D013081">
      <w:rPr>
        <w:rFonts w:cs="Arial"/>
        <w:color w:val="808080"/>
        <w:sz w:val="18"/>
        <w:szCs w:val="18"/>
      </w:rPr>
      <w:t xml:space="preserve"> of </w:t>
    </w:r>
    <w:r w:rsidR="00C5772F" w:rsidRPr="4D013081">
      <w:rPr>
        <w:rFonts w:cs="Arial"/>
        <w:noProof/>
        <w:color w:val="808080"/>
        <w:sz w:val="18"/>
        <w:szCs w:val="18"/>
      </w:rPr>
      <w:fldChar w:fldCharType="begin"/>
    </w:r>
    <w:r w:rsidR="00C5772F" w:rsidRPr="4D013081">
      <w:rPr>
        <w:rFonts w:cs="Arial"/>
        <w:color w:val="808080"/>
        <w:sz w:val="18"/>
        <w:szCs w:val="18"/>
      </w:rPr>
      <w:instrText xml:space="preserve"> NUMPAGES  </w:instrText>
    </w:r>
    <w:r w:rsidR="00C5772F" w:rsidRPr="4D013081">
      <w:rPr>
        <w:rFonts w:cs="Arial"/>
        <w:color w:val="808080"/>
        <w:sz w:val="18"/>
        <w:szCs w:val="18"/>
      </w:rPr>
      <w:fldChar w:fldCharType="separate"/>
    </w:r>
    <w:r w:rsidR="4D013081" w:rsidRPr="4D013081">
      <w:rPr>
        <w:rFonts w:cs="Arial"/>
        <w:noProof/>
        <w:color w:val="808080"/>
        <w:sz w:val="18"/>
        <w:szCs w:val="18"/>
      </w:rPr>
      <w:t>20</w:t>
    </w:r>
    <w:r w:rsidR="00C5772F" w:rsidRPr="4D013081">
      <w:rPr>
        <w:rFonts w:cs="Arial"/>
        <w:noProof/>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638B412E" w:rsidR="00C5772F" w:rsidRDefault="007C0D61" w:rsidP="00BE4210">
    <w:pPr>
      <w:pStyle w:val="Footer"/>
      <w:tabs>
        <w:tab w:val="clear" w:pos="709"/>
        <w:tab w:val="left" w:pos="7938"/>
      </w:tabs>
    </w:pPr>
    <w:r>
      <w:rPr>
        <w:rFonts w:ascii="Calibri" w:hAnsi="Calibri"/>
        <w:b/>
        <w:noProof/>
        <w:color w:val="808080"/>
        <w:sz w:val="18"/>
        <w:szCs w:val="18"/>
      </w:rPr>
      <mc:AlternateContent>
        <mc:Choice Requires="wps">
          <w:drawing>
            <wp:anchor distT="0" distB="0" distL="0" distR="0" simplePos="0" relativeHeight="251658243" behindDoc="0" locked="0" layoutInCell="1" allowOverlap="1" wp14:anchorId="705061FE" wp14:editId="5CC9CE97">
              <wp:simplePos x="635" y="635"/>
              <wp:positionH relativeFrom="page">
                <wp:align>center</wp:align>
              </wp:positionH>
              <wp:positionV relativeFrom="page">
                <wp:align>bottom</wp:align>
              </wp:positionV>
              <wp:extent cx="815340" cy="421640"/>
              <wp:effectExtent l="0" t="0" r="3810" b="0"/>
              <wp:wrapNone/>
              <wp:docPr id="152492005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35E1A2D" w14:textId="7C1F1ECA" w:rsidR="007C0D61" w:rsidRPr="007C0D61" w:rsidRDefault="007C0D61" w:rsidP="007C0D61">
                          <w:pPr>
                            <w:spacing w:after="0"/>
                            <w:rPr>
                              <w:rFonts w:ascii="Calibri" w:eastAsia="Calibri" w:hAnsi="Calibri" w:cs="Calibri"/>
                              <w:noProof/>
                              <w:color w:val="000000"/>
                              <w:szCs w:val="20"/>
                            </w:rPr>
                          </w:pPr>
                          <w:r w:rsidRPr="007C0D61">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05061FE">
              <v:stroke joinstyle="miter"/>
              <v:path gradientshapeok="t" o:connecttype="rect"/>
            </v:shapetype>
            <v:shape id="Text Box 4" style="position:absolute;margin-left:0;margin-top:0;width:64.2pt;height:33.2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v:textbox style="mso-fit-shape-to-text:t" inset="0,0,0,15pt">
                <w:txbxContent>
                  <w:p w:rsidRPr="007C0D61" w:rsidR="007C0D61" w:rsidP="007C0D61" w:rsidRDefault="007C0D61" w14:paraId="735E1A2D" w14:textId="7C1F1ECA">
                    <w:pPr>
                      <w:spacing w:after="0"/>
                      <w:rPr>
                        <w:rFonts w:ascii="Calibri" w:hAnsi="Calibri" w:eastAsia="Calibri" w:cs="Calibri"/>
                        <w:noProof/>
                        <w:color w:val="000000"/>
                        <w:szCs w:val="20"/>
                      </w:rPr>
                    </w:pPr>
                    <w:r w:rsidRPr="007C0D61">
                      <w:rPr>
                        <w:rFonts w:ascii="Calibri" w:hAnsi="Calibri" w:eastAsia="Calibri" w:cs="Calibri"/>
                        <w:noProof/>
                        <w:color w:val="000000"/>
                        <w:szCs w:val="20"/>
                      </w:rPr>
                      <w:t>[UNCLASSIFIED]</w:t>
                    </w:r>
                  </w:p>
                </w:txbxContent>
              </v:textbox>
              <w10:wrap anchorx="page" anchory="page"/>
            </v:shape>
          </w:pict>
        </mc:Fallback>
      </mc:AlternateContent>
    </w:r>
    <w:r w:rsidR="00F72173">
      <w:rPr>
        <w:rFonts w:ascii="Calibri" w:hAnsi="Calibri"/>
        <w:b/>
        <w:color w:val="808080"/>
        <w:sz w:val="18"/>
        <w:szCs w:val="18"/>
      </w:rPr>
      <w:t>Professional Services</w:t>
    </w:r>
    <w:r w:rsidR="00C5772F">
      <w:rPr>
        <w:rFonts w:ascii="Calibri" w:hAnsi="Calibri"/>
        <w:b/>
        <w:color w:val="808080"/>
        <w:sz w:val="18"/>
        <w:szCs w:val="18"/>
      </w:rPr>
      <w:t xml:space="preserve"> Procurement Plan</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F392" w14:textId="77777777" w:rsidR="00A24899" w:rsidRDefault="00A24899" w:rsidP="00F46F60">
      <w:r>
        <w:separator/>
      </w:r>
    </w:p>
    <w:p w14:paraId="77AD10B6" w14:textId="77777777" w:rsidR="00A24899" w:rsidRDefault="00A24899" w:rsidP="00F46F60"/>
  </w:footnote>
  <w:footnote w:type="continuationSeparator" w:id="0">
    <w:p w14:paraId="1D6309E3" w14:textId="77777777" w:rsidR="00A24899" w:rsidRDefault="00A24899" w:rsidP="00F46F60">
      <w:r>
        <w:continuationSeparator/>
      </w:r>
    </w:p>
    <w:p w14:paraId="7B7F1524" w14:textId="77777777" w:rsidR="00A24899" w:rsidRDefault="00A24899" w:rsidP="00F46F60"/>
  </w:footnote>
  <w:footnote w:type="continuationNotice" w:id="1">
    <w:p w14:paraId="1CEDADDC" w14:textId="77777777" w:rsidR="00A24899" w:rsidRDefault="00A2489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D98C" w14:textId="54304129" w:rsidR="00FC6E60" w:rsidRDefault="007C0D61">
    <w:pPr>
      <w:pStyle w:val="Header"/>
    </w:pPr>
    <w:r>
      <w:rPr>
        <w:noProof/>
      </w:rPr>
      <mc:AlternateContent>
        <mc:Choice Requires="wps">
          <w:drawing>
            <wp:anchor distT="0" distB="0" distL="0" distR="0" simplePos="0" relativeHeight="251658241" behindDoc="0" locked="0" layoutInCell="1" allowOverlap="1" wp14:anchorId="5A4098BC" wp14:editId="56F5AC8E">
              <wp:simplePos x="635" y="635"/>
              <wp:positionH relativeFrom="page">
                <wp:align>center</wp:align>
              </wp:positionH>
              <wp:positionV relativeFrom="page">
                <wp:align>top</wp:align>
              </wp:positionV>
              <wp:extent cx="815340" cy="421640"/>
              <wp:effectExtent l="0" t="0" r="3810" b="16510"/>
              <wp:wrapNone/>
              <wp:docPr id="160874505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7CC13DC" w14:textId="3B229E3D" w:rsidR="007C0D61" w:rsidRPr="007C0D61" w:rsidRDefault="007C0D61" w:rsidP="007C0D61">
                          <w:pPr>
                            <w:spacing w:after="0"/>
                            <w:rPr>
                              <w:rFonts w:ascii="Calibri" w:eastAsia="Calibri" w:hAnsi="Calibri" w:cs="Calibri"/>
                              <w:noProof/>
                              <w:color w:val="000000"/>
                              <w:szCs w:val="20"/>
                            </w:rPr>
                          </w:pPr>
                          <w:r w:rsidRPr="007C0D61">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A4098BC">
              <v:stroke joinstyle="miter"/>
              <v:path gradientshapeok="t" o:connecttype="rect"/>
            </v:shapetype>
            <v:shape id="Text Box 2" style="position:absolute;margin-left:0;margin-top:0;width:64.2pt;height:33.2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v:textbox style="mso-fit-shape-to-text:t" inset="0,15pt,0,0">
                <w:txbxContent>
                  <w:p w:rsidRPr="007C0D61" w:rsidR="007C0D61" w:rsidP="007C0D61" w:rsidRDefault="007C0D61" w14:paraId="07CC13DC" w14:textId="3B229E3D">
                    <w:pPr>
                      <w:spacing w:after="0"/>
                      <w:rPr>
                        <w:rFonts w:ascii="Calibri" w:hAnsi="Calibri" w:eastAsia="Calibri" w:cs="Calibri"/>
                        <w:noProof/>
                        <w:color w:val="000000"/>
                        <w:szCs w:val="20"/>
                      </w:rPr>
                    </w:pPr>
                    <w:r w:rsidRPr="007C0D61">
                      <w:rPr>
                        <w:rFonts w:ascii="Calibri" w:hAnsi="Calibri" w:eastAsia="Calibri" w:cs="Calibri"/>
                        <w:noProof/>
                        <w:color w:val="00000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1F8A" w14:textId="04AD74BA" w:rsidR="00FC6E60" w:rsidRDefault="007C0D61">
    <w:pPr>
      <w:pStyle w:val="Header"/>
    </w:pPr>
    <w:r>
      <w:rPr>
        <w:noProof/>
      </w:rPr>
      <mc:AlternateContent>
        <mc:Choice Requires="wps">
          <w:drawing>
            <wp:anchor distT="0" distB="0" distL="0" distR="0" simplePos="0" relativeHeight="251658242" behindDoc="0" locked="0" layoutInCell="1" allowOverlap="1" wp14:anchorId="0D63BB2C" wp14:editId="3D5A42C7">
              <wp:simplePos x="685800" y="447675"/>
              <wp:positionH relativeFrom="page">
                <wp:align>center</wp:align>
              </wp:positionH>
              <wp:positionV relativeFrom="page">
                <wp:align>top</wp:align>
              </wp:positionV>
              <wp:extent cx="815340" cy="421640"/>
              <wp:effectExtent l="0" t="0" r="3810" b="16510"/>
              <wp:wrapNone/>
              <wp:docPr id="101905882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657E147" w14:textId="246A69FD" w:rsidR="007C0D61" w:rsidRPr="007C0D61" w:rsidRDefault="007C0D61" w:rsidP="007C0D61">
                          <w:pPr>
                            <w:spacing w:after="0"/>
                            <w:rPr>
                              <w:rFonts w:ascii="Calibri" w:eastAsia="Calibri" w:hAnsi="Calibri" w:cs="Calibri"/>
                              <w:noProof/>
                              <w:color w:val="000000"/>
                              <w:szCs w:val="20"/>
                            </w:rPr>
                          </w:pPr>
                          <w:r w:rsidRPr="007C0D61">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D63BB2C">
              <v:stroke joinstyle="miter"/>
              <v:path gradientshapeok="t" o:connecttype="rect"/>
            </v:shapetype>
            <v:shape id="Text Box 3" style="position:absolute;margin-left:0;margin-top:0;width:64.2pt;height:33.2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v:textbox style="mso-fit-shape-to-text:t" inset="0,15pt,0,0">
                <w:txbxContent>
                  <w:p w:rsidRPr="007C0D61" w:rsidR="007C0D61" w:rsidP="007C0D61" w:rsidRDefault="007C0D61" w14:paraId="7657E147" w14:textId="246A69FD">
                    <w:pPr>
                      <w:spacing w:after="0"/>
                      <w:rPr>
                        <w:rFonts w:ascii="Calibri" w:hAnsi="Calibri" w:eastAsia="Calibri" w:cs="Calibri"/>
                        <w:noProof/>
                        <w:color w:val="000000"/>
                        <w:szCs w:val="20"/>
                      </w:rPr>
                    </w:pPr>
                    <w:r w:rsidRPr="007C0D61">
                      <w:rPr>
                        <w:rFonts w:ascii="Calibri" w:hAnsi="Calibri" w:eastAsia="Calibri" w:cs="Calibri"/>
                        <w:noProof/>
                        <w:color w:val="00000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9873" w14:textId="50B8D3D2" w:rsidR="00FC6E60" w:rsidRDefault="007C0D61">
    <w:pPr>
      <w:pStyle w:val="Header"/>
    </w:pPr>
    <w:r>
      <w:rPr>
        <w:noProof/>
      </w:rPr>
      <mc:AlternateContent>
        <mc:Choice Requires="wps">
          <w:drawing>
            <wp:anchor distT="0" distB="0" distL="0" distR="0" simplePos="0" relativeHeight="251658240" behindDoc="0" locked="0" layoutInCell="1" allowOverlap="1" wp14:anchorId="5DA2FDC6" wp14:editId="2E4A8128">
              <wp:simplePos x="635" y="635"/>
              <wp:positionH relativeFrom="page">
                <wp:align>center</wp:align>
              </wp:positionH>
              <wp:positionV relativeFrom="page">
                <wp:align>top</wp:align>
              </wp:positionV>
              <wp:extent cx="815340" cy="421640"/>
              <wp:effectExtent l="0" t="0" r="3810" b="16510"/>
              <wp:wrapNone/>
              <wp:docPr id="185085910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6642A01" w14:textId="2BAC4DD1" w:rsidR="007C0D61" w:rsidRPr="007C0D61" w:rsidRDefault="007C0D61" w:rsidP="007C0D61">
                          <w:pPr>
                            <w:spacing w:after="0"/>
                            <w:rPr>
                              <w:rFonts w:ascii="Calibri" w:eastAsia="Calibri" w:hAnsi="Calibri" w:cs="Calibri"/>
                              <w:noProof/>
                              <w:color w:val="000000"/>
                              <w:szCs w:val="20"/>
                            </w:rPr>
                          </w:pPr>
                          <w:r w:rsidRPr="007C0D61">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DA2FDC6">
              <v:stroke joinstyle="miter"/>
              <v:path gradientshapeok="t" o:connecttype="rect"/>
            </v:shapetype>
            <v:shape id="Text Box 1"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v:textbox style="mso-fit-shape-to-text:t" inset="0,15pt,0,0">
                <w:txbxContent>
                  <w:p w:rsidRPr="007C0D61" w:rsidR="007C0D61" w:rsidP="007C0D61" w:rsidRDefault="007C0D61" w14:paraId="66642A01" w14:textId="2BAC4DD1">
                    <w:pPr>
                      <w:spacing w:after="0"/>
                      <w:rPr>
                        <w:rFonts w:ascii="Calibri" w:hAnsi="Calibri" w:eastAsia="Calibri" w:cs="Calibri"/>
                        <w:noProof/>
                        <w:color w:val="000000"/>
                        <w:szCs w:val="20"/>
                      </w:rPr>
                    </w:pPr>
                    <w:r w:rsidRPr="007C0D61">
                      <w:rPr>
                        <w:rFonts w:ascii="Calibri" w:hAnsi="Calibri" w:eastAsia="Calibri" w:cs="Calibri"/>
                        <w:noProof/>
                        <w:color w:val="00000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E3FAB0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0D9F30C2"/>
    <w:multiLevelType w:val="hybridMultilevel"/>
    <w:tmpl w:val="99E6B1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1"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2B7115"/>
    <w:multiLevelType w:val="hybridMultilevel"/>
    <w:tmpl w:val="77463CB4"/>
    <w:lvl w:ilvl="0" w:tplc="45D46C80">
      <w:start w:val="1"/>
      <w:numFmt w:val="bullet"/>
      <w:lvlText w:val=""/>
      <w:lvlJc w:val="left"/>
      <w:pPr>
        <w:ind w:left="857" w:hanging="360"/>
      </w:pPr>
      <w:rPr>
        <w:rFonts w:ascii="Symbol" w:hAnsi="Symbol" w:hint="default"/>
        <w:color w:val="00B050"/>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3" w15:restartNumberingAfterBreak="0">
    <w:nsid w:val="1C0763BE"/>
    <w:multiLevelType w:val="hybridMultilevel"/>
    <w:tmpl w:val="A4D60E4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9E157C"/>
    <w:multiLevelType w:val="hybridMultilevel"/>
    <w:tmpl w:val="BC883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6327BF"/>
    <w:multiLevelType w:val="hybridMultilevel"/>
    <w:tmpl w:val="E332885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6" w15:restartNumberingAfterBreak="0">
    <w:nsid w:val="21E045FF"/>
    <w:multiLevelType w:val="hybridMultilevel"/>
    <w:tmpl w:val="1B666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2414A16"/>
    <w:multiLevelType w:val="hybridMultilevel"/>
    <w:tmpl w:val="CD62CEC6"/>
    <w:lvl w:ilvl="0" w:tplc="5A88A836">
      <w:start w:val="48"/>
      <w:numFmt w:val="bullet"/>
      <w:lvlText w:val=""/>
      <w:lvlJc w:val="left"/>
      <w:pPr>
        <w:ind w:left="494" w:hanging="360"/>
      </w:pPr>
      <w:rPr>
        <w:rFonts w:ascii="Symbol" w:eastAsiaTheme="minorHAnsi" w:hAnsi="Symbol" w:cstheme="minorBidi"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8" w15:restartNumberingAfterBreak="0">
    <w:nsid w:val="22FB413F"/>
    <w:multiLevelType w:val="hybridMultilevel"/>
    <w:tmpl w:val="967C933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9" w15:restartNumberingAfterBreak="0">
    <w:nsid w:val="23C0446F"/>
    <w:multiLevelType w:val="hybridMultilevel"/>
    <w:tmpl w:val="520AE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76D4A17"/>
    <w:multiLevelType w:val="hybridMultilevel"/>
    <w:tmpl w:val="E52667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2522857"/>
    <w:multiLevelType w:val="hybridMultilevel"/>
    <w:tmpl w:val="786C4330"/>
    <w:lvl w:ilvl="0" w:tplc="1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E5A80"/>
    <w:multiLevelType w:val="hybridMultilevel"/>
    <w:tmpl w:val="2ADCB73C"/>
    <w:lvl w:ilvl="0" w:tplc="31BE8D2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6940812"/>
    <w:multiLevelType w:val="hybridMultilevel"/>
    <w:tmpl w:val="0D66725A"/>
    <w:lvl w:ilvl="0" w:tplc="14090001">
      <w:start w:val="1"/>
      <w:numFmt w:val="bullet"/>
      <w:lvlText w:val=""/>
      <w:lvlJc w:val="left"/>
      <w:pPr>
        <w:ind w:left="1080" w:hanging="360"/>
      </w:pPr>
      <w:rPr>
        <w:rFonts w:ascii="Symbol" w:hAnsi="Symbol" w:hint="default"/>
        <w:b w:val="0"/>
        <w:i w:val="0"/>
        <w:color w:val="000000"/>
        <w:sz w:val="22"/>
      </w:rPr>
    </w:lvl>
    <w:lvl w:ilvl="1" w:tplc="14090003">
      <w:start w:val="1"/>
      <w:numFmt w:val="bullet"/>
      <w:lvlText w:val=""/>
      <w:lvlJc w:val="left"/>
      <w:pPr>
        <w:ind w:left="1685" w:hanging="360"/>
      </w:pPr>
      <w:rPr>
        <w:rFonts w:ascii="Symbol" w:hAnsi="Symbol" w:hint="default"/>
      </w:rPr>
    </w:lvl>
    <w:lvl w:ilvl="2" w:tplc="4DFC4484">
      <w:start w:val="1"/>
      <w:numFmt w:val="bullet"/>
      <w:lvlText w:val="o"/>
      <w:lvlJc w:val="left"/>
      <w:pPr>
        <w:ind w:left="2405" w:hanging="180"/>
      </w:pPr>
      <w:rPr>
        <w:rFonts w:ascii="Courier New" w:hAnsi="Courier New" w:cs="Courier New" w:hint="default"/>
        <w:color w:val="FF0000"/>
      </w:rPr>
    </w:lvl>
    <w:lvl w:ilvl="3" w:tplc="14090005">
      <w:start w:val="1"/>
      <w:numFmt w:val="bullet"/>
      <w:lvlText w:val=""/>
      <w:lvlJc w:val="left"/>
      <w:pPr>
        <w:ind w:left="3125" w:hanging="360"/>
      </w:pPr>
      <w:rPr>
        <w:rFonts w:ascii="Wingdings" w:hAnsi="Wingdings" w:hint="default"/>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25" w15:restartNumberingAfterBreak="0">
    <w:nsid w:val="3A6C7026"/>
    <w:multiLevelType w:val="hybridMultilevel"/>
    <w:tmpl w:val="F87E9C44"/>
    <w:lvl w:ilvl="0" w:tplc="14090001">
      <w:start w:val="1"/>
      <w:numFmt w:val="bullet"/>
      <w:lvlText w:val=""/>
      <w:lvlJc w:val="left"/>
      <w:pPr>
        <w:ind w:left="835" w:hanging="360"/>
      </w:pPr>
      <w:rPr>
        <w:rFonts w:ascii="Symbol" w:hAnsi="Symbol"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6"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3D89744F"/>
    <w:multiLevelType w:val="hybridMultilevel"/>
    <w:tmpl w:val="DEF04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DDC56F5"/>
    <w:multiLevelType w:val="hybridMultilevel"/>
    <w:tmpl w:val="E8A2344E"/>
    <w:lvl w:ilvl="0" w:tplc="17987FEC">
      <w:start w:val="1"/>
      <w:numFmt w:val="bullet"/>
      <w:lvlText w:val=""/>
      <w:lvlJc w:val="left"/>
      <w:pPr>
        <w:ind w:left="720" w:hanging="360"/>
      </w:pPr>
      <w:rPr>
        <w:rFonts w:ascii="Symbol" w:hAnsi="Symbol" w:hint="default"/>
        <w:color w:val="FF000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FED1DB4"/>
    <w:multiLevelType w:val="hybridMultilevel"/>
    <w:tmpl w:val="70BAEA8A"/>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30" w15:restartNumberingAfterBreak="0">
    <w:nsid w:val="47B658FF"/>
    <w:multiLevelType w:val="hybridMultilevel"/>
    <w:tmpl w:val="0228F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2"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33" w15:restartNumberingAfterBreak="0">
    <w:nsid w:val="4F372E1C"/>
    <w:multiLevelType w:val="hybridMultilevel"/>
    <w:tmpl w:val="8C88D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5" w15:restartNumberingAfterBreak="0">
    <w:nsid w:val="519758E6"/>
    <w:multiLevelType w:val="hybridMultilevel"/>
    <w:tmpl w:val="B51ED53C"/>
    <w:lvl w:ilvl="0" w:tplc="14090001">
      <w:start w:val="1"/>
      <w:numFmt w:val="bullet"/>
      <w:lvlText w:val=""/>
      <w:lvlJc w:val="left"/>
      <w:pPr>
        <w:ind w:left="764" w:hanging="360"/>
      </w:pPr>
      <w:rPr>
        <w:rFonts w:ascii="Symbol" w:hAnsi="Symbol" w:hint="default"/>
      </w:rPr>
    </w:lvl>
    <w:lvl w:ilvl="1" w:tplc="14090003" w:tentative="1">
      <w:start w:val="1"/>
      <w:numFmt w:val="bullet"/>
      <w:lvlText w:val="o"/>
      <w:lvlJc w:val="left"/>
      <w:pPr>
        <w:ind w:left="1484" w:hanging="360"/>
      </w:pPr>
      <w:rPr>
        <w:rFonts w:ascii="Courier New" w:hAnsi="Courier New" w:cs="Courier New" w:hint="default"/>
      </w:rPr>
    </w:lvl>
    <w:lvl w:ilvl="2" w:tplc="14090005" w:tentative="1">
      <w:start w:val="1"/>
      <w:numFmt w:val="bullet"/>
      <w:lvlText w:val=""/>
      <w:lvlJc w:val="left"/>
      <w:pPr>
        <w:ind w:left="2204" w:hanging="360"/>
      </w:pPr>
      <w:rPr>
        <w:rFonts w:ascii="Wingdings" w:hAnsi="Wingdings" w:hint="default"/>
      </w:rPr>
    </w:lvl>
    <w:lvl w:ilvl="3" w:tplc="14090001" w:tentative="1">
      <w:start w:val="1"/>
      <w:numFmt w:val="bullet"/>
      <w:lvlText w:val=""/>
      <w:lvlJc w:val="left"/>
      <w:pPr>
        <w:ind w:left="2924" w:hanging="360"/>
      </w:pPr>
      <w:rPr>
        <w:rFonts w:ascii="Symbol" w:hAnsi="Symbol" w:hint="default"/>
      </w:rPr>
    </w:lvl>
    <w:lvl w:ilvl="4" w:tplc="14090003" w:tentative="1">
      <w:start w:val="1"/>
      <w:numFmt w:val="bullet"/>
      <w:lvlText w:val="o"/>
      <w:lvlJc w:val="left"/>
      <w:pPr>
        <w:ind w:left="3644" w:hanging="360"/>
      </w:pPr>
      <w:rPr>
        <w:rFonts w:ascii="Courier New" w:hAnsi="Courier New" w:cs="Courier New" w:hint="default"/>
      </w:rPr>
    </w:lvl>
    <w:lvl w:ilvl="5" w:tplc="14090005" w:tentative="1">
      <w:start w:val="1"/>
      <w:numFmt w:val="bullet"/>
      <w:lvlText w:val=""/>
      <w:lvlJc w:val="left"/>
      <w:pPr>
        <w:ind w:left="4364" w:hanging="360"/>
      </w:pPr>
      <w:rPr>
        <w:rFonts w:ascii="Wingdings" w:hAnsi="Wingdings" w:hint="default"/>
      </w:rPr>
    </w:lvl>
    <w:lvl w:ilvl="6" w:tplc="14090001" w:tentative="1">
      <w:start w:val="1"/>
      <w:numFmt w:val="bullet"/>
      <w:lvlText w:val=""/>
      <w:lvlJc w:val="left"/>
      <w:pPr>
        <w:ind w:left="5084" w:hanging="360"/>
      </w:pPr>
      <w:rPr>
        <w:rFonts w:ascii="Symbol" w:hAnsi="Symbol" w:hint="default"/>
      </w:rPr>
    </w:lvl>
    <w:lvl w:ilvl="7" w:tplc="14090003" w:tentative="1">
      <w:start w:val="1"/>
      <w:numFmt w:val="bullet"/>
      <w:lvlText w:val="o"/>
      <w:lvlJc w:val="left"/>
      <w:pPr>
        <w:ind w:left="5804" w:hanging="360"/>
      </w:pPr>
      <w:rPr>
        <w:rFonts w:ascii="Courier New" w:hAnsi="Courier New" w:cs="Courier New" w:hint="default"/>
      </w:rPr>
    </w:lvl>
    <w:lvl w:ilvl="8" w:tplc="14090005" w:tentative="1">
      <w:start w:val="1"/>
      <w:numFmt w:val="bullet"/>
      <w:lvlText w:val=""/>
      <w:lvlJc w:val="left"/>
      <w:pPr>
        <w:ind w:left="6524" w:hanging="360"/>
      </w:pPr>
      <w:rPr>
        <w:rFonts w:ascii="Wingdings" w:hAnsi="Wingdings" w:hint="default"/>
      </w:rPr>
    </w:lvl>
  </w:abstractNum>
  <w:abstractNum w:abstractNumId="36"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7564EAF"/>
    <w:multiLevelType w:val="hybridMultilevel"/>
    <w:tmpl w:val="E9564A8A"/>
    <w:lvl w:ilvl="0" w:tplc="EEBAD5C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9"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40" w15:restartNumberingAfterBreak="0">
    <w:nsid w:val="5EAA5DFC"/>
    <w:multiLevelType w:val="hybridMultilevel"/>
    <w:tmpl w:val="C31452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00C0085"/>
    <w:multiLevelType w:val="hybridMultilevel"/>
    <w:tmpl w:val="4AC25A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43"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44"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45" w15:restartNumberingAfterBreak="0">
    <w:nsid w:val="702219B7"/>
    <w:multiLevelType w:val="hybridMultilevel"/>
    <w:tmpl w:val="79565F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76B72F32"/>
    <w:multiLevelType w:val="hybridMultilevel"/>
    <w:tmpl w:val="17A0B4E8"/>
    <w:lvl w:ilvl="0" w:tplc="FFFFFFFF">
      <w:start w:val="1"/>
      <w:numFmt w:val="bullet"/>
      <w:lvlText w:val=""/>
      <w:lvlJc w:val="left"/>
      <w:pPr>
        <w:ind w:left="835" w:hanging="360"/>
      </w:pPr>
      <w:rPr>
        <w:rFonts w:ascii="Symbol" w:hAnsi="Symbol" w:hint="default"/>
        <w:b w:val="0"/>
        <w:i w:val="0"/>
        <w:color w:val="000000"/>
        <w:sz w:val="22"/>
      </w:rPr>
    </w:lvl>
    <w:lvl w:ilvl="1" w:tplc="5A88A836">
      <w:start w:val="48"/>
      <w:numFmt w:val="bullet"/>
      <w:lvlText w:val=""/>
      <w:lvlJc w:val="left"/>
      <w:pPr>
        <w:ind w:left="494" w:hanging="360"/>
      </w:pPr>
      <w:rPr>
        <w:rFonts w:ascii="Symbol" w:eastAsiaTheme="minorHAnsi" w:hAnsi="Symbol" w:cstheme="minorBidi"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081002"/>
    <w:multiLevelType w:val="hybridMultilevel"/>
    <w:tmpl w:val="AF2CBE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D0E4B1D"/>
    <w:multiLevelType w:val="hybridMultilevel"/>
    <w:tmpl w:val="2AD247B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34"/>
  </w:num>
  <w:num w:numId="3" w16cid:durableId="143208322">
    <w:abstractNumId w:val="36"/>
  </w:num>
  <w:num w:numId="4" w16cid:durableId="1450201847">
    <w:abstractNumId w:val="31"/>
  </w:num>
  <w:num w:numId="5" w16cid:durableId="1334601239">
    <w:abstractNumId w:val="8"/>
  </w:num>
  <w:num w:numId="6" w16cid:durableId="1743675491">
    <w:abstractNumId w:val="44"/>
  </w:num>
  <w:num w:numId="7" w16cid:durableId="1875192246">
    <w:abstractNumId w:val="3"/>
  </w:num>
  <w:num w:numId="8" w16cid:durableId="1654480503">
    <w:abstractNumId w:val="43"/>
  </w:num>
  <w:num w:numId="9" w16cid:durableId="121385950">
    <w:abstractNumId w:val="39"/>
  </w:num>
  <w:num w:numId="10" w16cid:durableId="36517191">
    <w:abstractNumId w:val="23"/>
  </w:num>
  <w:num w:numId="11" w16cid:durableId="1995841023">
    <w:abstractNumId w:val="46"/>
  </w:num>
  <w:num w:numId="12" w16cid:durableId="29426320">
    <w:abstractNumId w:val="26"/>
  </w:num>
  <w:num w:numId="13" w16cid:durableId="597562586">
    <w:abstractNumId w:val="6"/>
  </w:num>
  <w:num w:numId="14" w16cid:durableId="19404785">
    <w:abstractNumId w:val="32"/>
  </w:num>
  <w:num w:numId="15" w16cid:durableId="878125038">
    <w:abstractNumId w:val="2"/>
  </w:num>
  <w:num w:numId="16" w16cid:durableId="1257011367">
    <w:abstractNumId w:val="1"/>
  </w:num>
  <w:num w:numId="17" w16cid:durableId="73086034">
    <w:abstractNumId w:val="0"/>
  </w:num>
  <w:num w:numId="18" w16cid:durableId="264197838">
    <w:abstractNumId w:val="35"/>
  </w:num>
  <w:num w:numId="19" w16cid:durableId="1352874544">
    <w:abstractNumId w:val="30"/>
  </w:num>
  <w:num w:numId="20" w16cid:durableId="1444302608">
    <w:abstractNumId w:val="42"/>
  </w:num>
  <w:num w:numId="21" w16cid:durableId="239289080">
    <w:abstractNumId w:val="4"/>
  </w:num>
  <w:num w:numId="22" w16cid:durableId="1043335449">
    <w:abstractNumId w:val="5"/>
  </w:num>
  <w:num w:numId="23" w16cid:durableId="132143689">
    <w:abstractNumId w:val="11"/>
  </w:num>
  <w:num w:numId="24" w16cid:durableId="88627526">
    <w:abstractNumId w:val="38"/>
  </w:num>
  <w:num w:numId="25" w16cid:durableId="1580602804">
    <w:abstractNumId w:val="16"/>
  </w:num>
  <w:num w:numId="26" w16cid:durableId="1115520176">
    <w:abstractNumId w:val="18"/>
  </w:num>
  <w:num w:numId="27" w16cid:durableId="1817338223">
    <w:abstractNumId w:val="15"/>
  </w:num>
  <w:num w:numId="28" w16cid:durableId="104077907">
    <w:abstractNumId w:val="29"/>
  </w:num>
  <w:num w:numId="29" w16cid:durableId="1041436713">
    <w:abstractNumId w:val="48"/>
  </w:num>
  <w:num w:numId="30" w16cid:durableId="1398095128">
    <w:abstractNumId w:val="33"/>
  </w:num>
  <w:num w:numId="31" w16cid:durableId="758526910">
    <w:abstractNumId w:val="25"/>
  </w:num>
  <w:num w:numId="32" w16cid:durableId="756098144">
    <w:abstractNumId w:val="24"/>
  </w:num>
  <w:num w:numId="33" w16cid:durableId="1060590616">
    <w:abstractNumId w:val="13"/>
  </w:num>
  <w:num w:numId="34" w16cid:durableId="1496413285">
    <w:abstractNumId w:val="49"/>
  </w:num>
  <w:num w:numId="35" w16cid:durableId="495148257">
    <w:abstractNumId w:val="41"/>
  </w:num>
  <w:num w:numId="36" w16cid:durableId="475145935">
    <w:abstractNumId w:val="45"/>
  </w:num>
  <w:num w:numId="37" w16cid:durableId="1914460958">
    <w:abstractNumId w:val="22"/>
  </w:num>
  <w:num w:numId="38" w16cid:durableId="1786577133">
    <w:abstractNumId w:val="21"/>
  </w:num>
  <w:num w:numId="39" w16cid:durableId="1336109113">
    <w:abstractNumId w:val="27"/>
  </w:num>
  <w:num w:numId="40" w16cid:durableId="1066610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1256075">
    <w:abstractNumId w:val="17"/>
  </w:num>
  <w:num w:numId="42" w16cid:durableId="1154373277">
    <w:abstractNumId w:val="47"/>
  </w:num>
  <w:num w:numId="43" w16cid:durableId="89089341">
    <w:abstractNumId w:val="14"/>
  </w:num>
  <w:num w:numId="44" w16cid:durableId="1934245762">
    <w:abstractNumId w:val="19"/>
  </w:num>
  <w:num w:numId="45" w16cid:durableId="1762798506">
    <w:abstractNumId w:val="40"/>
  </w:num>
  <w:num w:numId="46" w16cid:durableId="1553034530">
    <w:abstractNumId w:val="37"/>
  </w:num>
  <w:num w:numId="47" w16cid:durableId="1681084070">
    <w:abstractNumId w:val="20"/>
  </w:num>
  <w:num w:numId="48" w16cid:durableId="747655214">
    <w:abstractNumId w:val="9"/>
  </w:num>
  <w:num w:numId="49" w16cid:durableId="1119497169">
    <w:abstractNumId w:val="28"/>
  </w:num>
  <w:num w:numId="50" w16cid:durableId="833489794">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0F6"/>
    <w:rsid w:val="00000F82"/>
    <w:rsid w:val="0000108E"/>
    <w:rsid w:val="00002DCF"/>
    <w:rsid w:val="00003789"/>
    <w:rsid w:val="00003A63"/>
    <w:rsid w:val="00004180"/>
    <w:rsid w:val="00004B3E"/>
    <w:rsid w:val="00005887"/>
    <w:rsid w:val="00007EFC"/>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1550"/>
    <w:rsid w:val="000221F3"/>
    <w:rsid w:val="00023477"/>
    <w:rsid w:val="0002374D"/>
    <w:rsid w:val="00023948"/>
    <w:rsid w:val="00023FEB"/>
    <w:rsid w:val="00024545"/>
    <w:rsid w:val="00025C29"/>
    <w:rsid w:val="0002720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4896"/>
    <w:rsid w:val="00065F3C"/>
    <w:rsid w:val="0006704B"/>
    <w:rsid w:val="000670E8"/>
    <w:rsid w:val="00067A10"/>
    <w:rsid w:val="00067E8E"/>
    <w:rsid w:val="000705A0"/>
    <w:rsid w:val="000725BD"/>
    <w:rsid w:val="00072973"/>
    <w:rsid w:val="0007378A"/>
    <w:rsid w:val="00073F85"/>
    <w:rsid w:val="000740D8"/>
    <w:rsid w:val="00074A96"/>
    <w:rsid w:val="00077C49"/>
    <w:rsid w:val="000807DB"/>
    <w:rsid w:val="00080A8E"/>
    <w:rsid w:val="0008207D"/>
    <w:rsid w:val="00082F39"/>
    <w:rsid w:val="00083928"/>
    <w:rsid w:val="000840EF"/>
    <w:rsid w:val="00084128"/>
    <w:rsid w:val="0008480B"/>
    <w:rsid w:val="000850E9"/>
    <w:rsid w:val="00085C7B"/>
    <w:rsid w:val="0008745C"/>
    <w:rsid w:val="00090257"/>
    <w:rsid w:val="0009120A"/>
    <w:rsid w:val="00091999"/>
    <w:rsid w:val="0009235B"/>
    <w:rsid w:val="00092A74"/>
    <w:rsid w:val="000940FD"/>
    <w:rsid w:val="0009425A"/>
    <w:rsid w:val="0009586B"/>
    <w:rsid w:val="000972EB"/>
    <w:rsid w:val="000A1729"/>
    <w:rsid w:val="000A1938"/>
    <w:rsid w:val="000A1FA9"/>
    <w:rsid w:val="000A5694"/>
    <w:rsid w:val="000B107B"/>
    <w:rsid w:val="000B187E"/>
    <w:rsid w:val="000B275C"/>
    <w:rsid w:val="000B4581"/>
    <w:rsid w:val="000B45E8"/>
    <w:rsid w:val="000B466B"/>
    <w:rsid w:val="000B49DC"/>
    <w:rsid w:val="000B4A60"/>
    <w:rsid w:val="000B4B17"/>
    <w:rsid w:val="000B5004"/>
    <w:rsid w:val="000B5FC5"/>
    <w:rsid w:val="000B61D6"/>
    <w:rsid w:val="000C09DC"/>
    <w:rsid w:val="000C1592"/>
    <w:rsid w:val="000C2223"/>
    <w:rsid w:val="000C27AD"/>
    <w:rsid w:val="000C2E95"/>
    <w:rsid w:val="000C30CE"/>
    <w:rsid w:val="000C3F1E"/>
    <w:rsid w:val="000C40B5"/>
    <w:rsid w:val="000C51BE"/>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23A7"/>
    <w:rsid w:val="00103B1B"/>
    <w:rsid w:val="00103BEB"/>
    <w:rsid w:val="00103D42"/>
    <w:rsid w:val="00105C5C"/>
    <w:rsid w:val="00105C79"/>
    <w:rsid w:val="00105F4A"/>
    <w:rsid w:val="0010624C"/>
    <w:rsid w:val="00106629"/>
    <w:rsid w:val="001079F6"/>
    <w:rsid w:val="001102A0"/>
    <w:rsid w:val="00110A51"/>
    <w:rsid w:val="00112107"/>
    <w:rsid w:val="00112B5C"/>
    <w:rsid w:val="00112DE5"/>
    <w:rsid w:val="00113911"/>
    <w:rsid w:val="00113B57"/>
    <w:rsid w:val="0011425B"/>
    <w:rsid w:val="0011556B"/>
    <w:rsid w:val="001162BA"/>
    <w:rsid w:val="00116F97"/>
    <w:rsid w:val="00120C1A"/>
    <w:rsid w:val="00120DBA"/>
    <w:rsid w:val="00120E6A"/>
    <w:rsid w:val="00122075"/>
    <w:rsid w:val="001222E7"/>
    <w:rsid w:val="001225E6"/>
    <w:rsid w:val="00122C96"/>
    <w:rsid w:val="00123536"/>
    <w:rsid w:val="00124686"/>
    <w:rsid w:val="001247AE"/>
    <w:rsid w:val="001253D5"/>
    <w:rsid w:val="00125773"/>
    <w:rsid w:val="00125EC6"/>
    <w:rsid w:val="00126607"/>
    <w:rsid w:val="00130116"/>
    <w:rsid w:val="001305B6"/>
    <w:rsid w:val="00130CB3"/>
    <w:rsid w:val="00131906"/>
    <w:rsid w:val="00131D64"/>
    <w:rsid w:val="00132240"/>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1FF"/>
    <w:rsid w:val="00147B59"/>
    <w:rsid w:val="00150619"/>
    <w:rsid w:val="00150CBF"/>
    <w:rsid w:val="00152A39"/>
    <w:rsid w:val="00153577"/>
    <w:rsid w:val="0015382A"/>
    <w:rsid w:val="001557DE"/>
    <w:rsid w:val="001559A8"/>
    <w:rsid w:val="00155D0D"/>
    <w:rsid w:val="00156204"/>
    <w:rsid w:val="00156422"/>
    <w:rsid w:val="0015757E"/>
    <w:rsid w:val="0016032F"/>
    <w:rsid w:val="0016062B"/>
    <w:rsid w:val="001606C3"/>
    <w:rsid w:val="00161EE2"/>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AB4"/>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5591"/>
    <w:rsid w:val="001862E3"/>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66B"/>
    <w:rsid w:val="001B562B"/>
    <w:rsid w:val="001B5C73"/>
    <w:rsid w:val="001B5F66"/>
    <w:rsid w:val="001B6953"/>
    <w:rsid w:val="001B6B39"/>
    <w:rsid w:val="001B737F"/>
    <w:rsid w:val="001B7CD3"/>
    <w:rsid w:val="001C00B7"/>
    <w:rsid w:val="001C0771"/>
    <w:rsid w:val="001C2825"/>
    <w:rsid w:val="001C3CBA"/>
    <w:rsid w:val="001C4C68"/>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807"/>
    <w:rsid w:val="001F26F2"/>
    <w:rsid w:val="001F3161"/>
    <w:rsid w:val="001F33AC"/>
    <w:rsid w:val="001F3791"/>
    <w:rsid w:val="001F639A"/>
    <w:rsid w:val="0020070C"/>
    <w:rsid w:val="00200726"/>
    <w:rsid w:val="00201B6A"/>
    <w:rsid w:val="002031D1"/>
    <w:rsid w:val="0020350B"/>
    <w:rsid w:val="00203ECB"/>
    <w:rsid w:val="00205665"/>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5EA0"/>
    <w:rsid w:val="00245F70"/>
    <w:rsid w:val="0024642A"/>
    <w:rsid w:val="0024666F"/>
    <w:rsid w:val="002473E0"/>
    <w:rsid w:val="002500A6"/>
    <w:rsid w:val="00250E95"/>
    <w:rsid w:val="00251040"/>
    <w:rsid w:val="00251711"/>
    <w:rsid w:val="00252A6A"/>
    <w:rsid w:val="00253A97"/>
    <w:rsid w:val="00253B33"/>
    <w:rsid w:val="00254613"/>
    <w:rsid w:val="00254665"/>
    <w:rsid w:val="00255A6B"/>
    <w:rsid w:val="00256D13"/>
    <w:rsid w:val="0025727F"/>
    <w:rsid w:val="00257A28"/>
    <w:rsid w:val="002619BA"/>
    <w:rsid w:val="00261B43"/>
    <w:rsid w:val="00261CFC"/>
    <w:rsid w:val="002623AE"/>
    <w:rsid w:val="00263986"/>
    <w:rsid w:val="00263AE3"/>
    <w:rsid w:val="00265508"/>
    <w:rsid w:val="00265712"/>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4CB"/>
    <w:rsid w:val="00290F0D"/>
    <w:rsid w:val="002914B7"/>
    <w:rsid w:val="00295961"/>
    <w:rsid w:val="00295C5A"/>
    <w:rsid w:val="002962B2"/>
    <w:rsid w:val="0029660C"/>
    <w:rsid w:val="00297CC8"/>
    <w:rsid w:val="002A02B6"/>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68A"/>
    <w:rsid w:val="002E07CC"/>
    <w:rsid w:val="002E2292"/>
    <w:rsid w:val="002E277B"/>
    <w:rsid w:val="002E3741"/>
    <w:rsid w:val="002E384B"/>
    <w:rsid w:val="002E4FB7"/>
    <w:rsid w:val="002E55B2"/>
    <w:rsid w:val="002E585C"/>
    <w:rsid w:val="002E5D57"/>
    <w:rsid w:val="002E763E"/>
    <w:rsid w:val="002E76E5"/>
    <w:rsid w:val="002E7AE5"/>
    <w:rsid w:val="002E7DC8"/>
    <w:rsid w:val="002F01BA"/>
    <w:rsid w:val="002F0E8A"/>
    <w:rsid w:val="002F15FC"/>
    <w:rsid w:val="002F2792"/>
    <w:rsid w:val="002F2C94"/>
    <w:rsid w:val="002F3F1D"/>
    <w:rsid w:val="002F495C"/>
    <w:rsid w:val="002F50AE"/>
    <w:rsid w:val="002F6627"/>
    <w:rsid w:val="002F7EBF"/>
    <w:rsid w:val="003009FA"/>
    <w:rsid w:val="00301AFD"/>
    <w:rsid w:val="00302AB6"/>
    <w:rsid w:val="00302DB1"/>
    <w:rsid w:val="00303135"/>
    <w:rsid w:val="003063F8"/>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683"/>
    <w:rsid w:val="00316B27"/>
    <w:rsid w:val="00320E20"/>
    <w:rsid w:val="00322991"/>
    <w:rsid w:val="00322F79"/>
    <w:rsid w:val="00324396"/>
    <w:rsid w:val="003248AD"/>
    <w:rsid w:val="0032490A"/>
    <w:rsid w:val="00326BD9"/>
    <w:rsid w:val="00331461"/>
    <w:rsid w:val="0033172D"/>
    <w:rsid w:val="00331E13"/>
    <w:rsid w:val="003329C2"/>
    <w:rsid w:val="00332AD7"/>
    <w:rsid w:val="00332BA6"/>
    <w:rsid w:val="003335C6"/>
    <w:rsid w:val="003343E9"/>
    <w:rsid w:val="00334840"/>
    <w:rsid w:val="00334D06"/>
    <w:rsid w:val="00336ECC"/>
    <w:rsid w:val="0033781A"/>
    <w:rsid w:val="0034111B"/>
    <w:rsid w:val="0034174A"/>
    <w:rsid w:val="003420AC"/>
    <w:rsid w:val="003426A9"/>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77FDA"/>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FE8"/>
    <w:rsid w:val="00396E7A"/>
    <w:rsid w:val="00397158"/>
    <w:rsid w:val="003A0638"/>
    <w:rsid w:val="003A2B61"/>
    <w:rsid w:val="003A3D54"/>
    <w:rsid w:val="003A4D03"/>
    <w:rsid w:val="003A5829"/>
    <w:rsid w:val="003A7487"/>
    <w:rsid w:val="003A78DF"/>
    <w:rsid w:val="003A7D2C"/>
    <w:rsid w:val="003A7EFC"/>
    <w:rsid w:val="003B3D03"/>
    <w:rsid w:val="003B429A"/>
    <w:rsid w:val="003B5AC3"/>
    <w:rsid w:val="003B620F"/>
    <w:rsid w:val="003B6982"/>
    <w:rsid w:val="003B69DE"/>
    <w:rsid w:val="003B767F"/>
    <w:rsid w:val="003B7CBF"/>
    <w:rsid w:val="003B7DE7"/>
    <w:rsid w:val="003C0704"/>
    <w:rsid w:val="003C0A5F"/>
    <w:rsid w:val="003C1484"/>
    <w:rsid w:val="003C1FF5"/>
    <w:rsid w:val="003C27A8"/>
    <w:rsid w:val="003C67BA"/>
    <w:rsid w:val="003C7306"/>
    <w:rsid w:val="003D05A1"/>
    <w:rsid w:val="003D0D9D"/>
    <w:rsid w:val="003D1EB2"/>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BD3"/>
    <w:rsid w:val="003F12F7"/>
    <w:rsid w:val="003F2275"/>
    <w:rsid w:val="003F531B"/>
    <w:rsid w:val="003F5C48"/>
    <w:rsid w:val="003F791E"/>
    <w:rsid w:val="00400D69"/>
    <w:rsid w:val="00401B4A"/>
    <w:rsid w:val="004020B2"/>
    <w:rsid w:val="004035C9"/>
    <w:rsid w:val="004039EC"/>
    <w:rsid w:val="00404228"/>
    <w:rsid w:val="004048B5"/>
    <w:rsid w:val="00406AE1"/>
    <w:rsid w:val="00407220"/>
    <w:rsid w:val="00407313"/>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CBB"/>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E50"/>
    <w:rsid w:val="00457011"/>
    <w:rsid w:val="0045796C"/>
    <w:rsid w:val="00457B28"/>
    <w:rsid w:val="004602E2"/>
    <w:rsid w:val="004606AD"/>
    <w:rsid w:val="00460B72"/>
    <w:rsid w:val="00461A94"/>
    <w:rsid w:val="00461E13"/>
    <w:rsid w:val="004624CD"/>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77AB6"/>
    <w:rsid w:val="00480BEB"/>
    <w:rsid w:val="0048120D"/>
    <w:rsid w:val="00482481"/>
    <w:rsid w:val="004829AC"/>
    <w:rsid w:val="00482F06"/>
    <w:rsid w:val="00483606"/>
    <w:rsid w:val="00484BB7"/>
    <w:rsid w:val="0048517C"/>
    <w:rsid w:val="00485B36"/>
    <w:rsid w:val="00486D3C"/>
    <w:rsid w:val="00486D45"/>
    <w:rsid w:val="00486E02"/>
    <w:rsid w:val="0048726F"/>
    <w:rsid w:val="00487452"/>
    <w:rsid w:val="0049001D"/>
    <w:rsid w:val="004902E7"/>
    <w:rsid w:val="004904B0"/>
    <w:rsid w:val="00491429"/>
    <w:rsid w:val="00491ACA"/>
    <w:rsid w:val="00492F61"/>
    <w:rsid w:val="004940A3"/>
    <w:rsid w:val="0049532B"/>
    <w:rsid w:val="00495CB1"/>
    <w:rsid w:val="00496059"/>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DD1"/>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2AC"/>
    <w:rsid w:val="004D09C6"/>
    <w:rsid w:val="004D13B3"/>
    <w:rsid w:val="004D1FE6"/>
    <w:rsid w:val="004D31D7"/>
    <w:rsid w:val="004D37E6"/>
    <w:rsid w:val="004D6978"/>
    <w:rsid w:val="004D6B04"/>
    <w:rsid w:val="004D769B"/>
    <w:rsid w:val="004E0F59"/>
    <w:rsid w:val="004E22F5"/>
    <w:rsid w:val="004E2619"/>
    <w:rsid w:val="004E54F0"/>
    <w:rsid w:val="004E652E"/>
    <w:rsid w:val="004E7340"/>
    <w:rsid w:val="004E79DF"/>
    <w:rsid w:val="004E7A64"/>
    <w:rsid w:val="004F1650"/>
    <w:rsid w:val="004F1EEA"/>
    <w:rsid w:val="004F1F0F"/>
    <w:rsid w:val="004F24AD"/>
    <w:rsid w:val="004F2A06"/>
    <w:rsid w:val="004F3090"/>
    <w:rsid w:val="004F36BB"/>
    <w:rsid w:val="004F3F3C"/>
    <w:rsid w:val="004F4050"/>
    <w:rsid w:val="004F4E1E"/>
    <w:rsid w:val="004F4FCB"/>
    <w:rsid w:val="004F56D9"/>
    <w:rsid w:val="004F5D89"/>
    <w:rsid w:val="004F6612"/>
    <w:rsid w:val="004F6739"/>
    <w:rsid w:val="004F68A5"/>
    <w:rsid w:val="004F7006"/>
    <w:rsid w:val="0050030D"/>
    <w:rsid w:val="00500A00"/>
    <w:rsid w:val="005019EA"/>
    <w:rsid w:val="00501F56"/>
    <w:rsid w:val="00503295"/>
    <w:rsid w:val="0050421D"/>
    <w:rsid w:val="005048EC"/>
    <w:rsid w:val="00504EA9"/>
    <w:rsid w:val="00505182"/>
    <w:rsid w:val="00505233"/>
    <w:rsid w:val="00505ABC"/>
    <w:rsid w:val="00505F29"/>
    <w:rsid w:val="005063CA"/>
    <w:rsid w:val="0050672F"/>
    <w:rsid w:val="0050728D"/>
    <w:rsid w:val="00507F8F"/>
    <w:rsid w:val="0051077F"/>
    <w:rsid w:val="0051088B"/>
    <w:rsid w:val="005110F3"/>
    <w:rsid w:val="0051143D"/>
    <w:rsid w:val="00511ACA"/>
    <w:rsid w:val="00511F2A"/>
    <w:rsid w:val="0051247C"/>
    <w:rsid w:val="00512521"/>
    <w:rsid w:val="00513C78"/>
    <w:rsid w:val="005141C5"/>
    <w:rsid w:val="00514F2A"/>
    <w:rsid w:val="005159F4"/>
    <w:rsid w:val="00517187"/>
    <w:rsid w:val="005173ED"/>
    <w:rsid w:val="00520ABE"/>
    <w:rsid w:val="0052105D"/>
    <w:rsid w:val="00522275"/>
    <w:rsid w:val="00522277"/>
    <w:rsid w:val="00522663"/>
    <w:rsid w:val="005226A6"/>
    <w:rsid w:val="00523E60"/>
    <w:rsid w:val="005244C8"/>
    <w:rsid w:val="0052485E"/>
    <w:rsid w:val="0052516F"/>
    <w:rsid w:val="00525459"/>
    <w:rsid w:val="00525540"/>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328"/>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0B9F"/>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DDC"/>
    <w:rsid w:val="005824B2"/>
    <w:rsid w:val="00582B1F"/>
    <w:rsid w:val="005830E5"/>
    <w:rsid w:val="00583399"/>
    <w:rsid w:val="005837F8"/>
    <w:rsid w:val="00583D83"/>
    <w:rsid w:val="00583FBE"/>
    <w:rsid w:val="00584E80"/>
    <w:rsid w:val="0058546A"/>
    <w:rsid w:val="005878FE"/>
    <w:rsid w:val="00587BEC"/>
    <w:rsid w:val="00587BFD"/>
    <w:rsid w:val="00590CA1"/>
    <w:rsid w:val="00593072"/>
    <w:rsid w:val="005932F5"/>
    <w:rsid w:val="00594A13"/>
    <w:rsid w:val="005960E0"/>
    <w:rsid w:val="00596283"/>
    <w:rsid w:val="00596BF5"/>
    <w:rsid w:val="00596E42"/>
    <w:rsid w:val="00597570"/>
    <w:rsid w:val="005979D3"/>
    <w:rsid w:val="005A078E"/>
    <w:rsid w:val="005A0BA0"/>
    <w:rsid w:val="005A20AC"/>
    <w:rsid w:val="005A28D9"/>
    <w:rsid w:val="005A2B11"/>
    <w:rsid w:val="005A508F"/>
    <w:rsid w:val="005A6C51"/>
    <w:rsid w:val="005A6E55"/>
    <w:rsid w:val="005A7E09"/>
    <w:rsid w:val="005B01DF"/>
    <w:rsid w:val="005B0856"/>
    <w:rsid w:val="005B1635"/>
    <w:rsid w:val="005B164A"/>
    <w:rsid w:val="005B3DB9"/>
    <w:rsid w:val="005B44D7"/>
    <w:rsid w:val="005B55F5"/>
    <w:rsid w:val="005B60D3"/>
    <w:rsid w:val="005B6578"/>
    <w:rsid w:val="005B6CED"/>
    <w:rsid w:val="005C0F68"/>
    <w:rsid w:val="005C2C81"/>
    <w:rsid w:val="005C3F93"/>
    <w:rsid w:val="005C49B2"/>
    <w:rsid w:val="005C4B00"/>
    <w:rsid w:val="005C5F17"/>
    <w:rsid w:val="005C6216"/>
    <w:rsid w:val="005C72B5"/>
    <w:rsid w:val="005D02F8"/>
    <w:rsid w:val="005D06EC"/>
    <w:rsid w:val="005D0BE1"/>
    <w:rsid w:val="005D4657"/>
    <w:rsid w:val="005D486D"/>
    <w:rsid w:val="005D4EDA"/>
    <w:rsid w:val="005D517F"/>
    <w:rsid w:val="005D5CC6"/>
    <w:rsid w:val="005D64F5"/>
    <w:rsid w:val="005D7B52"/>
    <w:rsid w:val="005E001E"/>
    <w:rsid w:val="005E02F4"/>
    <w:rsid w:val="005E0661"/>
    <w:rsid w:val="005E1405"/>
    <w:rsid w:val="005E1DB9"/>
    <w:rsid w:val="005E26C7"/>
    <w:rsid w:val="005E2A69"/>
    <w:rsid w:val="005E33B0"/>
    <w:rsid w:val="005E3B17"/>
    <w:rsid w:val="005E4BB9"/>
    <w:rsid w:val="005E4E71"/>
    <w:rsid w:val="005E56BA"/>
    <w:rsid w:val="005E6E66"/>
    <w:rsid w:val="005F0453"/>
    <w:rsid w:val="005F0EF2"/>
    <w:rsid w:val="005F185E"/>
    <w:rsid w:val="005F230C"/>
    <w:rsid w:val="005F2FC7"/>
    <w:rsid w:val="005F3064"/>
    <w:rsid w:val="005F3405"/>
    <w:rsid w:val="005F50A2"/>
    <w:rsid w:val="005F6F29"/>
    <w:rsid w:val="005F6FEE"/>
    <w:rsid w:val="005F746A"/>
    <w:rsid w:val="005F75C2"/>
    <w:rsid w:val="005F76A5"/>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C64"/>
    <w:rsid w:val="006138E7"/>
    <w:rsid w:val="00613A5E"/>
    <w:rsid w:val="00613FE3"/>
    <w:rsid w:val="006142E1"/>
    <w:rsid w:val="00614A9C"/>
    <w:rsid w:val="00614ADB"/>
    <w:rsid w:val="00615E41"/>
    <w:rsid w:val="00617417"/>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526"/>
    <w:rsid w:val="00633DF3"/>
    <w:rsid w:val="006346BE"/>
    <w:rsid w:val="00634BD5"/>
    <w:rsid w:val="00634C67"/>
    <w:rsid w:val="00634C81"/>
    <w:rsid w:val="00634D1E"/>
    <w:rsid w:val="00634E12"/>
    <w:rsid w:val="0063523D"/>
    <w:rsid w:val="00636FE1"/>
    <w:rsid w:val="0063703E"/>
    <w:rsid w:val="0063767E"/>
    <w:rsid w:val="006404B7"/>
    <w:rsid w:val="006407FA"/>
    <w:rsid w:val="00640869"/>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21C7"/>
    <w:rsid w:val="00652879"/>
    <w:rsid w:val="00652BAC"/>
    <w:rsid w:val="006543E8"/>
    <w:rsid w:val="00654E3A"/>
    <w:rsid w:val="00655E97"/>
    <w:rsid w:val="00656FD5"/>
    <w:rsid w:val="00661B97"/>
    <w:rsid w:val="00661CBE"/>
    <w:rsid w:val="00663030"/>
    <w:rsid w:val="00663D29"/>
    <w:rsid w:val="00663DB3"/>
    <w:rsid w:val="00664903"/>
    <w:rsid w:val="006662AD"/>
    <w:rsid w:val="0066637B"/>
    <w:rsid w:val="00667119"/>
    <w:rsid w:val="006676EB"/>
    <w:rsid w:val="00667800"/>
    <w:rsid w:val="00667FAC"/>
    <w:rsid w:val="00670766"/>
    <w:rsid w:val="00671713"/>
    <w:rsid w:val="0067180B"/>
    <w:rsid w:val="00672311"/>
    <w:rsid w:val="00672659"/>
    <w:rsid w:val="00673251"/>
    <w:rsid w:val="00673706"/>
    <w:rsid w:val="0067394A"/>
    <w:rsid w:val="00673D1F"/>
    <w:rsid w:val="00673E3F"/>
    <w:rsid w:val="0067472E"/>
    <w:rsid w:val="006748C6"/>
    <w:rsid w:val="00674F67"/>
    <w:rsid w:val="006750A2"/>
    <w:rsid w:val="0067556C"/>
    <w:rsid w:val="00676445"/>
    <w:rsid w:val="00676A5E"/>
    <w:rsid w:val="0067742B"/>
    <w:rsid w:val="00677892"/>
    <w:rsid w:val="0068205D"/>
    <w:rsid w:val="00682689"/>
    <w:rsid w:val="006831D9"/>
    <w:rsid w:val="006837E3"/>
    <w:rsid w:val="00684585"/>
    <w:rsid w:val="0068461E"/>
    <w:rsid w:val="006858D2"/>
    <w:rsid w:val="00690174"/>
    <w:rsid w:val="00690BDE"/>
    <w:rsid w:val="00690F05"/>
    <w:rsid w:val="0069312C"/>
    <w:rsid w:val="00693845"/>
    <w:rsid w:val="0069422C"/>
    <w:rsid w:val="0069427C"/>
    <w:rsid w:val="00694394"/>
    <w:rsid w:val="006A120B"/>
    <w:rsid w:val="006A2AE4"/>
    <w:rsid w:val="006A2B28"/>
    <w:rsid w:val="006A353B"/>
    <w:rsid w:val="006A4515"/>
    <w:rsid w:val="006A70B9"/>
    <w:rsid w:val="006B06F8"/>
    <w:rsid w:val="006B091A"/>
    <w:rsid w:val="006B0E9B"/>
    <w:rsid w:val="006B12B4"/>
    <w:rsid w:val="006B1B86"/>
    <w:rsid w:val="006B2863"/>
    <w:rsid w:val="006B39FB"/>
    <w:rsid w:val="006B4A04"/>
    <w:rsid w:val="006B4D29"/>
    <w:rsid w:val="006B5947"/>
    <w:rsid w:val="006B59F3"/>
    <w:rsid w:val="006B67F4"/>
    <w:rsid w:val="006B6A03"/>
    <w:rsid w:val="006B6C44"/>
    <w:rsid w:val="006B6D9B"/>
    <w:rsid w:val="006C0A86"/>
    <w:rsid w:val="006C0ED1"/>
    <w:rsid w:val="006C13B0"/>
    <w:rsid w:val="006C224F"/>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6403"/>
    <w:rsid w:val="006F78B8"/>
    <w:rsid w:val="007004F6"/>
    <w:rsid w:val="00700821"/>
    <w:rsid w:val="00700F4C"/>
    <w:rsid w:val="00701B05"/>
    <w:rsid w:val="00702433"/>
    <w:rsid w:val="007029D2"/>
    <w:rsid w:val="007033AD"/>
    <w:rsid w:val="00704018"/>
    <w:rsid w:val="00704603"/>
    <w:rsid w:val="00704AC2"/>
    <w:rsid w:val="007066EE"/>
    <w:rsid w:val="0070689C"/>
    <w:rsid w:val="00711446"/>
    <w:rsid w:val="00711AFD"/>
    <w:rsid w:val="007129F3"/>
    <w:rsid w:val="0071317C"/>
    <w:rsid w:val="007136C2"/>
    <w:rsid w:val="007140BC"/>
    <w:rsid w:val="0071494B"/>
    <w:rsid w:val="007164C0"/>
    <w:rsid w:val="00720241"/>
    <w:rsid w:val="007204E8"/>
    <w:rsid w:val="00725651"/>
    <w:rsid w:val="00725FB4"/>
    <w:rsid w:val="00726821"/>
    <w:rsid w:val="00726945"/>
    <w:rsid w:val="00727254"/>
    <w:rsid w:val="00730179"/>
    <w:rsid w:val="00733E1B"/>
    <w:rsid w:val="00734730"/>
    <w:rsid w:val="00734EFF"/>
    <w:rsid w:val="00735F3E"/>
    <w:rsid w:val="007361AD"/>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447"/>
    <w:rsid w:val="007729A3"/>
    <w:rsid w:val="00775428"/>
    <w:rsid w:val="00776115"/>
    <w:rsid w:val="00776DAB"/>
    <w:rsid w:val="007771A5"/>
    <w:rsid w:val="007805A6"/>
    <w:rsid w:val="0078083E"/>
    <w:rsid w:val="00780D1A"/>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B3A"/>
    <w:rsid w:val="007A5F6B"/>
    <w:rsid w:val="007A719A"/>
    <w:rsid w:val="007B0658"/>
    <w:rsid w:val="007B2EA0"/>
    <w:rsid w:val="007B3C44"/>
    <w:rsid w:val="007B4888"/>
    <w:rsid w:val="007B5139"/>
    <w:rsid w:val="007B5828"/>
    <w:rsid w:val="007B5B90"/>
    <w:rsid w:val="007C03A8"/>
    <w:rsid w:val="007C0447"/>
    <w:rsid w:val="007C0926"/>
    <w:rsid w:val="007C0D61"/>
    <w:rsid w:val="007C1009"/>
    <w:rsid w:val="007C10B0"/>
    <w:rsid w:val="007C1109"/>
    <w:rsid w:val="007C22B7"/>
    <w:rsid w:val="007C2BFB"/>
    <w:rsid w:val="007C3A41"/>
    <w:rsid w:val="007C3A42"/>
    <w:rsid w:val="007C3D04"/>
    <w:rsid w:val="007C3D80"/>
    <w:rsid w:val="007C40A1"/>
    <w:rsid w:val="007C6122"/>
    <w:rsid w:val="007C6BF6"/>
    <w:rsid w:val="007C6D32"/>
    <w:rsid w:val="007C6F4D"/>
    <w:rsid w:val="007C7AFE"/>
    <w:rsid w:val="007D00B9"/>
    <w:rsid w:val="007D1F64"/>
    <w:rsid w:val="007D2238"/>
    <w:rsid w:val="007D2265"/>
    <w:rsid w:val="007D29C8"/>
    <w:rsid w:val="007D2F29"/>
    <w:rsid w:val="007D3AD6"/>
    <w:rsid w:val="007D408C"/>
    <w:rsid w:val="007D4986"/>
    <w:rsid w:val="007D6575"/>
    <w:rsid w:val="007D6602"/>
    <w:rsid w:val="007D6900"/>
    <w:rsid w:val="007D6E79"/>
    <w:rsid w:val="007D7116"/>
    <w:rsid w:val="007E032F"/>
    <w:rsid w:val="007E0ABA"/>
    <w:rsid w:val="007E0B88"/>
    <w:rsid w:val="007E0E58"/>
    <w:rsid w:val="007E12F3"/>
    <w:rsid w:val="007E13BA"/>
    <w:rsid w:val="007E13FA"/>
    <w:rsid w:val="007E17DA"/>
    <w:rsid w:val="007E18B0"/>
    <w:rsid w:val="007E19DD"/>
    <w:rsid w:val="007E1DFE"/>
    <w:rsid w:val="007E2023"/>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624"/>
    <w:rsid w:val="007F49B1"/>
    <w:rsid w:val="007F63BE"/>
    <w:rsid w:val="007F6C2D"/>
    <w:rsid w:val="007F6D55"/>
    <w:rsid w:val="007F7E88"/>
    <w:rsid w:val="00801810"/>
    <w:rsid w:val="008035AB"/>
    <w:rsid w:val="00804013"/>
    <w:rsid w:val="00804C2D"/>
    <w:rsid w:val="00804F41"/>
    <w:rsid w:val="00805798"/>
    <w:rsid w:val="00805D27"/>
    <w:rsid w:val="00807EB0"/>
    <w:rsid w:val="00810169"/>
    <w:rsid w:val="00810CB7"/>
    <w:rsid w:val="0081132B"/>
    <w:rsid w:val="0081138D"/>
    <w:rsid w:val="0081204D"/>
    <w:rsid w:val="00814C8B"/>
    <w:rsid w:val="00815BE6"/>
    <w:rsid w:val="00820209"/>
    <w:rsid w:val="00823B40"/>
    <w:rsid w:val="00823B98"/>
    <w:rsid w:val="00823F1E"/>
    <w:rsid w:val="00824680"/>
    <w:rsid w:val="00825090"/>
    <w:rsid w:val="008258CE"/>
    <w:rsid w:val="00825BBD"/>
    <w:rsid w:val="00825C17"/>
    <w:rsid w:val="00825D6C"/>
    <w:rsid w:val="00826131"/>
    <w:rsid w:val="00826A1E"/>
    <w:rsid w:val="008272B1"/>
    <w:rsid w:val="0083013F"/>
    <w:rsid w:val="0083141E"/>
    <w:rsid w:val="00831B04"/>
    <w:rsid w:val="0083260C"/>
    <w:rsid w:val="008342E7"/>
    <w:rsid w:val="008353F7"/>
    <w:rsid w:val="00835803"/>
    <w:rsid w:val="00836654"/>
    <w:rsid w:val="0083723A"/>
    <w:rsid w:val="008373C6"/>
    <w:rsid w:val="00837C9B"/>
    <w:rsid w:val="008404AE"/>
    <w:rsid w:val="00840FFA"/>
    <w:rsid w:val="00842FE8"/>
    <w:rsid w:val="00843C58"/>
    <w:rsid w:val="0084475A"/>
    <w:rsid w:val="00846588"/>
    <w:rsid w:val="008479E2"/>
    <w:rsid w:val="00850495"/>
    <w:rsid w:val="008506C4"/>
    <w:rsid w:val="00852142"/>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4C6F"/>
    <w:rsid w:val="008B4F88"/>
    <w:rsid w:val="008B517C"/>
    <w:rsid w:val="008B5C3F"/>
    <w:rsid w:val="008B5CA7"/>
    <w:rsid w:val="008B6D45"/>
    <w:rsid w:val="008B7BE2"/>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6C6"/>
    <w:rsid w:val="008D0D5B"/>
    <w:rsid w:val="008D1C5C"/>
    <w:rsid w:val="008D28A4"/>
    <w:rsid w:val="008D3872"/>
    <w:rsid w:val="008D415A"/>
    <w:rsid w:val="008D6157"/>
    <w:rsid w:val="008D6309"/>
    <w:rsid w:val="008D6473"/>
    <w:rsid w:val="008E051C"/>
    <w:rsid w:val="008E0569"/>
    <w:rsid w:val="008E1B1A"/>
    <w:rsid w:val="008E2CAF"/>
    <w:rsid w:val="008E38A3"/>
    <w:rsid w:val="008E3951"/>
    <w:rsid w:val="008E4FA4"/>
    <w:rsid w:val="008E689A"/>
    <w:rsid w:val="008E6D9A"/>
    <w:rsid w:val="008F2B02"/>
    <w:rsid w:val="008F2C8D"/>
    <w:rsid w:val="008F2E60"/>
    <w:rsid w:val="008F37CE"/>
    <w:rsid w:val="008F3B49"/>
    <w:rsid w:val="008F596C"/>
    <w:rsid w:val="008F683B"/>
    <w:rsid w:val="008F711D"/>
    <w:rsid w:val="008F7DC9"/>
    <w:rsid w:val="008F7FCC"/>
    <w:rsid w:val="00900D7F"/>
    <w:rsid w:val="00901B8A"/>
    <w:rsid w:val="00902214"/>
    <w:rsid w:val="0090237A"/>
    <w:rsid w:val="009030B8"/>
    <w:rsid w:val="00903A03"/>
    <w:rsid w:val="00903B2D"/>
    <w:rsid w:val="00904399"/>
    <w:rsid w:val="009054E7"/>
    <w:rsid w:val="00905E84"/>
    <w:rsid w:val="009066F1"/>
    <w:rsid w:val="0090728C"/>
    <w:rsid w:val="00910814"/>
    <w:rsid w:val="00910C2A"/>
    <w:rsid w:val="00911496"/>
    <w:rsid w:val="00911516"/>
    <w:rsid w:val="00911A2B"/>
    <w:rsid w:val="009129A4"/>
    <w:rsid w:val="009132F7"/>
    <w:rsid w:val="00913B9D"/>
    <w:rsid w:val="00913CE3"/>
    <w:rsid w:val="00913F7A"/>
    <w:rsid w:val="00915856"/>
    <w:rsid w:val="009164DE"/>
    <w:rsid w:val="009168D6"/>
    <w:rsid w:val="00916FEE"/>
    <w:rsid w:val="00917D8C"/>
    <w:rsid w:val="00917D94"/>
    <w:rsid w:val="00917FB6"/>
    <w:rsid w:val="009201BF"/>
    <w:rsid w:val="009205BF"/>
    <w:rsid w:val="00921563"/>
    <w:rsid w:val="0092244E"/>
    <w:rsid w:val="00923F70"/>
    <w:rsid w:val="009243DD"/>
    <w:rsid w:val="00926EFA"/>
    <w:rsid w:val="00926F31"/>
    <w:rsid w:val="009276F2"/>
    <w:rsid w:val="00927ACF"/>
    <w:rsid w:val="009310B9"/>
    <w:rsid w:val="00931150"/>
    <w:rsid w:val="00931565"/>
    <w:rsid w:val="00931638"/>
    <w:rsid w:val="00931F5F"/>
    <w:rsid w:val="0093301C"/>
    <w:rsid w:val="00933053"/>
    <w:rsid w:val="009335FC"/>
    <w:rsid w:val="00933A6B"/>
    <w:rsid w:val="00933CAA"/>
    <w:rsid w:val="00934E06"/>
    <w:rsid w:val="00934E42"/>
    <w:rsid w:val="00935A28"/>
    <w:rsid w:val="00935C69"/>
    <w:rsid w:val="00935EA9"/>
    <w:rsid w:val="00936DC8"/>
    <w:rsid w:val="00940177"/>
    <w:rsid w:val="00940A84"/>
    <w:rsid w:val="00940BEE"/>
    <w:rsid w:val="0094185E"/>
    <w:rsid w:val="00942765"/>
    <w:rsid w:val="00942C7A"/>
    <w:rsid w:val="0094399F"/>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3372"/>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29D"/>
    <w:rsid w:val="00995E4F"/>
    <w:rsid w:val="009969A6"/>
    <w:rsid w:val="00996B72"/>
    <w:rsid w:val="009A09FE"/>
    <w:rsid w:val="009A110A"/>
    <w:rsid w:val="009A177C"/>
    <w:rsid w:val="009A4E35"/>
    <w:rsid w:val="009A5009"/>
    <w:rsid w:val="009A6713"/>
    <w:rsid w:val="009A6EB7"/>
    <w:rsid w:val="009B0299"/>
    <w:rsid w:val="009B2CE4"/>
    <w:rsid w:val="009B2F4C"/>
    <w:rsid w:val="009B38C8"/>
    <w:rsid w:val="009B3AD9"/>
    <w:rsid w:val="009B4045"/>
    <w:rsid w:val="009B4A7B"/>
    <w:rsid w:val="009B4DA2"/>
    <w:rsid w:val="009B556A"/>
    <w:rsid w:val="009B5B22"/>
    <w:rsid w:val="009B6503"/>
    <w:rsid w:val="009B70CC"/>
    <w:rsid w:val="009B71BE"/>
    <w:rsid w:val="009B721F"/>
    <w:rsid w:val="009B72E4"/>
    <w:rsid w:val="009C041E"/>
    <w:rsid w:val="009C07E1"/>
    <w:rsid w:val="009C0E6C"/>
    <w:rsid w:val="009C1A51"/>
    <w:rsid w:val="009C362F"/>
    <w:rsid w:val="009C37FB"/>
    <w:rsid w:val="009C4BC4"/>
    <w:rsid w:val="009C4F30"/>
    <w:rsid w:val="009C57FE"/>
    <w:rsid w:val="009C5B18"/>
    <w:rsid w:val="009C5CBB"/>
    <w:rsid w:val="009C5D43"/>
    <w:rsid w:val="009C690E"/>
    <w:rsid w:val="009C696F"/>
    <w:rsid w:val="009C7BBF"/>
    <w:rsid w:val="009D06B4"/>
    <w:rsid w:val="009D0A4E"/>
    <w:rsid w:val="009D0ADF"/>
    <w:rsid w:val="009D11EA"/>
    <w:rsid w:val="009D14BD"/>
    <w:rsid w:val="009D1701"/>
    <w:rsid w:val="009D2DBD"/>
    <w:rsid w:val="009D35CF"/>
    <w:rsid w:val="009D3B0B"/>
    <w:rsid w:val="009D3D63"/>
    <w:rsid w:val="009D40A0"/>
    <w:rsid w:val="009D4533"/>
    <w:rsid w:val="009D4828"/>
    <w:rsid w:val="009D4AB4"/>
    <w:rsid w:val="009D4B64"/>
    <w:rsid w:val="009D61B8"/>
    <w:rsid w:val="009D6686"/>
    <w:rsid w:val="009E00F7"/>
    <w:rsid w:val="009E08AC"/>
    <w:rsid w:val="009E0A86"/>
    <w:rsid w:val="009E11E8"/>
    <w:rsid w:val="009E15D3"/>
    <w:rsid w:val="009E254D"/>
    <w:rsid w:val="009E2994"/>
    <w:rsid w:val="009E3277"/>
    <w:rsid w:val="009E4148"/>
    <w:rsid w:val="009E4765"/>
    <w:rsid w:val="009E48FE"/>
    <w:rsid w:val="009E5E52"/>
    <w:rsid w:val="009E7257"/>
    <w:rsid w:val="009F0C17"/>
    <w:rsid w:val="009F159D"/>
    <w:rsid w:val="009F1914"/>
    <w:rsid w:val="009F234E"/>
    <w:rsid w:val="009F350E"/>
    <w:rsid w:val="009F392C"/>
    <w:rsid w:val="009F3BCB"/>
    <w:rsid w:val="009F4B62"/>
    <w:rsid w:val="009F5EDD"/>
    <w:rsid w:val="009F6A08"/>
    <w:rsid w:val="009F772B"/>
    <w:rsid w:val="00A0026F"/>
    <w:rsid w:val="00A01FE9"/>
    <w:rsid w:val="00A02716"/>
    <w:rsid w:val="00A05F73"/>
    <w:rsid w:val="00A064E4"/>
    <w:rsid w:val="00A06DA0"/>
    <w:rsid w:val="00A07B2C"/>
    <w:rsid w:val="00A07FF5"/>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17433"/>
    <w:rsid w:val="00A21731"/>
    <w:rsid w:val="00A22F28"/>
    <w:rsid w:val="00A23D72"/>
    <w:rsid w:val="00A24899"/>
    <w:rsid w:val="00A24939"/>
    <w:rsid w:val="00A25468"/>
    <w:rsid w:val="00A26094"/>
    <w:rsid w:val="00A260D5"/>
    <w:rsid w:val="00A2621D"/>
    <w:rsid w:val="00A26A55"/>
    <w:rsid w:val="00A26E31"/>
    <w:rsid w:val="00A277D6"/>
    <w:rsid w:val="00A27D60"/>
    <w:rsid w:val="00A32D81"/>
    <w:rsid w:val="00A3319E"/>
    <w:rsid w:val="00A33BF6"/>
    <w:rsid w:val="00A34010"/>
    <w:rsid w:val="00A34E95"/>
    <w:rsid w:val="00A36219"/>
    <w:rsid w:val="00A368C8"/>
    <w:rsid w:val="00A37925"/>
    <w:rsid w:val="00A41267"/>
    <w:rsid w:val="00A42333"/>
    <w:rsid w:val="00A42FEC"/>
    <w:rsid w:val="00A4315A"/>
    <w:rsid w:val="00A43600"/>
    <w:rsid w:val="00A44E19"/>
    <w:rsid w:val="00A464D6"/>
    <w:rsid w:val="00A46F4B"/>
    <w:rsid w:val="00A470BA"/>
    <w:rsid w:val="00A4728C"/>
    <w:rsid w:val="00A50D7D"/>
    <w:rsid w:val="00A510A1"/>
    <w:rsid w:val="00A51E32"/>
    <w:rsid w:val="00A52593"/>
    <w:rsid w:val="00A5395A"/>
    <w:rsid w:val="00A54262"/>
    <w:rsid w:val="00A55929"/>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7928"/>
    <w:rsid w:val="00A97BE8"/>
    <w:rsid w:val="00AA0080"/>
    <w:rsid w:val="00AA1084"/>
    <w:rsid w:val="00AA17DA"/>
    <w:rsid w:val="00AA1FFB"/>
    <w:rsid w:val="00AA24E9"/>
    <w:rsid w:val="00AA2BA6"/>
    <w:rsid w:val="00AA3F75"/>
    <w:rsid w:val="00AA455E"/>
    <w:rsid w:val="00AA51B3"/>
    <w:rsid w:val="00AA746D"/>
    <w:rsid w:val="00AA7A68"/>
    <w:rsid w:val="00AB0B16"/>
    <w:rsid w:val="00AB0FCE"/>
    <w:rsid w:val="00AB239A"/>
    <w:rsid w:val="00AB2EF9"/>
    <w:rsid w:val="00AB52C2"/>
    <w:rsid w:val="00AB5813"/>
    <w:rsid w:val="00AB5DCC"/>
    <w:rsid w:val="00AB7294"/>
    <w:rsid w:val="00AC0C47"/>
    <w:rsid w:val="00AC10F9"/>
    <w:rsid w:val="00AC160B"/>
    <w:rsid w:val="00AC2E9A"/>
    <w:rsid w:val="00AC2EB4"/>
    <w:rsid w:val="00AC388B"/>
    <w:rsid w:val="00AC417C"/>
    <w:rsid w:val="00AC49E6"/>
    <w:rsid w:val="00AC602F"/>
    <w:rsid w:val="00AC61AC"/>
    <w:rsid w:val="00AC7C90"/>
    <w:rsid w:val="00AD0A73"/>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5109"/>
    <w:rsid w:val="00AE67DB"/>
    <w:rsid w:val="00AE6A48"/>
    <w:rsid w:val="00AE6FCA"/>
    <w:rsid w:val="00AE7264"/>
    <w:rsid w:val="00AE7268"/>
    <w:rsid w:val="00AE72D9"/>
    <w:rsid w:val="00AE7A57"/>
    <w:rsid w:val="00AE7DF5"/>
    <w:rsid w:val="00AF0E9B"/>
    <w:rsid w:val="00AF222E"/>
    <w:rsid w:val="00AF22FC"/>
    <w:rsid w:val="00AF27E1"/>
    <w:rsid w:val="00AF2D39"/>
    <w:rsid w:val="00AF2E16"/>
    <w:rsid w:val="00AF3AEE"/>
    <w:rsid w:val="00AF3DEF"/>
    <w:rsid w:val="00AF4959"/>
    <w:rsid w:val="00AF59E5"/>
    <w:rsid w:val="00AF5A7A"/>
    <w:rsid w:val="00AF5D3D"/>
    <w:rsid w:val="00AF63D8"/>
    <w:rsid w:val="00AF6810"/>
    <w:rsid w:val="00AF6B32"/>
    <w:rsid w:val="00AF6CFB"/>
    <w:rsid w:val="00AF7FBC"/>
    <w:rsid w:val="00B003F7"/>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BC"/>
    <w:rsid w:val="00B14FD3"/>
    <w:rsid w:val="00B1557E"/>
    <w:rsid w:val="00B159E6"/>
    <w:rsid w:val="00B17BBF"/>
    <w:rsid w:val="00B21A15"/>
    <w:rsid w:val="00B21B3E"/>
    <w:rsid w:val="00B22EE5"/>
    <w:rsid w:val="00B24D5B"/>
    <w:rsid w:val="00B255FD"/>
    <w:rsid w:val="00B25636"/>
    <w:rsid w:val="00B2699E"/>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2384"/>
    <w:rsid w:val="00B42902"/>
    <w:rsid w:val="00B42DA1"/>
    <w:rsid w:val="00B42F87"/>
    <w:rsid w:val="00B445EA"/>
    <w:rsid w:val="00B446C5"/>
    <w:rsid w:val="00B44E81"/>
    <w:rsid w:val="00B45835"/>
    <w:rsid w:val="00B45AF0"/>
    <w:rsid w:val="00B46A47"/>
    <w:rsid w:val="00B471C8"/>
    <w:rsid w:val="00B47424"/>
    <w:rsid w:val="00B514D8"/>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31A"/>
    <w:rsid w:val="00B7487C"/>
    <w:rsid w:val="00B74FAF"/>
    <w:rsid w:val="00B752BF"/>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1B6"/>
    <w:rsid w:val="00BA326C"/>
    <w:rsid w:val="00BA3406"/>
    <w:rsid w:val="00BA3BAC"/>
    <w:rsid w:val="00BA431B"/>
    <w:rsid w:val="00BA6277"/>
    <w:rsid w:val="00BA73F1"/>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831"/>
    <w:rsid w:val="00BD4B60"/>
    <w:rsid w:val="00BD5055"/>
    <w:rsid w:val="00BD52B4"/>
    <w:rsid w:val="00BD5790"/>
    <w:rsid w:val="00BD5B6C"/>
    <w:rsid w:val="00BE0B06"/>
    <w:rsid w:val="00BE1BD9"/>
    <w:rsid w:val="00BE22E0"/>
    <w:rsid w:val="00BE24ED"/>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D8"/>
    <w:rsid w:val="00C04A47"/>
    <w:rsid w:val="00C05A08"/>
    <w:rsid w:val="00C05A2E"/>
    <w:rsid w:val="00C05A49"/>
    <w:rsid w:val="00C05C5D"/>
    <w:rsid w:val="00C06E34"/>
    <w:rsid w:val="00C10F25"/>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D2C"/>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0557"/>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61DA"/>
    <w:rsid w:val="00C865E0"/>
    <w:rsid w:val="00C8716C"/>
    <w:rsid w:val="00C87410"/>
    <w:rsid w:val="00C87745"/>
    <w:rsid w:val="00C90140"/>
    <w:rsid w:val="00C908EA"/>
    <w:rsid w:val="00C90BA1"/>
    <w:rsid w:val="00C90E79"/>
    <w:rsid w:val="00C91CF5"/>
    <w:rsid w:val="00C93F44"/>
    <w:rsid w:val="00C94027"/>
    <w:rsid w:val="00C94E64"/>
    <w:rsid w:val="00C9754E"/>
    <w:rsid w:val="00C9755A"/>
    <w:rsid w:val="00CA0156"/>
    <w:rsid w:val="00CA16CB"/>
    <w:rsid w:val="00CA20F8"/>
    <w:rsid w:val="00CA2E66"/>
    <w:rsid w:val="00CA3049"/>
    <w:rsid w:val="00CA3199"/>
    <w:rsid w:val="00CA32B0"/>
    <w:rsid w:val="00CA38D2"/>
    <w:rsid w:val="00CA52F8"/>
    <w:rsid w:val="00CA551B"/>
    <w:rsid w:val="00CA6489"/>
    <w:rsid w:val="00CA71F3"/>
    <w:rsid w:val="00CA76A4"/>
    <w:rsid w:val="00CA7A10"/>
    <w:rsid w:val="00CA7A44"/>
    <w:rsid w:val="00CA7B14"/>
    <w:rsid w:val="00CA7F2B"/>
    <w:rsid w:val="00CB0A3C"/>
    <w:rsid w:val="00CB0CC6"/>
    <w:rsid w:val="00CB1702"/>
    <w:rsid w:val="00CB211B"/>
    <w:rsid w:val="00CB23EE"/>
    <w:rsid w:val="00CB2F41"/>
    <w:rsid w:val="00CB3254"/>
    <w:rsid w:val="00CB32D2"/>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B4C"/>
    <w:rsid w:val="00CC5F90"/>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6D9"/>
    <w:rsid w:val="00CE1986"/>
    <w:rsid w:val="00CE1EEE"/>
    <w:rsid w:val="00CE2605"/>
    <w:rsid w:val="00CE2FEF"/>
    <w:rsid w:val="00CE3CEE"/>
    <w:rsid w:val="00CE50A7"/>
    <w:rsid w:val="00CE5153"/>
    <w:rsid w:val="00CE5218"/>
    <w:rsid w:val="00CE67FB"/>
    <w:rsid w:val="00CE69C1"/>
    <w:rsid w:val="00CF02B9"/>
    <w:rsid w:val="00CF0497"/>
    <w:rsid w:val="00CF1989"/>
    <w:rsid w:val="00CF212C"/>
    <w:rsid w:val="00CF36AC"/>
    <w:rsid w:val="00CF56ED"/>
    <w:rsid w:val="00CF59B4"/>
    <w:rsid w:val="00CF5ABD"/>
    <w:rsid w:val="00CF5B30"/>
    <w:rsid w:val="00CF6485"/>
    <w:rsid w:val="00CF6886"/>
    <w:rsid w:val="00CF73BD"/>
    <w:rsid w:val="00CF779B"/>
    <w:rsid w:val="00CF7D89"/>
    <w:rsid w:val="00CF7DCB"/>
    <w:rsid w:val="00D0114F"/>
    <w:rsid w:val="00D01212"/>
    <w:rsid w:val="00D01CF5"/>
    <w:rsid w:val="00D02223"/>
    <w:rsid w:val="00D0341B"/>
    <w:rsid w:val="00D036E8"/>
    <w:rsid w:val="00D04ABB"/>
    <w:rsid w:val="00D06434"/>
    <w:rsid w:val="00D076A2"/>
    <w:rsid w:val="00D079E7"/>
    <w:rsid w:val="00D13022"/>
    <w:rsid w:val="00D13185"/>
    <w:rsid w:val="00D13725"/>
    <w:rsid w:val="00D141C8"/>
    <w:rsid w:val="00D15021"/>
    <w:rsid w:val="00D15CF4"/>
    <w:rsid w:val="00D163B0"/>
    <w:rsid w:val="00D165A8"/>
    <w:rsid w:val="00D175BB"/>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AD5"/>
    <w:rsid w:val="00D36BCD"/>
    <w:rsid w:val="00D4053A"/>
    <w:rsid w:val="00D41B72"/>
    <w:rsid w:val="00D422B0"/>
    <w:rsid w:val="00D44ADF"/>
    <w:rsid w:val="00D453C8"/>
    <w:rsid w:val="00D457F5"/>
    <w:rsid w:val="00D45FA3"/>
    <w:rsid w:val="00D467E9"/>
    <w:rsid w:val="00D46A6A"/>
    <w:rsid w:val="00D4768E"/>
    <w:rsid w:val="00D4780A"/>
    <w:rsid w:val="00D47D28"/>
    <w:rsid w:val="00D50D86"/>
    <w:rsid w:val="00D5138B"/>
    <w:rsid w:val="00D52730"/>
    <w:rsid w:val="00D5389D"/>
    <w:rsid w:val="00D551D7"/>
    <w:rsid w:val="00D551F6"/>
    <w:rsid w:val="00D55841"/>
    <w:rsid w:val="00D55CDB"/>
    <w:rsid w:val="00D55EEA"/>
    <w:rsid w:val="00D56390"/>
    <w:rsid w:val="00D56725"/>
    <w:rsid w:val="00D56E6C"/>
    <w:rsid w:val="00D60C29"/>
    <w:rsid w:val="00D60F3C"/>
    <w:rsid w:val="00D61134"/>
    <w:rsid w:val="00D61DA5"/>
    <w:rsid w:val="00D61E2B"/>
    <w:rsid w:val="00D61E4D"/>
    <w:rsid w:val="00D625B5"/>
    <w:rsid w:val="00D627CF"/>
    <w:rsid w:val="00D64618"/>
    <w:rsid w:val="00D64F1F"/>
    <w:rsid w:val="00D66853"/>
    <w:rsid w:val="00D718A6"/>
    <w:rsid w:val="00D727C0"/>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32C"/>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0E8"/>
    <w:rsid w:val="00DB6352"/>
    <w:rsid w:val="00DB6E31"/>
    <w:rsid w:val="00DB73C0"/>
    <w:rsid w:val="00DC035F"/>
    <w:rsid w:val="00DC1B82"/>
    <w:rsid w:val="00DC281F"/>
    <w:rsid w:val="00DC43E9"/>
    <w:rsid w:val="00DC4B7D"/>
    <w:rsid w:val="00DC4E1E"/>
    <w:rsid w:val="00DC51B7"/>
    <w:rsid w:val="00DC619D"/>
    <w:rsid w:val="00DC61F4"/>
    <w:rsid w:val="00DC6AD9"/>
    <w:rsid w:val="00DD01C0"/>
    <w:rsid w:val="00DD0685"/>
    <w:rsid w:val="00DD18FB"/>
    <w:rsid w:val="00DD4203"/>
    <w:rsid w:val="00DD4E82"/>
    <w:rsid w:val="00DD562C"/>
    <w:rsid w:val="00DD6473"/>
    <w:rsid w:val="00DD6BA1"/>
    <w:rsid w:val="00DE0210"/>
    <w:rsid w:val="00DE074C"/>
    <w:rsid w:val="00DE0E0F"/>
    <w:rsid w:val="00DE15E2"/>
    <w:rsid w:val="00DE2152"/>
    <w:rsid w:val="00DE4E4D"/>
    <w:rsid w:val="00DE6525"/>
    <w:rsid w:val="00DF045D"/>
    <w:rsid w:val="00DF237A"/>
    <w:rsid w:val="00DF3494"/>
    <w:rsid w:val="00DF3F5E"/>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3AD7"/>
    <w:rsid w:val="00E17901"/>
    <w:rsid w:val="00E17AC5"/>
    <w:rsid w:val="00E20501"/>
    <w:rsid w:val="00E20929"/>
    <w:rsid w:val="00E20D0A"/>
    <w:rsid w:val="00E21BB9"/>
    <w:rsid w:val="00E225E3"/>
    <w:rsid w:val="00E22B44"/>
    <w:rsid w:val="00E22CAF"/>
    <w:rsid w:val="00E236D2"/>
    <w:rsid w:val="00E23A71"/>
    <w:rsid w:val="00E23D9F"/>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703F"/>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D91"/>
    <w:rsid w:val="00E70865"/>
    <w:rsid w:val="00E70F5A"/>
    <w:rsid w:val="00E7125B"/>
    <w:rsid w:val="00E71641"/>
    <w:rsid w:val="00E72EC0"/>
    <w:rsid w:val="00E731D6"/>
    <w:rsid w:val="00E7424A"/>
    <w:rsid w:val="00E74F9B"/>
    <w:rsid w:val="00E76933"/>
    <w:rsid w:val="00E76B1C"/>
    <w:rsid w:val="00E77244"/>
    <w:rsid w:val="00E77360"/>
    <w:rsid w:val="00E776C2"/>
    <w:rsid w:val="00E80B72"/>
    <w:rsid w:val="00E81A69"/>
    <w:rsid w:val="00E8326A"/>
    <w:rsid w:val="00E83CB8"/>
    <w:rsid w:val="00E84588"/>
    <w:rsid w:val="00E84973"/>
    <w:rsid w:val="00E84A0D"/>
    <w:rsid w:val="00E85894"/>
    <w:rsid w:val="00E87285"/>
    <w:rsid w:val="00E874F2"/>
    <w:rsid w:val="00E900E2"/>
    <w:rsid w:val="00E91534"/>
    <w:rsid w:val="00E936E4"/>
    <w:rsid w:val="00E944BD"/>
    <w:rsid w:val="00E945F4"/>
    <w:rsid w:val="00E94A2F"/>
    <w:rsid w:val="00E95483"/>
    <w:rsid w:val="00E96DE3"/>
    <w:rsid w:val="00E96F87"/>
    <w:rsid w:val="00E972FA"/>
    <w:rsid w:val="00E97C69"/>
    <w:rsid w:val="00E97F55"/>
    <w:rsid w:val="00EA1310"/>
    <w:rsid w:val="00EA25AA"/>
    <w:rsid w:val="00EA3A66"/>
    <w:rsid w:val="00EA4A11"/>
    <w:rsid w:val="00EA5980"/>
    <w:rsid w:val="00EA5D70"/>
    <w:rsid w:val="00EA7AF6"/>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546"/>
    <w:rsid w:val="00EE087C"/>
    <w:rsid w:val="00EE09E5"/>
    <w:rsid w:val="00EE0BD2"/>
    <w:rsid w:val="00EE14F4"/>
    <w:rsid w:val="00EE3B4E"/>
    <w:rsid w:val="00EE44D1"/>
    <w:rsid w:val="00EE453E"/>
    <w:rsid w:val="00EE467F"/>
    <w:rsid w:val="00EE4CE5"/>
    <w:rsid w:val="00EE5010"/>
    <w:rsid w:val="00EE5273"/>
    <w:rsid w:val="00EE59FE"/>
    <w:rsid w:val="00EE65FC"/>
    <w:rsid w:val="00EE7D75"/>
    <w:rsid w:val="00EF0579"/>
    <w:rsid w:val="00EF0626"/>
    <w:rsid w:val="00EF0923"/>
    <w:rsid w:val="00EF266A"/>
    <w:rsid w:val="00EF47BC"/>
    <w:rsid w:val="00EF4C51"/>
    <w:rsid w:val="00EF5340"/>
    <w:rsid w:val="00EF6467"/>
    <w:rsid w:val="00EF6C8A"/>
    <w:rsid w:val="00F00CF6"/>
    <w:rsid w:val="00F00F06"/>
    <w:rsid w:val="00F01287"/>
    <w:rsid w:val="00F01BE8"/>
    <w:rsid w:val="00F02074"/>
    <w:rsid w:val="00F03407"/>
    <w:rsid w:val="00F03A0B"/>
    <w:rsid w:val="00F04556"/>
    <w:rsid w:val="00F0485B"/>
    <w:rsid w:val="00F049FA"/>
    <w:rsid w:val="00F04F8C"/>
    <w:rsid w:val="00F0551E"/>
    <w:rsid w:val="00F0697E"/>
    <w:rsid w:val="00F078EC"/>
    <w:rsid w:val="00F11A33"/>
    <w:rsid w:val="00F12291"/>
    <w:rsid w:val="00F128CF"/>
    <w:rsid w:val="00F14641"/>
    <w:rsid w:val="00F146BE"/>
    <w:rsid w:val="00F14A97"/>
    <w:rsid w:val="00F14EBF"/>
    <w:rsid w:val="00F15173"/>
    <w:rsid w:val="00F167C5"/>
    <w:rsid w:val="00F1761F"/>
    <w:rsid w:val="00F20024"/>
    <w:rsid w:val="00F209DE"/>
    <w:rsid w:val="00F216C9"/>
    <w:rsid w:val="00F21F67"/>
    <w:rsid w:val="00F22EB4"/>
    <w:rsid w:val="00F23963"/>
    <w:rsid w:val="00F24C2C"/>
    <w:rsid w:val="00F2542A"/>
    <w:rsid w:val="00F25448"/>
    <w:rsid w:val="00F26B13"/>
    <w:rsid w:val="00F27D00"/>
    <w:rsid w:val="00F3066D"/>
    <w:rsid w:val="00F325C9"/>
    <w:rsid w:val="00F33108"/>
    <w:rsid w:val="00F3404E"/>
    <w:rsid w:val="00F34539"/>
    <w:rsid w:val="00F34C9E"/>
    <w:rsid w:val="00F354F0"/>
    <w:rsid w:val="00F358E5"/>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231"/>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4EB6"/>
    <w:rsid w:val="00F75EFC"/>
    <w:rsid w:val="00F773D4"/>
    <w:rsid w:val="00F810AE"/>
    <w:rsid w:val="00F81CBC"/>
    <w:rsid w:val="00F834D0"/>
    <w:rsid w:val="00F846DE"/>
    <w:rsid w:val="00F85402"/>
    <w:rsid w:val="00F85D85"/>
    <w:rsid w:val="00F868B6"/>
    <w:rsid w:val="00F902A9"/>
    <w:rsid w:val="00F905FA"/>
    <w:rsid w:val="00F92520"/>
    <w:rsid w:val="00F92C06"/>
    <w:rsid w:val="00F93CE2"/>
    <w:rsid w:val="00F945F2"/>
    <w:rsid w:val="00F950A3"/>
    <w:rsid w:val="00F96657"/>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2415"/>
    <w:rsid w:val="00FB34A9"/>
    <w:rsid w:val="00FB3BDF"/>
    <w:rsid w:val="00FB4BA6"/>
    <w:rsid w:val="00FB7A87"/>
    <w:rsid w:val="00FB7AAD"/>
    <w:rsid w:val="00FC3455"/>
    <w:rsid w:val="00FC36A7"/>
    <w:rsid w:val="00FC4EA7"/>
    <w:rsid w:val="00FC5AD4"/>
    <w:rsid w:val="00FC6AC0"/>
    <w:rsid w:val="00FC6E60"/>
    <w:rsid w:val="00FC7423"/>
    <w:rsid w:val="00FD005A"/>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1F8"/>
    <w:rsid w:val="00FF1B14"/>
    <w:rsid w:val="00FF1B3F"/>
    <w:rsid w:val="00FF2072"/>
    <w:rsid w:val="00FF3BAF"/>
    <w:rsid w:val="00FF3FF1"/>
    <w:rsid w:val="00FF5C4A"/>
    <w:rsid w:val="00FF6853"/>
    <w:rsid w:val="00FF6F55"/>
    <w:rsid w:val="00FF7F06"/>
    <w:rsid w:val="01A4AB93"/>
    <w:rsid w:val="0DE8A6CA"/>
    <w:rsid w:val="10F5704B"/>
    <w:rsid w:val="354FDC5E"/>
    <w:rsid w:val="37CAED3E"/>
    <w:rsid w:val="37E8B7C5"/>
    <w:rsid w:val="460EC39A"/>
    <w:rsid w:val="4999273B"/>
    <w:rsid w:val="49C358FA"/>
    <w:rsid w:val="4A1CC2BA"/>
    <w:rsid w:val="4D013081"/>
    <w:rsid w:val="58805791"/>
    <w:rsid w:val="593E9AE4"/>
    <w:rsid w:val="6A6116E2"/>
    <w:rsid w:val="6C22C7BF"/>
    <w:rsid w:val="6CB2BF4B"/>
    <w:rsid w:val="6E34FF41"/>
    <w:rsid w:val="737D8722"/>
    <w:rsid w:val="7532631F"/>
    <w:rsid w:val="7FB5D2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B17E5CC4-C82C-46E0-9BB0-F5F561C6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24"/>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Procurement@education.govt.n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D289992-D2C1-4AF8-B61B-1B0847BA178C}"/>
      </w:docPartPr>
      <w:docPartBody>
        <w:p w:rsidR="000732E1" w:rsidRDefault="003B32F2">
          <w:r w:rsidRPr="00805E83">
            <w:rPr>
              <w:rStyle w:val="PlaceholderText"/>
            </w:rPr>
            <w:t>Click or tap here to enter text.</w:t>
          </w:r>
        </w:p>
      </w:docPartBody>
    </w:docPart>
    <w:docPart>
      <w:docPartPr>
        <w:name w:val="BBEFD66C72B04FC1AE93527D79A513AF"/>
        <w:category>
          <w:name w:val="General"/>
          <w:gallery w:val="placeholder"/>
        </w:category>
        <w:types>
          <w:type w:val="bbPlcHdr"/>
        </w:types>
        <w:behaviors>
          <w:behavior w:val="content"/>
        </w:behaviors>
        <w:guid w:val="{ADE3A035-A2E2-424B-9F40-D602091D261D}"/>
      </w:docPartPr>
      <w:docPartBody>
        <w:p w:rsidR="000732E1" w:rsidRDefault="003B32F2" w:rsidP="003B32F2">
          <w:pPr>
            <w:pStyle w:val="BBEFD66C72B04FC1AE93527D79A513AF"/>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F2"/>
    <w:rsid w:val="00056BA9"/>
    <w:rsid w:val="000668E8"/>
    <w:rsid w:val="000732E1"/>
    <w:rsid w:val="000C30CE"/>
    <w:rsid w:val="002962B2"/>
    <w:rsid w:val="003B32F2"/>
    <w:rsid w:val="0084475A"/>
    <w:rsid w:val="00867823"/>
    <w:rsid w:val="00A145A1"/>
    <w:rsid w:val="00D04ABB"/>
    <w:rsid w:val="00EB67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B32F2"/>
    <w:rPr>
      <w:color w:val="808080"/>
    </w:rPr>
  </w:style>
  <w:style w:type="paragraph" w:customStyle="1" w:styleId="BBEFD66C72B04FC1AE93527D79A513AF">
    <w:name w:val="BBEFD66C72B04FC1AE93527D79A513AF"/>
    <w:rsid w:val="003B3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root xmlns="SchoolData">
  <SchoolName>[Name of the School]</SchoolName>
  <Projecttitle>[Project Title]</Projecttitle>
  <Nature>[Nature of Contract Works]</Nature>
</root>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MoEd-666146482-78784</_dlc_DocId>
    <_dlc_DocIdUrl xmlns="ffcf4f84-db80-4ce9-9caa-4121c293e074">
      <Url>https://educationgovtnz.sharepoint.com/sites/MoETPRProcurementExcellence/_layouts/15/DocIdRedir.aspx?ID=MoEd-666146482-78784</Url>
      <Description>MoEd-666146482-78784</Description>
    </_dlc_DocIdUrl>
  </documentManagement>
</p:properties>
</file>

<file path=customXml/itemProps1.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2.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3.xml><?xml version="1.0" encoding="utf-8"?>
<ds:datastoreItem xmlns:ds="http://schemas.openxmlformats.org/officeDocument/2006/customXml" ds:itemID="{39DE9FCC-8219-445D-8D6D-7BA50F4F2048}">
  <ds:schemaRefs>
    <ds:schemaRef ds:uri="SchoolData"/>
  </ds:schemaRefs>
</ds:datastoreItem>
</file>

<file path=customXml/itemProps4.xml><?xml version="1.0" encoding="utf-8"?>
<ds:datastoreItem xmlns:ds="http://schemas.openxmlformats.org/officeDocument/2006/customXml" ds:itemID="{9C8A940D-82EE-4F94-928A-35A465F884B5}">
  <ds:schemaRefs>
    <ds:schemaRef ds:uri="Microsoft.SharePoint.Taxonomy.ContentTypeSync"/>
  </ds:schemaRefs>
</ds:datastoreItem>
</file>

<file path=customXml/itemProps5.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6.xml><?xml version="1.0" encoding="utf-8"?>
<ds:datastoreItem xmlns:ds="http://schemas.openxmlformats.org/officeDocument/2006/customXml" ds:itemID="{45A27CFD-3166-4C85-8B52-8DB1059F5170}"/>
</file>

<file path=customXml/itemProps7.xml><?xml version="1.0" encoding="utf-8"?>
<ds:datastoreItem xmlns:ds="http://schemas.openxmlformats.org/officeDocument/2006/customXml" ds:itemID="{E2C0747A-AF24-4352-8AFF-8B0779DB6E93}">
  <ds:schemaRefs>
    <ds:schemaRef ds:uri="http://purl.org/dc/dcmitype/"/>
    <ds:schemaRef ds:uri="http://purl.org/dc/elements/1.1/"/>
    <ds:schemaRef ds:uri="http://schemas.microsoft.com/office/2006/documentManagement/types"/>
    <ds:schemaRef ds:uri="d267a1a7-8edd-4111-a118-4a206d87cecc"/>
    <ds:schemaRef ds:uri="http://schemas.microsoft.com/office/2006/metadata/properties"/>
    <ds:schemaRef ds:uri="http://www.w3.org/XML/1998/namespace"/>
    <ds:schemaRef ds:uri="http://purl.org/dc/terms/"/>
    <ds:schemaRef ds:uri="ffcf4f84-db80-4ce9-9caa-4121c293e074"/>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6736</Characters>
  <Application>Microsoft Office Word</Application>
  <DocSecurity>0</DocSecurity>
  <Lines>56</Lines>
  <Paragraphs>15</Paragraphs>
  <ScaleCrop>false</ScaleCrop>
  <Company>Ministry of Economic Development</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Matt Horwell</cp:lastModifiedBy>
  <cp:revision>103</cp:revision>
  <cp:lastPrinted>2018-08-30T15:37:00Z</cp:lastPrinted>
  <dcterms:created xsi:type="dcterms:W3CDTF">2025-03-20T22:21:00Z</dcterms:created>
  <dcterms:modified xsi:type="dcterms:W3CDTF">2026-03-10T09:17:00Z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0x01010053526B971DAC78418EC6A9ED490C61AF00E2B42A9B250FD1438B59047F61DBCE7E</vt:lpwstr>
  </property>
  <property fmtid="{D5CDD505-2E9C-101B-9397-08002B2CF9AE}" pid="20" name="_dlc_DocIdItemGuid">
    <vt:lpwstr>3899f244-0085-40ba-9454-538ec66e66b1</vt:lpwstr>
  </property>
  <property fmtid="{D5CDD505-2E9C-101B-9397-08002B2CF9AE}" pid="21" name="ClassificationContentMarkingHeaderShapeIds">
    <vt:lpwstr>6e51de60,5fe38062,3cbd9a88</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5ae46ef8,47f2fcbf,1fa39619</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2025-12-22T01:18:27Z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6263cd7a-7ef2-4109-ab1d-25a331bf8cf4</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